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BA6AC" w14:textId="77777777" w:rsidR="00875E77" w:rsidRPr="00D556AE" w:rsidRDefault="00875E77" w:rsidP="00875E77">
      <w:pPr>
        <w:widowControl/>
        <w:adjustRightInd w:val="0"/>
        <w:jc w:val="right"/>
        <w:rPr>
          <w:rFonts w:eastAsia="Calibri"/>
          <w:bCs/>
          <w:noProof/>
          <w:sz w:val="24"/>
          <w:szCs w:val="24"/>
          <w:lang w:val="ru-RU" w:eastAsia="ru-RU"/>
        </w:rPr>
      </w:pPr>
      <w:r w:rsidRPr="00D556AE">
        <w:rPr>
          <w:rFonts w:eastAsia="Calibri"/>
          <w:bCs/>
          <w:noProof/>
          <w:sz w:val="24"/>
          <w:szCs w:val="24"/>
          <w:lang w:val="ru-RU" w:eastAsia="ru-RU"/>
        </w:rPr>
        <w:t>Проект</w:t>
      </w:r>
    </w:p>
    <w:p w14:paraId="5B55E2C8" w14:textId="77777777" w:rsidR="00875E77" w:rsidRPr="00D556AE" w:rsidRDefault="00875E77" w:rsidP="00875E77">
      <w:pPr>
        <w:widowControl/>
        <w:adjustRightInd w:val="0"/>
        <w:jc w:val="center"/>
        <w:rPr>
          <w:rFonts w:eastAsia="Calibri"/>
          <w:bCs/>
          <w:noProof/>
          <w:sz w:val="24"/>
          <w:szCs w:val="24"/>
          <w:lang w:val="ru-RU" w:eastAsia="ru-RU"/>
        </w:rPr>
      </w:pPr>
    </w:p>
    <w:p w14:paraId="08EA0BBE" w14:textId="77777777" w:rsidR="00875E77" w:rsidRPr="00D556AE" w:rsidRDefault="00875E77" w:rsidP="00875E77">
      <w:pPr>
        <w:widowControl/>
        <w:adjustRightInd w:val="0"/>
        <w:jc w:val="center"/>
        <w:rPr>
          <w:rFonts w:eastAsia="Calibri"/>
          <w:bCs/>
          <w:sz w:val="24"/>
          <w:szCs w:val="24"/>
          <w:lang w:val="ru-RU"/>
        </w:rPr>
      </w:pPr>
      <w:r w:rsidRPr="00D556AE">
        <w:rPr>
          <w:rFonts w:eastAsia="Calibri"/>
          <w:bCs/>
          <w:noProof/>
          <w:sz w:val="24"/>
          <w:szCs w:val="24"/>
          <w:lang w:val="ru-RU" w:eastAsia="ru-RU"/>
        </w:rPr>
        <w:t>Изображение государственного Герба Республики Казахстан</w:t>
      </w:r>
    </w:p>
    <w:p w14:paraId="15D13FE2" w14:textId="77777777" w:rsidR="003B0CDD" w:rsidRPr="00D556AE" w:rsidRDefault="003B0CDD">
      <w:pPr>
        <w:pStyle w:val="a3"/>
        <w:spacing w:before="2"/>
        <w:rPr>
          <w:lang w:val="ru-RU"/>
        </w:rPr>
      </w:pPr>
    </w:p>
    <w:p w14:paraId="178C7BFF" w14:textId="77777777" w:rsidR="00663315" w:rsidRPr="00D556AE" w:rsidRDefault="003B0CDD" w:rsidP="00875E77">
      <w:pPr>
        <w:pBdr>
          <w:bottom w:val="single" w:sz="4" w:space="1" w:color="auto"/>
        </w:pBdr>
        <w:spacing w:before="90"/>
        <w:ind w:right="-8"/>
        <w:jc w:val="center"/>
        <w:rPr>
          <w:b/>
          <w:sz w:val="24"/>
          <w:lang w:val="ru-RU"/>
        </w:rPr>
      </w:pPr>
      <w:bookmarkStart w:id="0" w:name="3"/>
      <w:bookmarkEnd w:id="0"/>
      <w:r w:rsidRPr="00D556AE">
        <w:rPr>
          <w:b/>
          <w:sz w:val="24"/>
          <w:lang w:val="ru-RU"/>
        </w:rPr>
        <w:t>НАЦИОНАЛЬНЫЙ СТАНДАРТ РЕСПУБЛИКИ</w:t>
      </w:r>
      <w:r w:rsidRPr="00D556AE">
        <w:rPr>
          <w:b/>
          <w:spacing w:val="58"/>
          <w:sz w:val="24"/>
          <w:lang w:val="ru-RU"/>
        </w:rPr>
        <w:t xml:space="preserve"> </w:t>
      </w:r>
      <w:r w:rsidRPr="00D556AE">
        <w:rPr>
          <w:b/>
          <w:sz w:val="24"/>
          <w:lang w:val="ru-RU"/>
        </w:rPr>
        <w:t>КАЗАХСТАН</w:t>
      </w:r>
    </w:p>
    <w:p w14:paraId="037DB6A3" w14:textId="77777777" w:rsidR="008D5A6E" w:rsidRPr="00D556AE" w:rsidRDefault="008D5A6E" w:rsidP="00875E77">
      <w:pPr>
        <w:pBdr>
          <w:bottom w:val="single" w:sz="4" w:space="1" w:color="auto"/>
        </w:pBdr>
        <w:spacing w:before="90"/>
        <w:ind w:right="-8"/>
        <w:jc w:val="center"/>
        <w:rPr>
          <w:b/>
          <w:sz w:val="24"/>
          <w:lang w:val="ru-RU"/>
        </w:rPr>
      </w:pPr>
    </w:p>
    <w:p w14:paraId="08D44C42" w14:textId="77777777" w:rsidR="00663315" w:rsidRPr="00D556AE" w:rsidRDefault="00663315">
      <w:pPr>
        <w:pStyle w:val="a3"/>
        <w:rPr>
          <w:b/>
          <w:sz w:val="20"/>
          <w:lang w:val="ru-RU"/>
        </w:rPr>
      </w:pPr>
    </w:p>
    <w:p w14:paraId="537E2690" w14:textId="77777777" w:rsidR="00663315" w:rsidRPr="00D556AE" w:rsidRDefault="00663315">
      <w:pPr>
        <w:pStyle w:val="a3"/>
        <w:rPr>
          <w:b/>
          <w:sz w:val="20"/>
          <w:lang w:val="ru-RU"/>
        </w:rPr>
      </w:pPr>
    </w:p>
    <w:p w14:paraId="299A510F" w14:textId="77777777" w:rsidR="00663315" w:rsidRPr="00D556AE" w:rsidRDefault="00663315">
      <w:pPr>
        <w:pStyle w:val="a3"/>
        <w:rPr>
          <w:b/>
          <w:sz w:val="20"/>
          <w:lang w:val="ru-RU"/>
        </w:rPr>
      </w:pPr>
    </w:p>
    <w:p w14:paraId="202471C3" w14:textId="77777777" w:rsidR="00663315" w:rsidRPr="00D556AE" w:rsidRDefault="00663315">
      <w:pPr>
        <w:pStyle w:val="a3"/>
        <w:rPr>
          <w:b/>
          <w:sz w:val="20"/>
          <w:lang w:val="ru-RU"/>
        </w:rPr>
      </w:pPr>
    </w:p>
    <w:p w14:paraId="312CF9FE" w14:textId="77777777" w:rsidR="00663315" w:rsidRPr="00D556AE" w:rsidRDefault="00663315">
      <w:pPr>
        <w:pStyle w:val="a3"/>
        <w:rPr>
          <w:b/>
          <w:sz w:val="20"/>
          <w:lang w:val="ru-RU"/>
        </w:rPr>
      </w:pPr>
    </w:p>
    <w:p w14:paraId="257F48F0" w14:textId="77777777" w:rsidR="00663315" w:rsidRPr="00D556AE" w:rsidRDefault="00663315">
      <w:pPr>
        <w:pStyle w:val="a3"/>
        <w:rPr>
          <w:b/>
          <w:sz w:val="20"/>
          <w:lang w:val="ru-RU"/>
        </w:rPr>
      </w:pPr>
    </w:p>
    <w:p w14:paraId="1F1DD37D" w14:textId="77777777" w:rsidR="00663315" w:rsidRPr="00D556AE" w:rsidRDefault="00663315">
      <w:pPr>
        <w:pStyle w:val="a3"/>
        <w:rPr>
          <w:b/>
          <w:sz w:val="20"/>
          <w:lang w:val="ru-RU"/>
        </w:rPr>
      </w:pPr>
    </w:p>
    <w:p w14:paraId="56473402" w14:textId="77777777" w:rsidR="00663315" w:rsidRPr="00D556AE" w:rsidRDefault="00663315">
      <w:pPr>
        <w:pStyle w:val="a3"/>
        <w:rPr>
          <w:b/>
          <w:sz w:val="20"/>
          <w:lang w:val="ru-RU"/>
        </w:rPr>
      </w:pPr>
    </w:p>
    <w:p w14:paraId="04A30327" w14:textId="77777777" w:rsidR="00663315" w:rsidRPr="00D556AE" w:rsidRDefault="00663315">
      <w:pPr>
        <w:pStyle w:val="a3"/>
        <w:rPr>
          <w:b/>
          <w:sz w:val="20"/>
          <w:lang w:val="ru-RU"/>
        </w:rPr>
      </w:pPr>
    </w:p>
    <w:p w14:paraId="7CBC9B26" w14:textId="77777777" w:rsidR="00663315" w:rsidRPr="00D556AE" w:rsidRDefault="00663315">
      <w:pPr>
        <w:pStyle w:val="a3"/>
        <w:rPr>
          <w:b/>
          <w:sz w:val="20"/>
          <w:lang w:val="ru-RU"/>
        </w:rPr>
      </w:pPr>
    </w:p>
    <w:p w14:paraId="6A98F28B" w14:textId="77777777" w:rsidR="00663315" w:rsidRPr="00D556AE" w:rsidRDefault="00663315">
      <w:pPr>
        <w:pStyle w:val="a3"/>
        <w:rPr>
          <w:b/>
          <w:sz w:val="20"/>
          <w:lang w:val="ru-RU"/>
        </w:rPr>
      </w:pPr>
    </w:p>
    <w:p w14:paraId="089DB483" w14:textId="77777777" w:rsidR="00663315" w:rsidRPr="00D556AE" w:rsidRDefault="00663315">
      <w:pPr>
        <w:pStyle w:val="a3"/>
        <w:rPr>
          <w:b/>
          <w:sz w:val="20"/>
          <w:lang w:val="ru-RU"/>
        </w:rPr>
      </w:pPr>
    </w:p>
    <w:p w14:paraId="2522BC4A" w14:textId="77777777" w:rsidR="00663315" w:rsidRPr="00D556AE" w:rsidRDefault="00663315">
      <w:pPr>
        <w:pStyle w:val="a3"/>
        <w:rPr>
          <w:b/>
          <w:sz w:val="20"/>
          <w:lang w:val="ru-RU"/>
        </w:rPr>
      </w:pPr>
    </w:p>
    <w:p w14:paraId="7F0EC77F" w14:textId="77777777" w:rsidR="00FF46A8" w:rsidRPr="00FF46A8" w:rsidRDefault="00FF46A8" w:rsidP="005C2002">
      <w:pPr>
        <w:pStyle w:val="a3"/>
        <w:spacing w:before="4"/>
        <w:jc w:val="center"/>
        <w:rPr>
          <w:rFonts w:eastAsia="Calibri"/>
          <w:b/>
          <w:szCs w:val="20"/>
          <w:lang w:val="ru-RU"/>
        </w:rPr>
      </w:pPr>
      <w:r w:rsidRPr="00FF46A8">
        <w:rPr>
          <w:rFonts w:eastAsia="Calibri"/>
          <w:b/>
          <w:szCs w:val="20"/>
          <w:lang w:val="ru-RU"/>
        </w:rPr>
        <w:t>Устойчивые города и сообщества</w:t>
      </w:r>
    </w:p>
    <w:p w14:paraId="777F41D7" w14:textId="77777777" w:rsidR="00FF46A8" w:rsidRPr="00FF46A8" w:rsidRDefault="00FF46A8" w:rsidP="005C2002">
      <w:pPr>
        <w:pStyle w:val="a3"/>
        <w:spacing w:before="4"/>
        <w:jc w:val="center"/>
        <w:rPr>
          <w:rFonts w:eastAsia="Calibri"/>
          <w:b/>
          <w:szCs w:val="20"/>
          <w:lang w:val="ru-RU"/>
        </w:rPr>
      </w:pPr>
      <w:r w:rsidRPr="00FF46A8">
        <w:rPr>
          <w:rFonts w:eastAsia="Calibri"/>
          <w:b/>
          <w:szCs w:val="20"/>
          <w:lang w:val="ru-RU"/>
        </w:rPr>
        <w:t>Деловые районы</w:t>
      </w:r>
    </w:p>
    <w:p w14:paraId="7FC3EE95" w14:textId="77777777" w:rsidR="00FF46A8" w:rsidRPr="00FF46A8" w:rsidRDefault="00FF46A8" w:rsidP="005C2002">
      <w:pPr>
        <w:pStyle w:val="a3"/>
        <w:spacing w:before="4"/>
        <w:jc w:val="center"/>
        <w:rPr>
          <w:rFonts w:eastAsia="Calibri"/>
          <w:szCs w:val="20"/>
          <w:lang w:val="ru-RU"/>
        </w:rPr>
      </w:pPr>
    </w:p>
    <w:p w14:paraId="409E2D49" w14:textId="61D91A04" w:rsidR="00663315" w:rsidRPr="00FF46A8" w:rsidRDefault="00FF46A8" w:rsidP="005C2002">
      <w:pPr>
        <w:pStyle w:val="a3"/>
        <w:spacing w:before="4"/>
        <w:jc w:val="center"/>
        <w:rPr>
          <w:b/>
          <w:sz w:val="32"/>
          <w:lang w:val="ru-RU"/>
        </w:rPr>
      </w:pPr>
      <w:r w:rsidRPr="00FF46A8">
        <w:rPr>
          <w:rFonts w:eastAsia="Calibri"/>
          <w:b/>
          <w:szCs w:val="20"/>
          <w:lang w:val="ru-RU"/>
        </w:rPr>
        <w:t xml:space="preserve">РУКОВОДСТВО ПО ПРАКТИЧЕСКОМУ ВНЕДРЕНИЮ </w:t>
      </w:r>
      <w:r w:rsidRPr="00FF46A8">
        <w:rPr>
          <w:rFonts w:eastAsia="Calibri"/>
          <w:b/>
          <w:szCs w:val="20"/>
          <w:lang w:val="en-US"/>
        </w:rPr>
        <w:t>ISO</w:t>
      </w:r>
      <w:r w:rsidRPr="00FF46A8">
        <w:rPr>
          <w:rFonts w:eastAsia="Calibri"/>
          <w:b/>
          <w:szCs w:val="20"/>
          <w:lang w:val="ru-RU"/>
        </w:rPr>
        <w:t xml:space="preserve"> 37101 НА МЕСТНОМ УРОВНЕ</w:t>
      </w:r>
    </w:p>
    <w:p w14:paraId="022502B9" w14:textId="77777777" w:rsidR="00663315" w:rsidRPr="00D556AE" w:rsidRDefault="00663315">
      <w:pPr>
        <w:pStyle w:val="a3"/>
        <w:rPr>
          <w:b/>
          <w:sz w:val="26"/>
          <w:lang w:val="ru-RU"/>
        </w:rPr>
      </w:pPr>
    </w:p>
    <w:p w14:paraId="60E6318C" w14:textId="594FF187" w:rsidR="00663315" w:rsidRPr="006E282C" w:rsidRDefault="00A33D32" w:rsidP="003B0CDD">
      <w:pPr>
        <w:spacing w:before="230"/>
        <w:ind w:right="-8"/>
        <w:jc w:val="center"/>
        <w:rPr>
          <w:b/>
          <w:sz w:val="24"/>
          <w:lang w:val="en-US"/>
        </w:rPr>
      </w:pPr>
      <w:r w:rsidRPr="00D556AE">
        <w:rPr>
          <w:b/>
          <w:sz w:val="24"/>
          <w:lang w:val="ru-RU"/>
        </w:rPr>
        <w:t>СТ</w:t>
      </w:r>
      <w:r w:rsidRPr="006E282C">
        <w:rPr>
          <w:b/>
          <w:sz w:val="24"/>
          <w:lang w:val="en-US"/>
        </w:rPr>
        <w:t xml:space="preserve"> </w:t>
      </w:r>
      <w:r w:rsidRPr="00D556AE">
        <w:rPr>
          <w:b/>
          <w:sz w:val="24"/>
          <w:lang w:val="ru-RU"/>
        </w:rPr>
        <w:t>РК</w:t>
      </w:r>
      <w:r w:rsidRPr="006E282C">
        <w:rPr>
          <w:b/>
          <w:sz w:val="24"/>
          <w:lang w:val="en-US"/>
        </w:rPr>
        <w:t xml:space="preserve"> </w:t>
      </w:r>
      <w:r w:rsidR="006D3EE7">
        <w:rPr>
          <w:b/>
          <w:sz w:val="24"/>
          <w:lang w:val="en-US"/>
        </w:rPr>
        <w:t>ISO</w:t>
      </w:r>
      <w:r w:rsidR="006D3EE7" w:rsidRPr="006E282C">
        <w:rPr>
          <w:b/>
          <w:sz w:val="24"/>
          <w:lang w:val="en-US"/>
        </w:rPr>
        <w:t xml:space="preserve"> 371</w:t>
      </w:r>
      <w:r w:rsidR="008A5255" w:rsidRPr="006E282C">
        <w:rPr>
          <w:b/>
          <w:sz w:val="24"/>
          <w:lang w:val="en-US"/>
        </w:rPr>
        <w:t>08</w:t>
      </w:r>
    </w:p>
    <w:p w14:paraId="7A07A67E" w14:textId="77777777" w:rsidR="00663315" w:rsidRPr="006E282C" w:rsidRDefault="00663315">
      <w:pPr>
        <w:pStyle w:val="a3"/>
        <w:spacing w:before="7"/>
        <w:rPr>
          <w:b/>
          <w:sz w:val="23"/>
          <w:lang w:val="en-US"/>
        </w:rPr>
      </w:pPr>
    </w:p>
    <w:p w14:paraId="128B306E" w14:textId="1AF12B4D" w:rsidR="00663315" w:rsidRPr="004B5901" w:rsidRDefault="006E282C" w:rsidP="006E282C">
      <w:pPr>
        <w:pStyle w:val="a3"/>
        <w:jc w:val="center"/>
        <w:rPr>
          <w:sz w:val="26"/>
          <w:lang w:val="en-US"/>
        </w:rPr>
      </w:pPr>
      <w:r w:rsidRPr="006E282C">
        <w:rPr>
          <w:i/>
          <w:lang w:val="en-US"/>
        </w:rPr>
        <w:t>(ISO 37108:2022 Sustainable cities and communities. Business districts. Guidance for practical local implementation of ISO 37101</w:t>
      </w:r>
      <w:r w:rsidRPr="004B5901">
        <w:rPr>
          <w:i/>
          <w:lang w:val="en-US"/>
        </w:rPr>
        <w:t>,</w:t>
      </w:r>
      <w:r w:rsidRPr="004B5901">
        <w:rPr>
          <w:sz w:val="26"/>
          <w:lang w:val="en-US"/>
        </w:rPr>
        <w:t xml:space="preserve"> </w:t>
      </w:r>
      <w:r>
        <w:rPr>
          <w:i/>
          <w:lang w:val="en-US"/>
        </w:rPr>
        <w:t>IDT</w:t>
      </w:r>
      <w:r w:rsidRPr="003E0438">
        <w:rPr>
          <w:i/>
          <w:lang w:val="en-US"/>
        </w:rPr>
        <w:t>)</w:t>
      </w:r>
    </w:p>
    <w:p w14:paraId="00CD9ACC" w14:textId="77777777" w:rsidR="00663315" w:rsidRPr="006E282C" w:rsidRDefault="00663315">
      <w:pPr>
        <w:pStyle w:val="a3"/>
        <w:rPr>
          <w:sz w:val="26"/>
          <w:lang w:val="en-US"/>
        </w:rPr>
      </w:pPr>
    </w:p>
    <w:p w14:paraId="6AB82560" w14:textId="77777777" w:rsidR="00663315" w:rsidRPr="006E282C" w:rsidRDefault="00663315">
      <w:pPr>
        <w:pStyle w:val="a3"/>
        <w:rPr>
          <w:sz w:val="26"/>
          <w:lang w:val="en-US"/>
        </w:rPr>
      </w:pPr>
    </w:p>
    <w:p w14:paraId="357EC698" w14:textId="77777777" w:rsidR="003B0CDD" w:rsidRPr="00D556AE" w:rsidRDefault="003B0CDD" w:rsidP="003B0CDD">
      <w:pPr>
        <w:widowControl/>
        <w:adjustRightInd w:val="0"/>
        <w:jc w:val="center"/>
        <w:rPr>
          <w:rFonts w:eastAsia="Calibri"/>
          <w:bCs/>
          <w:i/>
          <w:sz w:val="24"/>
          <w:szCs w:val="24"/>
          <w:lang w:val="ru-RU"/>
        </w:rPr>
      </w:pPr>
      <w:r w:rsidRPr="00D556AE">
        <w:rPr>
          <w:rFonts w:eastAsia="Calibri"/>
          <w:bCs/>
          <w:i/>
          <w:sz w:val="24"/>
          <w:szCs w:val="24"/>
          <w:lang w:val="ru-RU"/>
        </w:rPr>
        <w:t>Настоящий проект стандарта</w:t>
      </w:r>
    </w:p>
    <w:p w14:paraId="5B9577AE" w14:textId="77777777" w:rsidR="00663315" w:rsidRPr="00D556AE" w:rsidRDefault="003B0CDD" w:rsidP="003B0CDD">
      <w:pPr>
        <w:jc w:val="center"/>
        <w:rPr>
          <w:b/>
          <w:i/>
          <w:sz w:val="24"/>
          <w:lang w:val="ru-RU"/>
        </w:rPr>
      </w:pPr>
      <w:r w:rsidRPr="00D556AE">
        <w:rPr>
          <w:rFonts w:eastAsia="Calibri"/>
          <w:bCs/>
          <w:i/>
          <w:sz w:val="24"/>
          <w:szCs w:val="24"/>
          <w:lang w:val="ru-RU"/>
        </w:rPr>
        <w:t>не подлежит применению до его утверждения</w:t>
      </w:r>
    </w:p>
    <w:p w14:paraId="101D2C79" w14:textId="77777777" w:rsidR="00663315" w:rsidRPr="00D556AE" w:rsidRDefault="00663315">
      <w:pPr>
        <w:pStyle w:val="a3"/>
        <w:rPr>
          <w:b/>
          <w:sz w:val="26"/>
          <w:lang w:val="ru-RU"/>
        </w:rPr>
      </w:pPr>
    </w:p>
    <w:p w14:paraId="4A3FE4C4" w14:textId="77777777" w:rsidR="00663315" w:rsidRPr="00D556AE" w:rsidRDefault="00663315">
      <w:pPr>
        <w:pStyle w:val="a3"/>
        <w:rPr>
          <w:b/>
          <w:sz w:val="26"/>
          <w:lang w:val="ru-RU"/>
        </w:rPr>
      </w:pPr>
    </w:p>
    <w:p w14:paraId="1037FFA2" w14:textId="77777777" w:rsidR="00663315" w:rsidRPr="00D556AE" w:rsidRDefault="00663315">
      <w:pPr>
        <w:pStyle w:val="a3"/>
        <w:rPr>
          <w:b/>
          <w:sz w:val="26"/>
          <w:lang w:val="ru-RU"/>
        </w:rPr>
      </w:pPr>
    </w:p>
    <w:p w14:paraId="4F56A7D1" w14:textId="77777777" w:rsidR="00663315" w:rsidRPr="00D556AE" w:rsidRDefault="00663315">
      <w:pPr>
        <w:pStyle w:val="a3"/>
        <w:rPr>
          <w:b/>
          <w:sz w:val="26"/>
          <w:lang w:val="ru-RU"/>
        </w:rPr>
      </w:pPr>
    </w:p>
    <w:p w14:paraId="4A70DF15" w14:textId="77777777" w:rsidR="00663315" w:rsidRPr="00D556AE" w:rsidRDefault="00663315">
      <w:pPr>
        <w:pStyle w:val="a3"/>
        <w:rPr>
          <w:b/>
          <w:sz w:val="26"/>
          <w:lang w:val="ru-RU"/>
        </w:rPr>
      </w:pPr>
    </w:p>
    <w:p w14:paraId="672B0085" w14:textId="77777777" w:rsidR="00861FB5" w:rsidRPr="00D556AE" w:rsidRDefault="00861FB5">
      <w:pPr>
        <w:pStyle w:val="a3"/>
        <w:rPr>
          <w:b/>
          <w:sz w:val="26"/>
          <w:lang w:val="ru-RU"/>
        </w:rPr>
      </w:pPr>
    </w:p>
    <w:p w14:paraId="77BFCAA0" w14:textId="77777777" w:rsidR="00861FB5" w:rsidRPr="00D556AE" w:rsidRDefault="00861FB5">
      <w:pPr>
        <w:pStyle w:val="a3"/>
        <w:rPr>
          <w:b/>
          <w:sz w:val="26"/>
          <w:lang w:val="ru-RU"/>
        </w:rPr>
      </w:pPr>
    </w:p>
    <w:p w14:paraId="13CD53F0" w14:textId="77777777" w:rsidR="00861FB5" w:rsidRPr="00D556AE" w:rsidRDefault="00861FB5">
      <w:pPr>
        <w:pStyle w:val="a3"/>
        <w:rPr>
          <w:b/>
          <w:sz w:val="26"/>
          <w:lang w:val="ru-RU"/>
        </w:rPr>
      </w:pPr>
    </w:p>
    <w:p w14:paraId="4719E2BF" w14:textId="77777777" w:rsidR="00861FB5" w:rsidRPr="00D556AE" w:rsidRDefault="00861FB5">
      <w:pPr>
        <w:pStyle w:val="a3"/>
        <w:rPr>
          <w:b/>
          <w:sz w:val="26"/>
          <w:lang w:val="ru-RU"/>
        </w:rPr>
      </w:pPr>
    </w:p>
    <w:p w14:paraId="2F70FC6C" w14:textId="77777777" w:rsidR="00861FB5" w:rsidRPr="00D556AE" w:rsidRDefault="00861FB5">
      <w:pPr>
        <w:pStyle w:val="a3"/>
        <w:rPr>
          <w:b/>
          <w:sz w:val="26"/>
          <w:lang w:val="ru-RU"/>
        </w:rPr>
      </w:pPr>
    </w:p>
    <w:p w14:paraId="1C909227" w14:textId="77777777" w:rsidR="00861FB5" w:rsidRPr="00D556AE" w:rsidRDefault="00861FB5">
      <w:pPr>
        <w:pStyle w:val="a3"/>
        <w:rPr>
          <w:b/>
          <w:sz w:val="26"/>
          <w:lang w:val="ru-RU"/>
        </w:rPr>
      </w:pPr>
    </w:p>
    <w:p w14:paraId="7143B09D" w14:textId="77777777" w:rsidR="00663315" w:rsidRPr="00D556AE" w:rsidRDefault="00663315">
      <w:pPr>
        <w:pStyle w:val="a3"/>
        <w:rPr>
          <w:b/>
          <w:sz w:val="26"/>
          <w:lang w:val="ru-RU"/>
        </w:rPr>
      </w:pPr>
    </w:p>
    <w:p w14:paraId="4CDB7E0E"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 xml:space="preserve">Комитет технического регулирования и метрологии </w:t>
      </w:r>
    </w:p>
    <w:p w14:paraId="1B7FC537"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Министерства торговли и интеграции Республики Казахстан</w:t>
      </w:r>
    </w:p>
    <w:p w14:paraId="0FBD9890" w14:textId="77777777" w:rsidR="003B0CDD" w:rsidRPr="00D556AE" w:rsidRDefault="003B0CDD" w:rsidP="003B0CDD">
      <w:pPr>
        <w:widowControl/>
        <w:adjustRightInd w:val="0"/>
        <w:jc w:val="center"/>
        <w:rPr>
          <w:rFonts w:eastAsia="Calibri"/>
          <w:b/>
          <w:bCs/>
          <w:sz w:val="24"/>
          <w:szCs w:val="24"/>
          <w:lang w:val="ru-RU"/>
        </w:rPr>
      </w:pPr>
      <w:r w:rsidRPr="00D556AE">
        <w:rPr>
          <w:rFonts w:eastAsia="Calibri"/>
          <w:b/>
          <w:bCs/>
          <w:sz w:val="24"/>
          <w:szCs w:val="24"/>
          <w:lang w:val="ru-RU"/>
        </w:rPr>
        <w:t>(Госстандарт)</w:t>
      </w:r>
    </w:p>
    <w:p w14:paraId="77928E06" w14:textId="0917D718" w:rsidR="003B0CDD" w:rsidRPr="00D556AE" w:rsidRDefault="006D3EE7" w:rsidP="003B0CDD">
      <w:pPr>
        <w:widowControl/>
        <w:adjustRightInd w:val="0"/>
        <w:jc w:val="center"/>
        <w:rPr>
          <w:rFonts w:eastAsia="Calibri"/>
          <w:b/>
          <w:bCs/>
          <w:sz w:val="24"/>
          <w:szCs w:val="24"/>
          <w:lang w:val="ru-RU"/>
        </w:rPr>
      </w:pPr>
      <w:r>
        <w:rPr>
          <w:rFonts w:eastAsia="Calibri"/>
          <w:b/>
          <w:bCs/>
          <w:sz w:val="24"/>
          <w:szCs w:val="24"/>
          <w:lang w:val="ru-RU"/>
        </w:rPr>
        <w:t>Астана</w:t>
      </w:r>
    </w:p>
    <w:p w14:paraId="4C5F617B" w14:textId="5984D7D7" w:rsidR="00663315" w:rsidRPr="006D3EE7" w:rsidRDefault="00663315" w:rsidP="00861FB5">
      <w:pPr>
        <w:spacing w:line="480" w:lineRule="auto"/>
        <w:ind w:right="-8"/>
        <w:jc w:val="center"/>
        <w:rPr>
          <w:rFonts w:eastAsia="Calibri"/>
          <w:b/>
          <w:bCs/>
          <w:sz w:val="24"/>
          <w:szCs w:val="24"/>
          <w:lang w:val="en-US"/>
        </w:rPr>
        <w:sectPr w:rsidR="00663315" w:rsidRPr="006D3EE7" w:rsidSect="0075218E">
          <w:headerReference w:type="default" r:id="rId8"/>
          <w:pgSz w:w="11900" w:h="16840"/>
          <w:pgMar w:top="1418" w:right="1418" w:bottom="1418" w:left="1134" w:header="1020" w:footer="1020" w:gutter="0"/>
          <w:cols w:space="720"/>
          <w:docGrid w:linePitch="299"/>
        </w:sectPr>
      </w:pPr>
    </w:p>
    <w:p w14:paraId="022B9BB5" w14:textId="77777777" w:rsidR="00663315" w:rsidRPr="00D556AE" w:rsidRDefault="003B0CDD" w:rsidP="00583881">
      <w:pPr>
        <w:spacing w:before="90"/>
        <w:ind w:right="-8"/>
        <w:jc w:val="center"/>
        <w:rPr>
          <w:b/>
          <w:sz w:val="24"/>
          <w:lang w:val="ru-RU"/>
        </w:rPr>
      </w:pPr>
      <w:r w:rsidRPr="00D556AE">
        <w:rPr>
          <w:b/>
          <w:sz w:val="24"/>
          <w:lang w:val="ru-RU"/>
        </w:rPr>
        <w:lastRenderedPageBreak/>
        <w:t>Предисловие</w:t>
      </w:r>
    </w:p>
    <w:p w14:paraId="5E011112" w14:textId="77777777" w:rsidR="00663315" w:rsidRPr="00D556AE" w:rsidRDefault="00663315">
      <w:pPr>
        <w:pStyle w:val="a3"/>
        <w:spacing w:before="6"/>
        <w:rPr>
          <w:b/>
          <w:sz w:val="23"/>
          <w:lang w:val="ru-RU"/>
        </w:rPr>
      </w:pPr>
    </w:p>
    <w:p w14:paraId="69F8C0B9" w14:textId="057C79BF" w:rsidR="00663315" w:rsidRPr="00D556AE" w:rsidRDefault="00FF46A8" w:rsidP="000B2B91">
      <w:pPr>
        <w:pStyle w:val="a5"/>
        <w:numPr>
          <w:ilvl w:val="0"/>
          <w:numId w:val="2"/>
        </w:numPr>
        <w:tabs>
          <w:tab w:val="left" w:pos="857"/>
        </w:tabs>
        <w:ind w:left="0" w:firstLine="567"/>
        <w:rPr>
          <w:lang w:val="ru-RU"/>
        </w:rPr>
      </w:pPr>
      <w:r>
        <w:rPr>
          <w:b/>
          <w:sz w:val="24"/>
          <w:lang w:val="ru-RU"/>
        </w:rPr>
        <w:t>ПОДГОТОВЛЕН</w:t>
      </w:r>
      <w:r w:rsidR="003B0CDD" w:rsidRPr="00D556AE">
        <w:rPr>
          <w:b/>
          <w:sz w:val="24"/>
          <w:lang w:val="ru-RU"/>
        </w:rPr>
        <w:t xml:space="preserve"> И ВНЕСЕН</w:t>
      </w:r>
      <w:r>
        <w:rPr>
          <w:b/>
          <w:sz w:val="24"/>
          <w:lang w:val="ru-RU"/>
        </w:rPr>
        <w:t xml:space="preserve"> </w:t>
      </w:r>
      <w:r w:rsidRPr="005F2A2E">
        <w:rPr>
          <w:sz w:val="24"/>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07065A3E" w14:textId="77777777" w:rsidR="00663315" w:rsidRPr="00D556AE" w:rsidRDefault="00663315" w:rsidP="003B0CDD">
      <w:pPr>
        <w:pStyle w:val="a3"/>
        <w:tabs>
          <w:tab w:val="left" w:pos="857"/>
        </w:tabs>
        <w:ind w:firstLine="567"/>
        <w:jc w:val="both"/>
        <w:rPr>
          <w:lang w:val="ru-RU"/>
        </w:rPr>
      </w:pPr>
    </w:p>
    <w:p w14:paraId="19C0B89E" w14:textId="77777777" w:rsidR="00663315" w:rsidRPr="00D556AE" w:rsidRDefault="003B0CDD" w:rsidP="000B2B91">
      <w:pPr>
        <w:pStyle w:val="a5"/>
        <w:numPr>
          <w:ilvl w:val="0"/>
          <w:numId w:val="2"/>
        </w:numPr>
        <w:tabs>
          <w:tab w:val="left" w:pos="857"/>
        </w:tabs>
        <w:spacing w:before="1" w:line="240" w:lineRule="auto"/>
        <w:ind w:left="0" w:firstLine="567"/>
        <w:rPr>
          <w:sz w:val="24"/>
          <w:lang w:val="ru-RU"/>
        </w:rPr>
      </w:pPr>
      <w:r w:rsidRPr="00D556AE">
        <w:rPr>
          <w:b/>
          <w:sz w:val="24"/>
          <w:lang w:val="ru-RU"/>
        </w:rPr>
        <w:t xml:space="preserve">УТВЕРЖДЕН И ВВЕДЕН В ДЕЙСТВИЕ </w:t>
      </w:r>
      <w:r w:rsidR="00583881" w:rsidRPr="00D556AE">
        <w:rPr>
          <w:sz w:val="24"/>
          <w:lang w:val="ru-RU"/>
        </w:rPr>
        <w:t>Приказом Председателя Комитета технического регулирования и метрологии Министерства торговли и интеграции Республики Казахстан от «__» _________ 20__ года № ____</w:t>
      </w:r>
      <w:r w:rsidRPr="00D556AE">
        <w:rPr>
          <w:sz w:val="24"/>
          <w:lang w:val="ru-RU"/>
        </w:rPr>
        <w:t>.</w:t>
      </w:r>
    </w:p>
    <w:p w14:paraId="117752CD" w14:textId="77777777" w:rsidR="00663315" w:rsidRPr="00D556AE" w:rsidRDefault="00663315" w:rsidP="003B0CDD">
      <w:pPr>
        <w:pStyle w:val="a3"/>
        <w:tabs>
          <w:tab w:val="left" w:pos="857"/>
        </w:tabs>
        <w:spacing w:before="11"/>
        <w:ind w:firstLine="567"/>
        <w:jc w:val="both"/>
        <w:rPr>
          <w:sz w:val="23"/>
          <w:lang w:val="ru-RU"/>
        </w:rPr>
      </w:pPr>
    </w:p>
    <w:p w14:paraId="08F947D4" w14:textId="575EEE67" w:rsidR="00FF46A8" w:rsidRDefault="00FF46A8" w:rsidP="00FF46A8">
      <w:pPr>
        <w:pStyle w:val="a3"/>
        <w:ind w:firstLine="567"/>
        <w:jc w:val="both"/>
        <w:rPr>
          <w:lang w:val="ru-RU"/>
        </w:rPr>
      </w:pPr>
      <w:r w:rsidRPr="00D556AE">
        <w:rPr>
          <w:b/>
          <w:bCs/>
          <w:lang w:val="ru-RU"/>
        </w:rPr>
        <w:t>3</w:t>
      </w:r>
      <w:r w:rsidRPr="00D556AE">
        <w:rPr>
          <w:lang w:val="ru-RU"/>
        </w:rPr>
        <w:t xml:space="preserve"> </w:t>
      </w:r>
      <w:r w:rsidRPr="008A17F3">
        <w:rPr>
          <w:lang w:val="ru-RU"/>
        </w:rPr>
        <w:t>Настоящий</w:t>
      </w:r>
      <w:r>
        <w:rPr>
          <w:lang w:val="ru-RU"/>
        </w:rPr>
        <w:t xml:space="preserve"> </w:t>
      </w:r>
      <w:r w:rsidRPr="008A17F3">
        <w:rPr>
          <w:lang w:val="ru-RU"/>
        </w:rPr>
        <w:t>стандарт</w:t>
      </w:r>
      <w:r>
        <w:rPr>
          <w:lang w:val="ru-RU"/>
        </w:rPr>
        <w:t xml:space="preserve"> </w:t>
      </w:r>
      <w:r w:rsidRPr="008A17F3">
        <w:rPr>
          <w:lang w:val="ru-RU"/>
        </w:rPr>
        <w:t>идентичен</w:t>
      </w:r>
      <w:r>
        <w:rPr>
          <w:lang w:val="ru-RU"/>
        </w:rPr>
        <w:t xml:space="preserve"> </w:t>
      </w:r>
      <w:r w:rsidRPr="008A17F3">
        <w:rPr>
          <w:lang w:val="ru-RU"/>
        </w:rPr>
        <w:t>международному</w:t>
      </w:r>
      <w:r>
        <w:rPr>
          <w:lang w:val="ru-RU"/>
        </w:rPr>
        <w:t xml:space="preserve"> </w:t>
      </w:r>
      <w:r w:rsidRPr="008A17F3">
        <w:rPr>
          <w:lang w:val="ru-RU"/>
        </w:rPr>
        <w:t xml:space="preserve">стандарту </w:t>
      </w:r>
      <w:r w:rsidRPr="00FF46A8">
        <w:rPr>
          <w:lang w:val="ru-RU"/>
        </w:rPr>
        <w:t xml:space="preserve">ISO 37108:2022 </w:t>
      </w:r>
      <w:proofErr w:type="spellStart"/>
      <w:r w:rsidRPr="00FF46A8">
        <w:rPr>
          <w:lang w:val="ru-RU"/>
        </w:rPr>
        <w:t>Sustainable</w:t>
      </w:r>
      <w:proofErr w:type="spellEnd"/>
      <w:r w:rsidRPr="00FF46A8">
        <w:rPr>
          <w:lang w:val="ru-RU"/>
        </w:rPr>
        <w:t xml:space="preserve"> </w:t>
      </w:r>
      <w:proofErr w:type="spellStart"/>
      <w:r w:rsidRPr="00FF46A8">
        <w:rPr>
          <w:lang w:val="ru-RU"/>
        </w:rPr>
        <w:t>cities</w:t>
      </w:r>
      <w:proofErr w:type="spellEnd"/>
      <w:r w:rsidRPr="00FF46A8">
        <w:rPr>
          <w:lang w:val="ru-RU"/>
        </w:rPr>
        <w:t xml:space="preserve"> </w:t>
      </w:r>
      <w:proofErr w:type="spellStart"/>
      <w:r w:rsidRPr="00FF46A8">
        <w:rPr>
          <w:lang w:val="ru-RU"/>
        </w:rPr>
        <w:t>and</w:t>
      </w:r>
      <w:proofErr w:type="spellEnd"/>
      <w:r w:rsidRPr="00FF46A8">
        <w:rPr>
          <w:lang w:val="ru-RU"/>
        </w:rPr>
        <w:t xml:space="preserve"> </w:t>
      </w:r>
      <w:proofErr w:type="spellStart"/>
      <w:r w:rsidRPr="00FF46A8">
        <w:rPr>
          <w:lang w:val="ru-RU"/>
        </w:rPr>
        <w:t>communities</w:t>
      </w:r>
      <w:proofErr w:type="spellEnd"/>
      <w:r w:rsidRPr="00FF46A8">
        <w:rPr>
          <w:lang w:val="ru-RU"/>
        </w:rPr>
        <w:t xml:space="preserve">. </w:t>
      </w:r>
      <w:r w:rsidRPr="00FF46A8">
        <w:rPr>
          <w:lang w:val="en-US"/>
        </w:rPr>
        <w:t>Business districts. Guidance for practical local implementation of ISO 37101 (</w:t>
      </w:r>
      <w:r w:rsidRPr="00FF46A8">
        <w:rPr>
          <w:lang w:val="ru-RU"/>
        </w:rPr>
        <w:t>Устойчивые</w:t>
      </w:r>
      <w:r w:rsidRPr="00FF46A8">
        <w:rPr>
          <w:lang w:val="en-US"/>
        </w:rPr>
        <w:t xml:space="preserve"> </w:t>
      </w:r>
      <w:r w:rsidRPr="00FF46A8">
        <w:rPr>
          <w:lang w:val="ru-RU"/>
        </w:rPr>
        <w:t>города</w:t>
      </w:r>
      <w:r w:rsidRPr="00FF46A8">
        <w:rPr>
          <w:lang w:val="en-US"/>
        </w:rPr>
        <w:t xml:space="preserve"> </w:t>
      </w:r>
      <w:r w:rsidRPr="00FF46A8">
        <w:rPr>
          <w:lang w:val="ru-RU"/>
        </w:rPr>
        <w:t>и</w:t>
      </w:r>
      <w:r w:rsidRPr="00FF46A8">
        <w:rPr>
          <w:lang w:val="en-US"/>
        </w:rPr>
        <w:t xml:space="preserve"> </w:t>
      </w:r>
      <w:r w:rsidRPr="00FF46A8">
        <w:rPr>
          <w:lang w:val="ru-RU"/>
        </w:rPr>
        <w:t>сообщества</w:t>
      </w:r>
      <w:r w:rsidRPr="00FF46A8">
        <w:rPr>
          <w:lang w:val="en-US"/>
        </w:rPr>
        <w:t xml:space="preserve">. </w:t>
      </w:r>
      <w:r w:rsidRPr="00FF46A8">
        <w:rPr>
          <w:lang w:val="ru-RU"/>
        </w:rPr>
        <w:t>Деловые районы. Руководство по практическому внедрению ISO 37101 на местном уровне)</w:t>
      </w:r>
      <w:r>
        <w:rPr>
          <w:lang w:val="ru-RU"/>
        </w:rPr>
        <w:t>.</w:t>
      </w:r>
    </w:p>
    <w:p w14:paraId="5E454151" w14:textId="77777777" w:rsidR="00FF46A8" w:rsidRDefault="00FF46A8" w:rsidP="00FF46A8">
      <w:pPr>
        <w:pStyle w:val="a3"/>
        <w:ind w:firstLine="567"/>
        <w:jc w:val="both"/>
        <w:rPr>
          <w:lang w:val="ru-RU"/>
        </w:rPr>
      </w:pPr>
      <w:r w:rsidRPr="008A17F3">
        <w:rPr>
          <w:lang w:val="ru-RU"/>
        </w:rPr>
        <w:t>Международный</w:t>
      </w:r>
      <w:r>
        <w:rPr>
          <w:lang w:val="ru-RU"/>
        </w:rPr>
        <w:t xml:space="preserve"> </w:t>
      </w:r>
      <w:r w:rsidRPr="008A17F3">
        <w:rPr>
          <w:lang w:val="ru-RU"/>
        </w:rPr>
        <w:t>стандарт</w:t>
      </w:r>
      <w:r>
        <w:rPr>
          <w:lang w:val="ru-RU"/>
        </w:rPr>
        <w:t xml:space="preserve"> </w:t>
      </w:r>
      <w:r w:rsidRPr="008A17F3">
        <w:rPr>
          <w:lang w:val="ru-RU"/>
        </w:rPr>
        <w:t>разработан</w:t>
      </w:r>
      <w:r>
        <w:rPr>
          <w:lang w:val="ru-RU"/>
        </w:rPr>
        <w:t xml:space="preserve"> </w:t>
      </w:r>
      <w:r w:rsidRPr="005B264E">
        <w:rPr>
          <w:lang w:val="ru-RU"/>
        </w:rPr>
        <w:t>ISO/TC 268 «Устойчивые города и сообщества»</w:t>
      </w:r>
      <w:r>
        <w:rPr>
          <w:lang w:val="ru-RU"/>
        </w:rPr>
        <w:t>.</w:t>
      </w:r>
      <w:r w:rsidRPr="008A17F3">
        <w:rPr>
          <w:lang w:val="ru-RU"/>
        </w:rPr>
        <w:t xml:space="preserve"> </w:t>
      </w:r>
    </w:p>
    <w:p w14:paraId="21E7AE33" w14:textId="77777777" w:rsidR="00FF46A8" w:rsidRDefault="00FF46A8" w:rsidP="00FF46A8">
      <w:pPr>
        <w:pStyle w:val="a3"/>
        <w:ind w:firstLine="567"/>
        <w:jc w:val="both"/>
        <w:rPr>
          <w:lang w:val="ru-RU"/>
        </w:rPr>
      </w:pPr>
      <w:r w:rsidRPr="008A17F3">
        <w:rPr>
          <w:lang w:val="ru-RU"/>
        </w:rPr>
        <w:t>Перевод</w:t>
      </w:r>
      <w:r>
        <w:rPr>
          <w:lang w:val="ru-RU"/>
        </w:rPr>
        <w:t xml:space="preserve"> </w:t>
      </w:r>
      <w:r w:rsidRPr="008A17F3">
        <w:rPr>
          <w:lang w:val="ru-RU"/>
        </w:rPr>
        <w:t>с</w:t>
      </w:r>
      <w:r>
        <w:rPr>
          <w:lang w:val="ru-RU"/>
        </w:rPr>
        <w:t xml:space="preserve"> </w:t>
      </w:r>
      <w:r w:rsidRPr="008A17F3">
        <w:rPr>
          <w:lang w:val="ru-RU"/>
        </w:rPr>
        <w:t>английского</w:t>
      </w:r>
      <w:r>
        <w:rPr>
          <w:lang w:val="ru-RU"/>
        </w:rPr>
        <w:t xml:space="preserve"> </w:t>
      </w:r>
      <w:r w:rsidRPr="008A17F3">
        <w:rPr>
          <w:lang w:val="ru-RU"/>
        </w:rPr>
        <w:t>языка (</w:t>
      </w:r>
      <w:proofErr w:type="spellStart"/>
      <w:r w:rsidRPr="008A17F3">
        <w:rPr>
          <w:lang w:val="ru-RU"/>
        </w:rPr>
        <w:t>en</w:t>
      </w:r>
      <w:proofErr w:type="spellEnd"/>
      <w:r w:rsidRPr="008A17F3">
        <w:rPr>
          <w:lang w:val="ru-RU"/>
        </w:rPr>
        <w:t xml:space="preserve">). </w:t>
      </w:r>
    </w:p>
    <w:p w14:paraId="501291F9" w14:textId="77777777" w:rsidR="00FF46A8" w:rsidRDefault="00FF46A8" w:rsidP="00FF46A8">
      <w:pPr>
        <w:pStyle w:val="a3"/>
        <w:ind w:firstLine="567"/>
        <w:jc w:val="both"/>
        <w:rPr>
          <w:lang w:val="ru-RU"/>
        </w:rPr>
      </w:pPr>
      <w:r w:rsidRPr="008A17F3">
        <w:rPr>
          <w:lang w:val="ru-RU"/>
        </w:rPr>
        <w:t>Официальный</w:t>
      </w:r>
      <w:r>
        <w:rPr>
          <w:lang w:val="ru-RU"/>
        </w:rPr>
        <w:t xml:space="preserve"> </w:t>
      </w:r>
      <w:r w:rsidRPr="008A17F3">
        <w:rPr>
          <w:lang w:val="ru-RU"/>
        </w:rPr>
        <w:t>экземпляр</w:t>
      </w:r>
      <w:r>
        <w:rPr>
          <w:lang w:val="ru-RU"/>
        </w:rPr>
        <w:t xml:space="preserve"> </w:t>
      </w:r>
      <w:r w:rsidRPr="008A17F3">
        <w:rPr>
          <w:lang w:val="ru-RU"/>
        </w:rPr>
        <w:t>международного</w:t>
      </w:r>
      <w:r>
        <w:rPr>
          <w:lang w:val="ru-RU"/>
        </w:rPr>
        <w:t xml:space="preserve"> </w:t>
      </w:r>
      <w:r w:rsidRPr="008A17F3">
        <w:rPr>
          <w:lang w:val="ru-RU"/>
        </w:rPr>
        <w:t>стандарта, на</w:t>
      </w:r>
      <w:r>
        <w:rPr>
          <w:lang w:val="ru-RU"/>
        </w:rPr>
        <w:t xml:space="preserve"> </w:t>
      </w:r>
      <w:r w:rsidRPr="008A17F3">
        <w:rPr>
          <w:lang w:val="ru-RU"/>
        </w:rPr>
        <w:t>основе</w:t>
      </w:r>
      <w:r>
        <w:rPr>
          <w:lang w:val="ru-RU"/>
        </w:rPr>
        <w:t xml:space="preserve"> </w:t>
      </w:r>
      <w:r w:rsidRPr="008A17F3">
        <w:rPr>
          <w:lang w:val="ru-RU"/>
        </w:rPr>
        <w:t>которого</w:t>
      </w:r>
      <w:r>
        <w:rPr>
          <w:lang w:val="ru-RU"/>
        </w:rPr>
        <w:t xml:space="preserve"> </w:t>
      </w:r>
      <w:r w:rsidRPr="008A17F3">
        <w:rPr>
          <w:lang w:val="ru-RU"/>
        </w:rPr>
        <w:t>подготовлен</w:t>
      </w:r>
      <w:r>
        <w:rPr>
          <w:lang w:val="ru-RU"/>
        </w:rPr>
        <w:t xml:space="preserve"> </w:t>
      </w:r>
      <w:r w:rsidRPr="008A17F3">
        <w:rPr>
          <w:lang w:val="ru-RU"/>
        </w:rPr>
        <w:t>настоящий</w:t>
      </w:r>
      <w:r>
        <w:rPr>
          <w:lang w:val="ru-RU"/>
        </w:rPr>
        <w:t xml:space="preserve"> </w:t>
      </w:r>
      <w:r w:rsidRPr="008A17F3">
        <w:rPr>
          <w:lang w:val="ru-RU"/>
        </w:rPr>
        <w:t>национальный</w:t>
      </w:r>
      <w:r>
        <w:rPr>
          <w:lang w:val="ru-RU"/>
        </w:rPr>
        <w:t xml:space="preserve"> </w:t>
      </w:r>
      <w:r w:rsidRPr="008A17F3">
        <w:rPr>
          <w:lang w:val="ru-RU"/>
        </w:rPr>
        <w:t>стандарт</w:t>
      </w:r>
      <w:r>
        <w:rPr>
          <w:lang w:val="ru-RU"/>
        </w:rPr>
        <w:t xml:space="preserve"> </w:t>
      </w:r>
      <w:r w:rsidRPr="008A17F3">
        <w:rPr>
          <w:lang w:val="ru-RU"/>
        </w:rPr>
        <w:t>и</w:t>
      </w:r>
      <w:r>
        <w:rPr>
          <w:lang w:val="ru-RU"/>
        </w:rPr>
        <w:t xml:space="preserve"> </w:t>
      </w:r>
      <w:r w:rsidRPr="008A17F3">
        <w:rPr>
          <w:lang w:val="ru-RU"/>
        </w:rPr>
        <w:t>на</w:t>
      </w:r>
      <w:r>
        <w:rPr>
          <w:lang w:val="ru-RU"/>
        </w:rPr>
        <w:t xml:space="preserve"> </w:t>
      </w:r>
      <w:r w:rsidRPr="008A17F3">
        <w:rPr>
          <w:lang w:val="ru-RU"/>
        </w:rPr>
        <w:t>которые</w:t>
      </w:r>
      <w:r>
        <w:rPr>
          <w:lang w:val="ru-RU"/>
        </w:rPr>
        <w:t xml:space="preserve"> </w:t>
      </w:r>
      <w:r w:rsidRPr="008A17F3">
        <w:rPr>
          <w:lang w:val="ru-RU"/>
        </w:rPr>
        <w:t>даны</w:t>
      </w:r>
      <w:r>
        <w:rPr>
          <w:lang w:val="ru-RU"/>
        </w:rPr>
        <w:t xml:space="preserve"> </w:t>
      </w:r>
      <w:r w:rsidRPr="008A17F3">
        <w:rPr>
          <w:lang w:val="ru-RU"/>
        </w:rPr>
        <w:t>ссылки, имеется</w:t>
      </w:r>
      <w:r>
        <w:rPr>
          <w:lang w:val="ru-RU"/>
        </w:rPr>
        <w:t xml:space="preserve"> </w:t>
      </w:r>
      <w:r w:rsidRPr="008A17F3">
        <w:rPr>
          <w:lang w:val="ru-RU"/>
        </w:rPr>
        <w:t>в</w:t>
      </w:r>
      <w:r>
        <w:rPr>
          <w:lang w:val="ru-RU"/>
        </w:rPr>
        <w:t xml:space="preserve"> </w:t>
      </w:r>
      <w:r w:rsidRPr="008A17F3">
        <w:rPr>
          <w:lang w:val="ru-RU"/>
        </w:rPr>
        <w:t>Едином</w:t>
      </w:r>
      <w:r>
        <w:rPr>
          <w:lang w:val="ru-RU"/>
        </w:rPr>
        <w:t xml:space="preserve"> </w:t>
      </w:r>
      <w:r w:rsidRPr="008A17F3">
        <w:rPr>
          <w:lang w:val="ru-RU"/>
        </w:rPr>
        <w:t>государственном</w:t>
      </w:r>
      <w:r>
        <w:rPr>
          <w:lang w:val="ru-RU"/>
        </w:rPr>
        <w:t xml:space="preserve"> </w:t>
      </w:r>
      <w:r w:rsidRPr="008A17F3">
        <w:rPr>
          <w:lang w:val="ru-RU"/>
        </w:rPr>
        <w:t>фонде</w:t>
      </w:r>
      <w:r>
        <w:rPr>
          <w:lang w:val="ru-RU"/>
        </w:rPr>
        <w:t xml:space="preserve"> </w:t>
      </w:r>
      <w:r w:rsidRPr="008A17F3">
        <w:rPr>
          <w:lang w:val="ru-RU"/>
        </w:rPr>
        <w:t>нормативных</w:t>
      </w:r>
      <w:r>
        <w:rPr>
          <w:lang w:val="ru-RU"/>
        </w:rPr>
        <w:t xml:space="preserve"> </w:t>
      </w:r>
      <w:r w:rsidRPr="008A17F3">
        <w:rPr>
          <w:lang w:val="ru-RU"/>
        </w:rPr>
        <w:t>технических</w:t>
      </w:r>
      <w:r>
        <w:rPr>
          <w:lang w:val="ru-RU"/>
        </w:rPr>
        <w:t xml:space="preserve"> </w:t>
      </w:r>
      <w:r w:rsidRPr="008A17F3">
        <w:rPr>
          <w:lang w:val="ru-RU"/>
        </w:rPr>
        <w:t>документов</w:t>
      </w:r>
      <w:r>
        <w:rPr>
          <w:lang w:val="ru-RU"/>
        </w:rPr>
        <w:t xml:space="preserve">. </w:t>
      </w:r>
    </w:p>
    <w:p w14:paraId="7376E72E" w14:textId="77777777" w:rsidR="00FF46A8" w:rsidRPr="00D556AE" w:rsidRDefault="00FF46A8" w:rsidP="00FF46A8">
      <w:pPr>
        <w:pStyle w:val="a3"/>
        <w:ind w:firstLine="567"/>
        <w:jc w:val="both"/>
        <w:rPr>
          <w:lang w:val="ru-RU"/>
        </w:rPr>
      </w:pPr>
      <w:r w:rsidRPr="008A17F3">
        <w:rPr>
          <w:lang w:val="ru-RU"/>
        </w:rPr>
        <w:t>Степень</w:t>
      </w:r>
      <w:r>
        <w:rPr>
          <w:lang w:val="ru-RU"/>
        </w:rPr>
        <w:t xml:space="preserve"> </w:t>
      </w:r>
      <w:r w:rsidRPr="008A17F3">
        <w:rPr>
          <w:lang w:val="ru-RU"/>
        </w:rPr>
        <w:t>соответствия – идентичная (IDT).</w:t>
      </w:r>
    </w:p>
    <w:p w14:paraId="6BB8B2EA" w14:textId="77777777" w:rsidR="00663315" w:rsidRPr="00D556AE" w:rsidRDefault="00663315">
      <w:pPr>
        <w:pStyle w:val="a3"/>
        <w:spacing w:before="5"/>
        <w:rPr>
          <w:lang w:val="ru-RU"/>
        </w:rPr>
      </w:pPr>
    </w:p>
    <w:p w14:paraId="566F09DE" w14:textId="77777777" w:rsidR="00FF46A8" w:rsidRPr="005F2A2E" w:rsidRDefault="00FF46A8" w:rsidP="00FF46A8">
      <w:pPr>
        <w:ind w:firstLine="567"/>
        <w:jc w:val="both"/>
        <w:rPr>
          <w:b/>
          <w:sz w:val="24"/>
        </w:rPr>
      </w:pPr>
      <w:r w:rsidRPr="005F2A2E">
        <w:rPr>
          <w:b/>
          <w:sz w:val="24"/>
        </w:rPr>
        <w:t>4 СРОК ПЕРВОЙ ПРОВЕРКИ                                                                             20__ г.</w:t>
      </w:r>
    </w:p>
    <w:p w14:paraId="7CDA729F" w14:textId="77777777" w:rsidR="00FF46A8" w:rsidRPr="005F2A2E" w:rsidRDefault="00FF46A8" w:rsidP="00FF46A8">
      <w:pPr>
        <w:ind w:firstLine="567"/>
        <w:jc w:val="both"/>
        <w:rPr>
          <w:b/>
          <w:sz w:val="24"/>
        </w:rPr>
      </w:pPr>
      <w:r w:rsidRPr="005F2A2E">
        <w:rPr>
          <w:b/>
          <w:sz w:val="24"/>
        </w:rPr>
        <w:t xml:space="preserve">   ПЕРИОДИЧНОСТЬ ПРОВЕРКИ                                                                       5 лет</w:t>
      </w:r>
    </w:p>
    <w:p w14:paraId="636C29F5" w14:textId="77777777" w:rsidR="00FF46A8" w:rsidRPr="00BC75D2" w:rsidRDefault="00FF46A8" w:rsidP="00FF46A8">
      <w:pPr>
        <w:ind w:firstLine="567"/>
        <w:jc w:val="both"/>
        <w:rPr>
          <w:b/>
        </w:rPr>
      </w:pPr>
    </w:p>
    <w:p w14:paraId="479280EF" w14:textId="77777777" w:rsidR="00FF46A8" w:rsidRPr="005F2A2E" w:rsidRDefault="00FF46A8" w:rsidP="00FF46A8">
      <w:pPr>
        <w:ind w:firstLine="567"/>
        <w:jc w:val="both"/>
        <w:rPr>
          <w:b/>
          <w:sz w:val="24"/>
        </w:rPr>
      </w:pPr>
      <w:r w:rsidRPr="005F2A2E">
        <w:rPr>
          <w:b/>
          <w:sz w:val="24"/>
        </w:rPr>
        <w:t>5 ВВЕДЕН ВПЕРВЫЕ</w:t>
      </w:r>
    </w:p>
    <w:p w14:paraId="5D0D4FA7" w14:textId="77777777" w:rsidR="00861FB5" w:rsidRPr="00D556AE" w:rsidRDefault="00861FB5" w:rsidP="00583881">
      <w:pPr>
        <w:widowControl/>
        <w:adjustRightInd w:val="0"/>
        <w:ind w:firstLine="567"/>
        <w:jc w:val="both"/>
        <w:rPr>
          <w:rFonts w:eastAsia="Calibri"/>
          <w:sz w:val="24"/>
          <w:szCs w:val="24"/>
          <w:lang w:val="ru-RU"/>
        </w:rPr>
      </w:pPr>
    </w:p>
    <w:p w14:paraId="62B5ADF5" w14:textId="77777777" w:rsidR="00861FB5" w:rsidRPr="00D556AE" w:rsidRDefault="00861FB5" w:rsidP="00583881">
      <w:pPr>
        <w:widowControl/>
        <w:adjustRightInd w:val="0"/>
        <w:ind w:firstLine="567"/>
        <w:jc w:val="both"/>
        <w:rPr>
          <w:rFonts w:eastAsia="Calibri"/>
          <w:sz w:val="24"/>
          <w:szCs w:val="24"/>
          <w:lang w:val="ru-RU"/>
        </w:rPr>
      </w:pPr>
    </w:p>
    <w:p w14:paraId="6EDF71B5" w14:textId="77777777" w:rsidR="00861FB5" w:rsidRPr="00D556AE" w:rsidRDefault="00861FB5" w:rsidP="00583881">
      <w:pPr>
        <w:widowControl/>
        <w:adjustRightInd w:val="0"/>
        <w:ind w:firstLine="567"/>
        <w:jc w:val="both"/>
        <w:rPr>
          <w:rFonts w:eastAsia="Calibri"/>
          <w:sz w:val="24"/>
          <w:szCs w:val="24"/>
          <w:lang w:val="ru-RU"/>
        </w:rPr>
      </w:pPr>
    </w:p>
    <w:p w14:paraId="0D1A2791" w14:textId="77777777" w:rsidR="00861FB5" w:rsidRPr="00D556AE" w:rsidRDefault="00861FB5" w:rsidP="00583881">
      <w:pPr>
        <w:widowControl/>
        <w:adjustRightInd w:val="0"/>
        <w:ind w:firstLine="567"/>
        <w:jc w:val="both"/>
        <w:rPr>
          <w:rFonts w:eastAsia="Calibri"/>
          <w:sz w:val="24"/>
          <w:szCs w:val="24"/>
          <w:lang w:val="ru-RU"/>
        </w:rPr>
      </w:pPr>
    </w:p>
    <w:p w14:paraId="7535783F" w14:textId="77777777" w:rsidR="00861FB5" w:rsidRPr="00D556AE" w:rsidRDefault="00861FB5" w:rsidP="00583881">
      <w:pPr>
        <w:widowControl/>
        <w:adjustRightInd w:val="0"/>
        <w:ind w:firstLine="567"/>
        <w:jc w:val="both"/>
        <w:rPr>
          <w:rFonts w:eastAsia="Calibri"/>
          <w:sz w:val="24"/>
          <w:szCs w:val="24"/>
          <w:lang w:val="ru-RU"/>
        </w:rPr>
      </w:pPr>
    </w:p>
    <w:p w14:paraId="1F52FC21" w14:textId="77777777" w:rsidR="00861FB5" w:rsidRPr="00D556AE" w:rsidRDefault="00861FB5" w:rsidP="00583881">
      <w:pPr>
        <w:widowControl/>
        <w:adjustRightInd w:val="0"/>
        <w:ind w:firstLine="567"/>
        <w:jc w:val="both"/>
        <w:rPr>
          <w:rFonts w:eastAsia="Calibri"/>
          <w:sz w:val="24"/>
          <w:szCs w:val="24"/>
          <w:lang w:val="ru-RU"/>
        </w:rPr>
      </w:pPr>
    </w:p>
    <w:p w14:paraId="4D9F3F8D" w14:textId="77777777" w:rsidR="00861FB5" w:rsidRPr="00D556AE" w:rsidRDefault="00861FB5" w:rsidP="00583881">
      <w:pPr>
        <w:widowControl/>
        <w:adjustRightInd w:val="0"/>
        <w:ind w:firstLine="567"/>
        <w:jc w:val="both"/>
        <w:rPr>
          <w:rFonts w:eastAsia="Calibri"/>
          <w:sz w:val="24"/>
          <w:szCs w:val="24"/>
          <w:lang w:val="ru-RU"/>
        </w:rPr>
      </w:pPr>
    </w:p>
    <w:p w14:paraId="06A948E6" w14:textId="77777777" w:rsidR="00E11B58" w:rsidRPr="00D556AE" w:rsidRDefault="00E11B58" w:rsidP="00E11B58">
      <w:pPr>
        <w:widowControl/>
        <w:adjustRightInd w:val="0"/>
        <w:ind w:firstLine="567"/>
        <w:jc w:val="both"/>
        <w:rPr>
          <w:rFonts w:eastAsia="Calibri"/>
          <w:bCs/>
          <w:i/>
          <w:sz w:val="24"/>
          <w:szCs w:val="24"/>
          <w:lang w:val="ru-RU"/>
        </w:rPr>
      </w:pPr>
      <w:r w:rsidRPr="00D556AE">
        <w:rPr>
          <w:rFonts w:eastAsia="Calibri"/>
          <w:bCs/>
          <w:i/>
          <w:sz w:val="24"/>
          <w:szCs w:val="24"/>
          <w:lang w:val="ru-RU"/>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 в ежемесячных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каталоге «Национальные стандарты».</w:t>
      </w:r>
    </w:p>
    <w:p w14:paraId="7155DB96" w14:textId="77777777" w:rsidR="00861FB5" w:rsidRPr="00D556AE" w:rsidRDefault="00861FB5" w:rsidP="00583881">
      <w:pPr>
        <w:widowControl/>
        <w:adjustRightInd w:val="0"/>
        <w:ind w:firstLine="567"/>
        <w:jc w:val="both"/>
        <w:rPr>
          <w:rFonts w:eastAsia="Calibri"/>
          <w:sz w:val="24"/>
          <w:szCs w:val="24"/>
          <w:lang w:val="ru-RU"/>
        </w:rPr>
      </w:pPr>
    </w:p>
    <w:p w14:paraId="10F333D4" w14:textId="77777777" w:rsidR="00E11B58" w:rsidRPr="00D556AE" w:rsidRDefault="00E11B58" w:rsidP="00583881">
      <w:pPr>
        <w:widowControl/>
        <w:adjustRightInd w:val="0"/>
        <w:ind w:firstLine="567"/>
        <w:jc w:val="both"/>
        <w:rPr>
          <w:rFonts w:eastAsia="Calibri"/>
          <w:sz w:val="24"/>
          <w:szCs w:val="24"/>
          <w:lang w:val="ru-RU"/>
        </w:rPr>
      </w:pPr>
    </w:p>
    <w:p w14:paraId="7E0E111E" w14:textId="36623A2A" w:rsidR="00861FB5" w:rsidRDefault="00861FB5" w:rsidP="00583881">
      <w:pPr>
        <w:widowControl/>
        <w:adjustRightInd w:val="0"/>
        <w:ind w:firstLine="567"/>
        <w:jc w:val="both"/>
        <w:rPr>
          <w:rFonts w:eastAsia="Calibri"/>
          <w:sz w:val="24"/>
          <w:szCs w:val="24"/>
          <w:lang w:val="ru-RU"/>
        </w:rPr>
      </w:pPr>
    </w:p>
    <w:p w14:paraId="715E35D2" w14:textId="77777777" w:rsidR="006D3EE7" w:rsidRPr="00D556AE" w:rsidRDefault="006D3EE7" w:rsidP="00583881">
      <w:pPr>
        <w:widowControl/>
        <w:adjustRightInd w:val="0"/>
        <w:ind w:firstLine="567"/>
        <w:jc w:val="both"/>
        <w:rPr>
          <w:rFonts w:eastAsia="Calibri"/>
          <w:sz w:val="24"/>
          <w:szCs w:val="24"/>
          <w:lang w:val="ru-RU"/>
        </w:rPr>
      </w:pPr>
    </w:p>
    <w:p w14:paraId="7CB39B17" w14:textId="77777777" w:rsidR="00861FB5" w:rsidRPr="00D556AE" w:rsidRDefault="00861FB5" w:rsidP="00583881">
      <w:pPr>
        <w:widowControl/>
        <w:adjustRightInd w:val="0"/>
        <w:ind w:firstLine="567"/>
        <w:jc w:val="both"/>
        <w:rPr>
          <w:rFonts w:eastAsia="Calibri"/>
          <w:sz w:val="24"/>
          <w:szCs w:val="24"/>
          <w:lang w:val="ru-RU"/>
        </w:rPr>
      </w:pPr>
    </w:p>
    <w:p w14:paraId="1151B07A" w14:textId="77777777" w:rsidR="00CD0094" w:rsidRPr="00D556AE" w:rsidRDefault="00583881" w:rsidP="00CD0094">
      <w:pPr>
        <w:pStyle w:val="a3"/>
        <w:spacing w:before="1"/>
        <w:ind w:right="-8" w:firstLine="566"/>
        <w:jc w:val="both"/>
        <w:rPr>
          <w:rFonts w:eastAsia="Calibri"/>
          <w:lang w:val="ru-RU"/>
        </w:rPr>
      </w:pPr>
      <w:r w:rsidRPr="00D556AE">
        <w:rPr>
          <w:rFonts w:eastAsia="Calibri"/>
          <w:lang w:val="ru-RU"/>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14:paraId="05396B87" w14:textId="6F1938DA" w:rsidR="008A5255" w:rsidRDefault="008A5255" w:rsidP="009822F6">
      <w:pPr>
        <w:pStyle w:val="a3"/>
        <w:ind w:firstLine="567"/>
        <w:jc w:val="center"/>
        <w:rPr>
          <w:b/>
          <w:bCs/>
          <w:lang w:val="ru"/>
        </w:rPr>
      </w:pPr>
      <w:bookmarkStart w:id="1" w:name="bookmark1"/>
      <w:r>
        <w:rPr>
          <w:b/>
          <w:bCs/>
          <w:lang w:val="ru"/>
        </w:rPr>
        <w:lastRenderedPageBreak/>
        <w:t>Содержание</w:t>
      </w:r>
    </w:p>
    <w:p w14:paraId="4754A988" w14:textId="29CB1021" w:rsidR="008A5255" w:rsidRDefault="008A5255" w:rsidP="009822F6">
      <w:pPr>
        <w:pStyle w:val="a3"/>
        <w:ind w:firstLine="567"/>
        <w:jc w:val="center"/>
        <w:rPr>
          <w:bCs/>
          <w:lang w:val="ru"/>
        </w:rPr>
      </w:pPr>
    </w:p>
    <w:tbl>
      <w:tblPr>
        <w:tblStyle w:val="a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6962"/>
        <w:gridCol w:w="567"/>
      </w:tblGrid>
      <w:tr w:rsidR="008A5255" w:rsidRPr="00D556AE" w14:paraId="6F50EFFD" w14:textId="77777777" w:rsidTr="006872D5">
        <w:tc>
          <w:tcPr>
            <w:tcW w:w="426" w:type="dxa"/>
          </w:tcPr>
          <w:p w14:paraId="6DE1056D" w14:textId="2B79DBAE" w:rsidR="008A5255" w:rsidRPr="00D556AE" w:rsidRDefault="008A5255" w:rsidP="006872D5">
            <w:pPr>
              <w:pStyle w:val="a3"/>
              <w:rPr>
                <w:szCs w:val="22"/>
                <w:lang w:val="ru-RU"/>
              </w:rPr>
            </w:pPr>
          </w:p>
        </w:tc>
        <w:tc>
          <w:tcPr>
            <w:tcW w:w="6962" w:type="dxa"/>
          </w:tcPr>
          <w:p w14:paraId="6C9A21DA" w14:textId="11139434" w:rsidR="008A5255" w:rsidRPr="00D556AE" w:rsidRDefault="006E282C" w:rsidP="006872D5">
            <w:pPr>
              <w:pStyle w:val="a3"/>
              <w:rPr>
                <w:szCs w:val="22"/>
                <w:lang w:val="ru-RU"/>
              </w:rPr>
            </w:pPr>
            <w:r>
              <w:rPr>
                <w:szCs w:val="22"/>
                <w:lang w:val="ru-RU"/>
              </w:rPr>
              <w:t>Введение</w:t>
            </w:r>
          </w:p>
        </w:tc>
        <w:tc>
          <w:tcPr>
            <w:tcW w:w="567" w:type="dxa"/>
          </w:tcPr>
          <w:p w14:paraId="7011A0C1" w14:textId="2E36AFF1" w:rsidR="008A5255" w:rsidRPr="00A63D2B" w:rsidRDefault="00A63D2B" w:rsidP="006872D5">
            <w:pPr>
              <w:pStyle w:val="a3"/>
              <w:rPr>
                <w:szCs w:val="22"/>
                <w:lang w:val="ru-RU"/>
              </w:rPr>
            </w:pPr>
            <w:r>
              <w:rPr>
                <w:szCs w:val="22"/>
                <w:lang w:val="en-US"/>
              </w:rPr>
              <w:t>IV</w:t>
            </w:r>
          </w:p>
        </w:tc>
      </w:tr>
      <w:tr w:rsidR="006E282C" w:rsidRPr="00D556AE" w14:paraId="02CF6E78" w14:textId="77777777" w:rsidTr="006872D5">
        <w:tc>
          <w:tcPr>
            <w:tcW w:w="426" w:type="dxa"/>
          </w:tcPr>
          <w:p w14:paraId="43B2A96A" w14:textId="1756BC86" w:rsidR="006E282C" w:rsidRPr="00D556AE" w:rsidRDefault="006E282C" w:rsidP="006E282C">
            <w:pPr>
              <w:pStyle w:val="a3"/>
              <w:rPr>
                <w:szCs w:val="22"/>
                <w:lang w:val="ru-RU"/>
              </w:rPr>
            </w:pPr>
            <w:r w:rsidRPr="00D556AE">
              <w:rPr>
                <w:szCs w:val="22"/>
                <w:lang w:val="ru-RU"/>
              </w:rPr>
              <w:t>1</w:t>
            </w:r>
          </w:p>
        </w:tc>
        <w:tc>
          <w:tcPr>
            <w:tcW w:w="6962" w:type="dxa"/>
          </w:tcPr>
          <w:p w14:paraId="381A1536" w14:textId="758B1C52" w:rsidR="006E282C" w:rsidRPr="00D556AE" w:rsidRDefault="006E282C" w:rsidP="006E282C">
            <w:pPr>
              <w:pStyle w:val="a3"/>
              <w:rPr>
                <w:szCs w:val="22"/>
                <w:lang w:val="ru-RU"/>
              </w:rPr>
            </w:pPr>
            <w:r w:rsidRPr="00D556AE">
              <w:rPr>
                <w:szCs w:val="22"/>
                <w:lang w:val="ru-RU"/>
              </w:rPr>
              <w:t>Область применения</w:t>
            </w:r>
          </w:p>
        </w:tc>
        <w:tc>
          <w:tcPr>
            <w:tcW w:w="567" w:type="dxa"/>
          </w:tcPr>
          <w:p w14:paraId="5BAC79F4" w14:textId="74CA661B" w:rsidR="006E282C" w:rsidRPr="00D556AE" w:rsidRDefault="006E282C" w:rsidP="006E282C">
            <w:pPr>
              <w:pStyle w:val="a3"/>
              <w:rPr>
                <w:szCs w:val="22"/>
                <w:lang w:val="ru-RU"/>
              </w:rPr>
            </w:pPr>
            <w:r w:rsidRPr="00D556AE">
              <w:rPr>
                <w:szCs w:val="22"/>
                <w:lang w:val="ru-RU"/>
              </w:rPr>
              <w:t>1</w:t>
            </w:r>
          </w:p>
        </w:tc>
      </w:tr>
      <w:tr w:rsidR="006E282C" w:rsidRPr="00D556AE" w14:paraId="1028AC71" w14:textId="77777777" w:rsidTr="006872D5">
        <w:tc>
          <w:tcPr>
            <w:tcW w:w="426" w:type="dxa"/>
          </w:tcPr>
          <w:p w14:paraId="0F13C210" w14:textId="77777777" w:rsidR="006E282C" w:rsidRPr="00D556AE" w:rsidRDefault="006E282C" w:rsidP="006E282C">
            <w:pPr>
              <w:pStyle w:val="a3"/>
              <w:rPr>
                <w:szCs w:val="22"/>
                <w:lang w:val="ru-RU"/>
              </w:rPr>
            </w:pPr>
            <w:r w:rsidRPr="00D556AE">
              <w:rPr>
                <w:szCs w:val="22"/>
                <w:lang w:val="ru-RU"/>
              </w:rPr>
              <w:t>2</w:t>
            </w:r>
          </w:p>
        </w:tc>
        <w:tc>
          <w:tcPr>
            <w:tcW w:w="6962" w:type="dxa"/>
          </w:tcPr>
          <w:p w14:paraId="04088AC0" w14:textId="77777777" w:rsidR="006E282C" w:rsidRPr="00D556AE" w:rsidRDefault="006E282C" w:rsidP="006E282C">
            <w:pPr>
              <w:pStyle w:val="a3"/>
              <w:rPr>
                <w:szCs w:val="22"/>
                <w:lang w:val="ru-RU"/>
              </w:rPr>
            </w:pPr>
            <w:r w:rsidRPr="00D556AE">
              <w:rPr>
                <w:szCs w:val="22"/>
                <w:lang w:val="ru-RU"/>
              </w:rPr>
              <w:t>Нормативные ссылки</w:t>
            </w:r>
          </w:p>
        </w:tc>
        <w:tc>
          <w:tcPr>
            <w:tcW w:w="567" w:type="dxa"/>
          </w:tcPr>
          <w:p w14:paraId="56BF9E4C" w14:textId="77777777" w:rsidR="006E282C" w:rsidRPr="00D556AE" w:rsidRDefault="006E282C" w:rsidP="006E282C">
            <w:pPr>
              <w:pStyle w:val="a3"/>
              <w:rPr>
                <w:szCs w:val="22"/>
                <w:lang w:val="ru-RU"/>
              </w:rPr>
            </w:pPr>
            <w:r w:rsidRPr="00D556AE">
              <w:rPr>
                <w:szCs w:val="22"/>
                <w:lang w:val="ru-RU"/>
              </w:rPr>
              <w:t>1</w:t>
            </w:r>
          </w:p>
        </w:tc>
      </w:tr>
      <w:tr w:rsidR="006E282C" w:rsidRPr="00D556AE" w14:paraId="3689F8DD" w14:textId="77777777" w:rsidTr="006872D5">
        <w:tc>
          <w:tcPr>
            <w:tcW w:w="426" w:type="dxa"/>
          </w:tcPr>
          <w:p w14:paraId="036C34EF" w14:textId="77777777" w:rsidR="006E282C" w:rsidRPr="00D556AE" w:rsidRDefault="006E282C" w:rsidP="006E282C">
            <w:pPr>
              <w:pStyle w:val="a3"/>
              <w:rPr>
                <w:szCs w:val="22"/>
                <w:lang w:val="ru-RU"/>
              </w:rPr>
            </w:pPr>
            <w:r w:rsidRPr="00D556AE">
              <w:rPr>
                <w:szCs w:val="22"/>
                <w:lang w:val="ru-RU"/>
              </w:rPr>
              <w:t>3</w:t>
            </w:r>
          </w:p>
        </w:tc>
        <w:tc>
          <w:tcPr>
            <w:tcW w:w="6962" w:type="dxa"/>
          </w:tcPr>
          <w:p w14:paraId="69376C0B" w14:textId="50304C6E" w:rsidR="006E282C" w:rsidRPr="00D556AE" w:rsidRDefault="006E282C" w:rsidP="006E282C">
            <w:pPr>
              <w:pStyle w:val="a3"/>
              <w:rPr>
                <w:szCs w:val="22"/>
                <w:lang w:val="ru-RU"/>
              </w:rPr>
            </w:pPr>
            <w:r w:rsidRPr="006E282C">
              <w:rPr>
                <w:szCs w:val="22"/>
                <w:lang w:val="ru-RU"/>
              </w:rPr>
              <w:t>Термины и определения</w:t>
            </w:r>
          </w:p>
        </w:tc>
        <w:tc>
          <w:tcPr>
            <w:tcW w:w="567" w:type="dxa"/>
          </w:tcPr>
          <w:p w14:paraId="0E38DD2E" w14:textId="1A47D19D" w:rsidR="006E282C" w:rsidRPr="00D556AE" w:rsidRDefault="003F58FC" w:rsidP="006E282C">
            <w:pPr>
              <w:pStyle w:val="a3"/>
              <w:rPr>
                <w:szCs w:val="22"/>
                <w:lang w:val="ru-RU"/>
              </w:rPr>
            </w:pPr>
            <w:r>
              <w:rPr>
                <w:szCs w:val="22"/>
                <w:lang w:val="ru-RU"/>
              </w:rPr>
              <w:t>1</w:t>
            </w:r>
          </w:p>
        </w:tc>
      </w:tr>
      <w:tr w:rsidR="006E282C" w:rsidRPr="00D556AE" w14:paraId="0D094F7E" w14:textId="77777777" w:rsidTr="006872D5">
        <w:tc>
          <w:tcPr>
            <w:tcW w:w="426" w:type="dxa"/>
          </w:tcPr>
          <w:p w14:paraId="661D173E" w14:textId="77777777" w:rsidR="006E282C" w:rsidRPr="00D556AE" w:rsidRDefault="006E282C" w:rsidP="006E282C">
            <w:pPr>
              <w:pStyle w:val="a3"/>
              <w:rPr>
                <w:szCs w:val="22"/>
                <w:lang w:val="ru-RU"/>
              </w:rPr>
            </w:pPr>
            <w:r w:rsidRPr="00D556AE">
              <w:rPr>
                <w:szCs w:val="22"/>
                <w:lang w:val="ru-RU"/>
              </w:rPr>
              <w:t>4</w:t>
            </w:r>
          </w:p>
        </w:tc>
        <w:tc>
          <w:tcPr>
            <w:tcW w:w="6962" w:type="dxa"/>
          </w:tcPr>
          <w:p w14:paraId="05118104" w14:textId="4ED2468F" w:rsidR="006E282C" w:rsidRPr="00D556AE" w:rsidRDefault="006E282C" w:rsidP="006E282C">
            <w:pPr>
              <w:pStyle w:val="a3"/>
              <w:rPr>
                <w:szCs w:val="22"/>
                <w:lang w:val="ru-RU"/>
              </w:rPr>
            </w:pPr>
            <w:r w:rsidRPr="006E282C">
              <w:rPr>
                <w:szCs w:val="22"/>
                <w:lang w:val="ru-RU"/>
              </w:rPr>
              <w:t>Контекст организации</w:t>
            </w:r>
          </w:p>
        </w:tc>
        <w:tc>
          <w:tcPr>
            <w:tcW w:w="567" w:type="dxa"/>
          </w:tcPr>
          <w:p w14:paraId="0B8F219E" w14:textId="77777777" w:rsidR="006E282C" w:rsidRPr="00D556AE" w:rsidRDefault="006E282C" w:rsidP="006E282C">
            <w:pPr>
              <w:pStyle w:val="a3"/>
              <w:rPr>
                <w:szCs w:val="22"/>
                <w:lang w:val="ru-RU"/>
              </w:rPr>
            </w:pPr>
            <w:r w:rsidRPr="00D556AE">
              <w:rPr>
                <w:szCs w:val="22"/>
                <w:lang w:val="ru-RU"/>
              </w:rPr>
              <w:t>4</w:t>
            </w:r>
          </w:p>
        </w:tc>
      </w:tr>
      <w:tr w:rsidR="006E282C" w:rsidRPr="00D556AE" w14:paraId="3D1D8BBA" w14:textId="77777777" w:rsidTr="006872D5">
        <w:tc>
          <w:tcPr>
            <w:tcW w:w="426" w:type="dxa"/>
          </w:tcPr>
          <w:p w14:paraId="393B44E1" w14:textId="77777777" w:rsidR="006E282C" w:rsidRPr="00D556AE" w:rsidRDefault="006E282C" w:rsidP="006E282C">
            <w:pPr>
              <w:pStyle w:val="a3"/>
              <w:rPr>
                <w:szCs w:val="22"/>
                <w:lang w:val="ru-RU"/>
              </w:rPr>
            </w:pPr>
            <w:r w:rsidRPr="00D556AE">
              <w:rPr>
                <w:szCs w:val="22"/>
                <w:lang w:val="ru-RU"/>
              </w:rPr>
              <w:t>5</w:t>
            </w:r>
          </w:p>
        </w:tc>
        <w:tc>
          <w:tcPr>
            <w:tcW w:w="6962" w:type="dxa"/>
          </w:tcPr>
          <w:p w14:paraId="31CE36BE" w14:textId="5868E258" w:rsidR="006E282C" w:rsidRPr="00D556AE" w:rsidRDefault="006E282C" w:rsidP="006E282C">
            <w:pPr>
              <w:pStyle w:val="a3"/>
              <w:rPr>
                <w:szCs w:val="22"/>
                <w:lang w:val="ru-RU"/>
              </w:rPr>
            </w:pPr>
            <w:r w:rsidRPr="006E282C">
              <w:rPr>
                <w:szCs w:val="22"/>
                <w:lang w:val="ru-RU"/>
              </w:rPr>
              <w:t>Руководство</w:t>
            </w:r>
          </w:p>
        </w:tc>
        <w:tc>
          <w:tcPr>
            <w:tcW w:w="567" w:type="dxa"/>
          </w:tcPr>
          <w:p w14:paraId="4F16EA0B" w14:textId="60D8FF33" w:rsidR="006E282C" w:rsidRPr="00D556AE" w:rsidRDefault="006E282C" w:rsidP="00B903AD">
            <w:pPr>
              <w:pStyle w:val="a3"/>
              <w:rPr>
                <w:szCs w:val="22"/>
                <w:lang w:val="ru-RU"/>
              </w:rPr>
            </w:pPr>
            <w:r w:rsidRPr="00D556AE">
              <w:rPr>
                <w:szCs w:val="22"/>
                <w:lang w:val="ru-RU"/>
              </w:rPr>
              <w:t>1</w:t>
            </w:r>
            <w:r w:rsidR="00B903AD">
              <w:rPr>
                <w:szCs w:val="22"/>
                <w:lang w:val="ru-RU"/>
              </w:rPr>
              <w:t>7</w:t>
            </w:r>
          </w:p>
        </w:tc>
      </w:tr>
      <w:tr w:rsidR="006E282C" w:rsidRPr="00D556AE" w14:paraId="0557751F" w14:textId="77777777" w:rsidTr="006872D5">
        <w:tc>
          <w:tcPr>
            <w:tcW w:w="426" w:type="dxa"/>
          </w:tcPr>
          <w:p w14:paraId="31862F58" w14:textId="77777777" w:rsidR="006E282C" w:rsidRPr="00D556AE" w:rsidRDefault="006E282C" w:rsidP="006E282C">
            <w:pPr>
              <w:pStyle w:val="a3"/>
              <w:rPr>
                <w:szCs w:val="22"/>
                <w:lang w:val="ru-RU"/>
              </w:rPr>
            </w:pPr>
            <w:r w:rsidRPr="00D556AE">
              <w:rPr>
                <w:szCs w:val="22"/>
                <w:lang w:val="ru-RU"/>
              </w:rPr>
              <w:t>6</w:t>
            </w:r>
          </w:p>
        </w:tc>
        <w:tc>
          <w:tcPr>
            <w:tcW w:w="6962" w:type="dxa"/>
          </w:tcPr>
          <w:p w14:paraId="03D31578" w14:textId="3CFB6C86" w:rsidR="006E282C" w:rsidRPr="00D556AE" w:rsidRDefault="00A63D2B" w:rsidP="006E282C">
            <w:pPr>
              <w:pStyle w:val="a3"/>
              <w:rPr>
                <w:szCs w:val="22"/>
                <w:lang w:val="ru-RU"/>
              </w:rPr>
            </w:pPr>
            <w:r w:rsidRPr="00A63D2B">
              <w:rPr>
                <w:szCs w:val="22"/>
                <w:lang w:val="ru-RU"/>
              </w:rPr>
              <w:t>Планирование</w:t>
            </w:r>
          </w:p>
        </w:tc>
        <w:tc>
          <w:tcPr>
            <w:tcW w:w="567" w:type="dxa"/>
          </w:tcPr>
          <w:p w14:paraId="53EB4F8B" w14:textId="32D88EB5" w:rsidR="006E282C" w:rsidRPr="00D556AE" w:rsidRDefault="00B903AD" w:rsidP="006E282C">
            <w:pPr>
              <w:pStyle w:val="a3"/>
              <w:rPr>
                <w:szCs w:val="22"/>
                <w:lang w:val="ru-RU"/>
              </w:rPr>
            </w:pPr>
            <w:r>
              <w:rPr>
                <w:szCs w:val="22"/>
                <w:lang w:val="ru-RU"/>
              </w:rPr>
              <w:t>22</w:t>
            </w:r>
          </w:p>
        </w:tc>
      </w:tr>
      <w:tr w:rsidR="006E282C" w:rsidRPr="00D556AE" w14:paraId="60727952" w14:textId="77777777" w:rsidTr="006872D5">
        <w:tc>
          <w:tcPr>
            <w:tcW w:w="426" w:type="dxa"/>
          </w:tcPr>
          <w:p w14:paraId="0734CFC7" w14:textId="77777777" w:rsidR="006E282C" w:rsidRPr="00D556AE" w:rsidRDefault="006E282C" w:rsidP="006E282C">
            <w:pPr>
              <w:pStyle w:val="a3"/>
              <w:rPr>
                <w:szCs w:val="22"/>
                <w:lang w:val="ru-RU"/>
              </w:rPr>
            </w:pPr>
            <w:r w:rsidRPr="00D556AE">
              <w:rPr>
                <w:szCs w:val="22"/>
                <w:lang w:val="ru-RU"/>
              </w:rPr>
              <w:t>7</w:t>
            </w:r>
          </w:p>
        </w:tc>
        <w:tc>
          <w:tcPr>
            <w:tcW w:w="6962" w:type="dxa"/>
          </w:tcPr>
          <w:p w14:paraId="1013AA89" w14:textId="79CB0246" w:rsidR="006E282C" w:rsidRPr="00D556AE" w:rsidRDefault="00A63D2B" w:rsidP="006E282C">
            <w:pPr>
              <w:pStyle w:val="a3"/>
              <w:rPr>
                <w:szCs w:val="22"/>
                <w:lang w:val="ru-RU"/>
              </w:rPr>
            </w:pPr>
            <w:r w:rsidRPr="00A63D2B">
              <w:rPr>
                <w:szCs w:val="22"/>
                <w:lang w:val="ru-RU"/>
              </w:rPr>
              <w:t>Поддержка</w:t>
            </w:r>
          </w:p>
        </w:tc>
        <w:tc>
          <w:tcPr>
            <w:tcW w:w="567" w:type="dxa"/>
          </w:tcPr>
          <w:p w14:paraId="5D8207CF" w14:textId="78260228" w:rsidR="006E282C" w:rsidRPr="00D556AE" w:rsidRDefault="00B903AD" w:rsidP="006E282C">
            <w:pPr>
              <w:pStyle w:val="a3"/>
              <w:rPr>
                <w:szCs w:val="22"/>
                <w:lang w:val="ru-RU"/>
              </w:rPr>
            </w:pPr>
            <w:r>
              <w:rPr>
                <w:szCs w:val="22"/>
                <w:lang w:val="ru-RU"/>
              </w:rPr>
              <w:t>32</w:t>
            </w:r>
          </w:p>
        </w:tc>
      </w:tr>
      <w:tr w:rsidR="006E282C" w:rsidRPr="00D556AE" w14:paraId="64D28623" w14:textId="77777777" w:rsidTr="006872D5">
        <w:tc>
          <w:tcPr>
            <w:tcW w:w="426" w:type="dxa"/>
          </w:tcPr>
          <w:p w14:paraId="22A538ED" w14:textId="77777777" w:rsidR="006E282C" w:rsidRPr="00D556AE" w:rsidRDefault="006E282C" w:rsidP="006E282C">
            <w:pPr>
              <w:pStyle w:val="a3"/>
              <w:rPr>
                <w:szCs w:val="22"/>
                <w:lang w:val="ru-RU"/>
              </w:rPr>
            </w:pPr>
            <w:r w:rsidRPr="00D556AE">
              <w:rPr>
                <w:szCs w:val="22"/>
                <w:lang w:val="ru-RU"/>
              </w:rPr>
              <w:t>8</w:t>
            </w:r>
          </w:p>
        </w:tc>
        <w:tc>
          <w:tcPr>
            <w:tcW w:w="6962" w:type="dxa"/>
          </w:tcPr>
          <w:p w14:paraId="3785926C" w14:textId="415357CB" w:rsidR="006E282C" w:rsidRPr="00D556AE" w:rsidRDefault="00A63D2B" w:rsidP="006E282C">
            <w:pPr>
              <w:pStyle w:val="a3"/>
              <w:rPr>
                <w:szCs w:val="22"/>
                <w:lang w:val="ru-RU"/>
              </w:rPr>
            </w:pPr>
            <w:r w:rsidRPr="00A63D2B">
              <w:rPr>
                <w:szCs w:val="22"/>
                <w:lang w:val="ru-RU"/>
              </w:rPr>
              <w:t>Функционирование</w:t>
            </w:r>
          </w:p>
        </w:tc>
        <w:tc>
          <w:tcPr>
            <w:tcW w:w="567" w:type="dxa"/>
          </w:tcPr>
          <w:p w14:paraId="1A4F072A" w14:textId="5F9618F2" w:rsidR="006E282C" w:rsidRPr="00D556AE" w:rsidRDefault="00B903AD" w:rsidP="006E282C">
            <w:pPr>
              <w:pStyle w:val="a3"/>
              <w:rPr>
                <w:szCs w:val="22"/>
                <w:lang w:val="ru-RU"/>
              </w:rPr>
            </w:pPr>
            <w:r>
              <w:rPr>
                <w:szCs w:val="22"/>
                <w:lang w:val="ru-RU"/>
              </w:rPr>
              <w:t>36</w:t>
            </w:r>
          </w:p>
        </w:tc>
      </w:tr>
      <w:tr w:rsidR="006E282C" w:rsidRPr="00D556AE" w14:paraId="1CFBE358" w14:textId="77777777" w:rsidTr="006872D5">
        <w:tc>
          <w:tcPr>
            <w:tcW w:w="426" w:type="dxa"/>
          </w:tcPr>
          <w:p w14:paraId="7B70C92C" w14:textId="77777777" w:rsidR="006E282C" w:rsidRPr="00D556AE" w:rsidRDefault="006E282C" w:rsidP="006E282C">
            <w:pPr>
              <w:pStyle w:val="a3"/>
              <w:rPr>
                <w:szCs w:val="22"/>
                <w:lang w:val="ru-RU"/>
              </w:rPr>
            </w:pPr>
            <w:r w:rsidRPr="00D556AE">
              <w:rPr>
                <w:szCs w:val="22"/>
                <w:lang w:val="ru-RU"/>
              </w:rPr>
              <w:t>9</w:t>
            </w:r>
          </w:p>
        </w:tc>
        <w:tc>
          <w:tcPr>
            <w:tcW w:w="6962" w:type="dxa"/>
          </w:tcPr>
          <w:p w14:paraId="30E2A2BC" w14:textId="77A169E2" w:rsidR="006E282C" w:rsidRPr="00D556AE" w:rsidRDefault="00A63D2B" w:rsidP="006E282C">
            <w:pPr>
              <w:pStyle w:val="a3"/>
              <w:rPr>
                <w:szCs w:val="22"/>
                <w:lang w:val="ru-RU"/>
              </w:rPr>
            </w:pPr>
            <w:r w:rsidRPr="00A63D2B">
              <w:rPr>
                <w:szCs w:val="22"/>
                <w:lang w:val="ru-RU"/>
              </w:rPr>
              <w:t>Оценка результатов деятельности</w:t>
            </w:r>
          </w:p>
        </w:tc>
        <w:tc>
          <w:tcPr>
            <w:tcW w:w="567" w:type="dxa"/>
          </w:tcPr>
          <w:p w14:paraId="0189C29E" w14:textId="1D77F89A" w:rsidR="006E282C" w:rsidRPr="00D556AE" w:rsidRDefault="00B903AD" w:rsidP="006E282C">
            <w:pPr>
              <w:pStyle w:val="a3"/>
              <w:rPr>
                <w:szCs w:val="22"/>
                <w:lang w:val="ru-RU"/>
              </w:rPr>
            </w:pPr>
            <w:r>
              <w:rPr>
                <w:szCs w:val="22"/>
                <w:lang w:val="ru-RU"/>
              </w:rPr>
              <w:t>38</w:t>
            </w:r>
          </w:p>
        </w:tc>
      </w:tr>
      <w:tr w:rsidR="00A63D2B" w:rsidRPr="00D556AE" w14:paraId="2EDC91F6" w14:textId="77777777" w:rsidTr="006872D5">
        <w:tc>
          <w:tcPr>
            <w:tcW w:w="426" w:type="dxa"/>
          </w:tcPr>
          <w:p w14:paraId="08FC2B0F" w14:textId="55DCA6C7" w:rsidR="00A63D2B" w:rsidRPr="00D556AE" w:rsidRDefault="00A63D2B" w:rsidP="006E282C">
            <w:pPr>
              <w:pStyle w:val="a3"/>
              <w:rPr>
                <w:szCs w:val="22"/>
                <w:lang w:val="ru-RU"/>
              </w:rPr>
            </w:pPr>
            <w:r>
              <w:rPr>
                <w:szCs w:val="22"/>
                <w:lang w:val="ru-RU"/>
              </w:rPr>
              <w:t>10</w:t>
            </w:r>
          </w:p>
        </w:tc>
        <w:tc>
          <w:tcPr>
            <w:tcW w:w="6962" w:type="dxa"/>
          </w:tcPr>
          <w:p w14:paraId="4D0C96B8" w14:textId="5CA5ED19" w:rsidR="00A63D2B" w:rsidRPr="00A63D2B" w:rsidRDefault="00A63D2B" w:rsidP="006E282C">
            <w:pPr>
              <w:pStyle w:val="a3"/>
              <w:rPr>
                <w:szCs w:val="22"/>
                <w:lang w:val="ru-RU"/>
              </w:rPr>
            </w:pPr>
            <w:r w:rsidRPr="00A63D2B">
              <w:rPr>
                <w:szCs w:val="22"/>
                <w:lang w:val="ru-RU"/>
              </w:rPr>
              <w:t>Улучшение системы менеджмента</w:t>
            </w:r>
          </w:p>
        </w:tc>
        <w:tc>
          <w:tcPr>
            <w:tcW w:w="567" w:type="dxa"/>
          </w:tcPr>
          <w:p w14:paraId="76FEFA7D" w14:textId="47AD5F47" w:rsidR="00A63D2B" w:rsidRPr="00D556AE" w:rsidRDefault="00B054A2" w:rsidP="006E282C">
            <w:pPr>
              <w:pStyle w:val="a3"/>
              <w:rPr>
                <w:szCs w:val="22"/>
                <w:lang w:val="ru-RU"/>
              </w:rPr>
            </w:pPr>
            <w:r>
              <w:rPr>
                <w:szCs w:val="22"/>
                <w:lang w:val="ru-RU"/>
              </w:rPr>
              <w:t>42</w:t>
            </w:r>
          </w:p>
        </w:tc>
      </w:tr>
      <w:tr w:rsidR="006E282C" w:rsidRPr="00D556AE" w14:paraId="0720250A" w14:textId="77777777" w:rsidTr="006872D5">
        <w:tc>
          <w:tcPr>
            <w:tcW w:w="7388" w:type="dxa"/>
            <w:gridSpan w:val="2"/>
          </w:tcPr>
          <w:p w14:paraId="064D6670" w14:textId="715A4A12" w:rsidR="006E282C" w:rsidRPr="00D556AE" w:rsidRDefault="00A63D2B" w:rsidP="00A63D2B">
            <w:pPr>
              <w:pStyle w:val="a3"/>
              <w:ind w:left="1560" w:hanging="1560"/>
              <w:jc w:val="both"/>
              <w:rPr>
                <w:szCs w:val="22"/>
                <w:lang w:val="ru-RU"/>
              </w:rPr>
            </w:pPr>
            <w:r w:rsidRPr="00A63D2B">
              <w:rPr>
                <w:szCs w:val="22"/>
                <w:lang w:val="ru-RU"/>
              </w:rPr>
              <w:t>Приложение А (</w:t>
            </w:r>
            <w:r>
              <w:rPr>
                <w:szCs w:val="22"/>
                <w:lang w:val="ru-RU"/>
              </w:rPr>
              <w:t>информационное</w:t>
            </w:r>
            <w:r w:rsidRPr="00A63D2B">
              <w:rPr>
                <w:szCs w:val="22"/>
                <w:lang w:val="ru-RU"/>
              </w:rPr>
              <w:t>) Предлагаемые КПД системы менеджмента для устойчивого развития делового района</w:t>
            </w:r>
          </w:p>
        </w:tc>
        <w:tc>
          <w:tcPr>
            <w:tcW w:w="567" w:type="dxa"/>
          </w:tcPr>
          <w:p w14:paraId="21B4EE1F" w14:textId="77777777" w:rsidR="00B054A2" w:rsidRDefault="00B054A2" w:rsidP="006E282C">
            <w:pPr>
              <w:pStyle w:val="a3"/>
              <w:rPr>
                <w:szCs w:val="22"/>
                <w:lang w:val="ru-RU"/>
              </w:rPr>
            </w:pPr>
          </w:p>
          <w:p w14:paraId="6EAA8189" w14:textId="77777777" w:rsidR="00B054A2" w:rsidRDefault="00B054A2" w:rsidP="006E282C">
            <w:pPr>
              <w:pStyle w:val="a3"/>
              <w:rPr>
                <w:szCs w:val="22"/>
                <w:lang w:val="ru-RU"/>
              </w:rPr>
            </w:pPr>
          </w:p>
          <w:p w14:paraId="625F8FE5" w14:textId="2AB7F7CF" w:rsidR="006E282C" w:rsidRPr="00D556AE" w:rsidRDefault="00B054A2" w:rsidP="006E282C">
            <w:pPr>
              <w:pStyle w:val="a3"/>
              <w:rPr>
                <w:szCs w:val="22"/>
                <w:lang w:val="ru-RU"/>
              </w:rPr>
            </w:pPr>
            <w:r>
              <w:rPr>
                <w:szCs w:val="22"/>
                <w:lang w:val="ru-RU"/>
              </w:rPr>
              <w:t>44</w:t>
            </w:r>
          </w:p>
        </w:tc>
      </w:tr>
      <w:tr w:rsidR="00A63D2B" w:rsidRPr="00D556AE" w14:paraId="1B73C5DB" w14:textId="77777777" w:rsidTr="006872D5">
        <w:tc>
          <w:tcPr>
            <w:tcW w:w="7388" w:type="dxa"/>
            <w:gridSpan w:val="2"/>
          </w:tcPr>
          <w:p w14:paraId="4D723F74" w14:textId="66D7F411" w:rsidR="00A63D2B" w:rsidRPr="00A63D2B" w:rsidRDefault="00A63D2B" w:rsidP="00A63D2B">
            <w:pPr>
              <w:pStyle w:val="a3"/>
              <w:ind w:left="1560" w:hanging="1560"/>
              <w:jc w:val="both"/>
              <w:rPr>
                <w:szCs w:val="22"/>
                <w:lang w:val="ru-RU"/>
              </w:rPr>
            </w:pPr>
            <w:r w:rsidRPr="00A63D2B">
              <w:rPr>
                <w:szCs w:val="22"/>
                <w:lang w:val="ru-RU"/>
              </w:rPr>
              <w:t>Приложение В (</w:t>
            </w:r>
            <w:r>
              <w:rPr>
                <w:szCs w:val="22"/>
                <w:lang w:val="ru-RU"/>
              </w:rPr>
              <w:t>информационное</w:t>
            </w:r>
            <w:r w:rsidRPr="00A63D2B">
              <w:rPr>
                <w:szCs w:val="22"/>
                <w:lang w:val="ru-RU"/>
              </w:rPr>
              <w:t>) Тематические исследования</w:t>
            </w:r>
          </w:p>
        </w:tc>
        <w:tc>
          <w:tcPr>
            <w:tcW w:w="567" w:type="dxa"/>
          </w:tcPr>
          <w:p w14:paraId="32F927AC" w14:textId="3F9446BC" w:rsidR="00A63D2B" w:rsidRPr="00D556AE" w:rsidRDefault="00B054A2" w:rsidP="006E282C">
            <w:pPr>
              <w:pStyle w:val="a3"/>
              <w:rPr>
                <w:szCs w:val="22"/>
                <w:lang w:val="ru-RU"/>
              </w:rPr>
            </w:pPr>
            <w:r>
              <w:rPr>
                <w:szCs w:val="22"/>
                <w:lang w:val="ru-RU"/>
              </w:rPr>
              <w:t>51</w:t>
            </w:r>
          </w:p>
        </w:tc>
      </w:tr>
      <w:tr w:rsidR="006E282C" w:rsidRPr="00D556AE" w14:paraId="5D5E91BC" w14:textId="77777777" w:rsidTr="006872D5">
        <w:tc>
          <w:tcPr>
            <w:tcW w:w="7388" w:type="dxa"/>
            <w:gridSpan w:val="2"/>
          </w:tcPr>
          <w:p w14:paraId="7739AE85" w14:textId="77777777" w:rsidR="006E282C" w:rsidRPr="00D556AE" w:rsidRDefault="006E282C" w:rsidP="006E282C">
            <w:pPr>
              <w:pStyle w:val="a3"/>
              <w:rPr>
                <w:szCs w:val="22"/>
                <w:lang w:val="ru-RU"/>
              </w:rPr>
            </w:pPr>
            <w:r w:rsidRPr="00D556AE">
              <w:rPr>
                <w:szCs w:val="22"/>
                <w:lang w:val="ru-RU"/>
              </w:rPr>
              <w:t>Библиография</w:t>
            </w:r>
          </w:p>
        </w:tc>
        <w:tc>
          <w:tcPr>
            <w:tcW w:w="567" w:type="dxa"/>
          </w:tcPr>
          <w:p w14:paraId="7AE925DD" w14:textId="19430423" w:rsidR="006E282C" w:rsidRPr="00D556AE" w:rsidRDefault="00B054A2" w:rsidP="006E282C">
            <w:pPr>
              <w:pStyle w:val="a3"/>
              <w:rPr>
                <w:szCs w:val="22"/>
                <w:lang w:val="ru-RU"/>
              </w:rPr>
            </w:pPr>
            <w:r>
              <w:rPr>
                <w:szCs w:val="22"/>
                <w:lang w:val="ru-RU"/>
              </w:rPr>
              <w:t>58</w:t>
            </w:r>
          </w:p>
        </w:tc>
      </w:tr>
    </w:tbl>
    <w:p w14:paraId="6E367829" w14:textId="22834639" w:rsidR="008A5255" w:rsidRDefault="008A5255" w:rsidP="009822F6">
      <w:pPr>
        <w:pStyle w:val="a3"/>
        <w:ind w:firstLine="567"/>
        <w:jc w:val="center"/>
        <w:rPr>
          <w:bCs/>
          <w:lang w:val="ru"/>
        </w:rPr>
      </w:pPr>
    </w:p>
    <w:p w14:paraId="2129AFB5" w14:textId="370C5EF0" w:rsidR="008A5255" w:rsidRDefault="008A5255" w:rsidP="009822F6">
      <w:pPr>
        <w:pStyle w:val="a3"/>
        <w:ind w:firstLine="567"/>
        <w:jc w:val="center"/>
        <w:rPr>
          <w:bCs/>
          <w:lang w:val="ru"/>
        </w:rPr>
      </w:pPr>
    </w:p>
    <w:p w14:paraId="70A2EEEE" w14:textId="0BD440E9" w:rsidR="008A5255" w:rsidRDefault="008A5255" w:rsidP="009822F6">
      <w:pPr>
        <w:pStyle w:val="a3"/>
        <w:ind w:firstLine="567"/>
        <w:jc w:val="center"/>
        <w:rPr>
          <w:bCs/>
          <w:lang w:val="ru"/>
        </w:rPr>
      </w:pPr>
    </w:p>
    <w:p w14:paraId="68CAD786" w14:textId="51355BF0" w:rsidR="008A5255" w:rsidRDefault="008A5255" w:rsidP="009822F6">
      <w:pPr>
        <w:pStyle w:val="a3"/>
        <w:ind w:firstLine="567"/>
        <w:jc w:val="center"/>
        <w:rPr>
          <w:bCs/>
          <w:lang w:val="ru"/>
        </w:rPr>
      </w:pPr>
    </w:p>
    <w:p w14:paraId="0714DBAF" w14:textId="64CB56E9" w:rsidR="008A5255" w:rsidRDefault="008A5255" w:rsidP="009822F6">
      <w:pPr>
        <w:pStyle w:val="a3"/>
        <w:ind w:firstLine="567"/>
        <w:jc w:val="center"/>
        <w:rPr>
          <w:bCs/>
          <w:lang w:val="ru"/>
        </w:rPr>
      </w:pPr>
    </w:p>
    <w:p w14:paraId="67D2270C" w14:textId="63D2DC25" w:rsidR="008A5255" w:rsidRDefault="008A5255" w:rsidP="009822F6">
      <w:pPr>
        <w:pStyle w:val="a3"/>
        <w:ind w:firstLine="567"/>
        <w:jc w:val="center"/>
        <w:rPr>
          <w:bCs/>
          <w:lang w:val="ru"/>
        </w:rPr>
      </w:pPr>
    </w:p>
    <w:p w14:paraId="2B5451BB" w14:textId="1F71A61A" w:rsidR="008A5255" w:rsidRDefault="008A5255" w:rsidP="009822F6">
      <w:pPr>
        <w:pStyle w:val="a3"/>
        <w:ind w:firstLine="567"/>
        <w:jc w:val="center"/>
        <w:rPr>
          <w:bCs/>
          <w:lang w:val="ru"/>
        </w:rPr>
      </w:pPr>
    </w:p>
    <w:p w14:paraId="65FE04B4" w14:textId="488DA8A5" w:rsidR="008A5255" w:rsidRDefault="008A5255" w:rsidP="009822F6">
      <w:pPr>
        <w:pStyle w:val="a3"/>
        <w:ind w:firstLine="567"/>
        <w:jc w:val="center"/>
        <w:rPr>
          <w:bCs/>
          <w:lang w:val="ru"/>
        </w:rPr>
      </w:pPr>
    </w:p>
    <w:p w14:paraId="7D8B90C3" w14:textId="26CC5C02" w:rsidR="008A5255" w:rsidRDefault="008A5255" w:rsidP="009822F6">
      <w:pPr>
        <w:pStyle w:val="a3"/>
        <w:ind w:firstLine="567"/>
        <w:jc w:val="center"/>
        <w:rPr>
          <w:bCs/>
          <w:lang w:val="ru"/>
        </w:rPr>
      </w:pPr>
    </w:p>
    <w:p w14:paraId="08F28FA6" w14:textId="3189EFE5" w:rsidR="008A5255" w:rsidRDefault="008A5255" w:rsidP="009822F6">
      <w:pPr>
        <w:pStyle w:val="a3"/>
        <w:ind w:firstLine="567"/>
        <w:jc w:val="center"/>
        <w:rPr>
          <w:bCs/>
          <w:lang w:val="ru"/>
        </w:rPr>
      </w:pPr>
    </w:p>
    <w:p w14:paraId="13C4E263" w14:textId="2EC4AE42" w:rsidR="008A5255" w:rsidRDefault="008A5255" w:rsidP="009822F6">
      <w:pPr>
        <w:pStyle w:val="a3"/>
        <w:ind w:firstLine="567"/>
        <w:jc w:val="center"/>
        <w:rPr>
          <w:bCs/>
          <w:lang w:val="ru"/>
        </w:rPr>
      </w:pPr>
    </w:p>
    <w:p w14:paraId="4A5DE953" w14:textId="66859297" w:rsidR="008A5255" w:rsidRDefault="008A5255" w:rsidP="009822F6">
      <w:pPr>
        <w:pStyle w:val="a3"/>
        <w:ind w:firstLine="567"/>
        <w:jc w:val="center"/>
        <w:rPr>
          <w:bCs/>
          <w:lang w:val="ru"/>
        </w:rPr>
      </w:pPr>
    </w:p>
    <w:p w14:paraId="2D55922F" w14:textId="6DDD90F3" w:rsidR="008A5255" w:rsidRDefault="008A5255" w:rsidP="009822F6">
      <w:pPr>
        <w:pStyle w:val="a3"/>
        <w:ind w:firstLine="567"/>
        <w:jc w:val="center"/>
        <w:rPr>
          <w:bCs/>
          <w:lang w:val="ru"/>
        </w:rPr>
      </w:pPr>
    </w:p>
    <w:p w14:paraId="680EB96E" w14:textId="0F941B8F" w:rsidR="008A5255" w:rsidRDefault="008A5255" w:rsidP="009822F6">
      <w:pPr>
        <w:pStyle w:val="a3"/>
        <w:ind w:firstLine="567"/>
        <w:jc w:val="center"/>
        <w:rPr>
          <w:bCs/>
          <w:lang w:val="ru"/>
        </w:rPr>
      </w:pPr>
    </w:p>
    <w:p w14:paraId="3FF1EF00" w14:textId="74697E8F" w:rsidR="008A5255" w:rsidRDefault="008A5255" w:rsidP="009822F6">
      <w:pPr>
        <w:pStyle w:val="a3"/>
        <w:ind w:firstLine="567"/>
        <w:jc w:val="center"/>
        <w:rPr>
          <w:bCs/>
          <w:lang w:val="ru"/>
        </w:rPr>
      </w:pPr>
    </w:p>
    <w:p w14:paraId="0E2939D9" w14:textId="3B275D6A" w:rsidR="008A5255" w:rsidRDefault="008A5255" w:rsidP="009822F6">
      <w:pPr>
        <w:pStyle w:val="a3"/>
        <w:ind w:firstLine="567"/>
        <w:jc w:val="center"/>
        <w:rPr>
          <w:bCs/>
          <w:lang w:val="ru"/>
        </w:rPr>
      </w:pPr>
    </w:p>
    <w:p w14:paraId="70378DD0" w14:textId="04464607" w:rsidR="008A5255" w:rsidRDefault="008A5255" w:rsidP="009822F6">
      <w:pPr>
        <w:pStyle w:val="a3"/>
        <w:ind w:firstLine="567"/>
        <w:jc w:val="center"/>
        <w:rPr>
          <w:bCs/>
          <w:lang w:val="ru"/>
        </w:rPr>
      </w:pPr>
    </w:p>
    <w:p w14:paraId="16F9293A" w14:textId="68D5B679" w:rsidR="008A5255" w:rsidRDefault="008A5255" w:rsidP="009822F6">
      <w:pPr>
        <w:pStyle w:val="a3"/>
        <w:ind w:firstLine="567"/>
        <w:jc w:val="center"/>
        <w:rPr>
          <w:bCs/>
          <w:lang w:val="ru"/>
        </w:rPr>
      </w:pPr>
    </w:p>
    <w:p w14:paraId="69C6372A" w14:textId="5F90E601" w:rsidR="008A5255" w:rsidRDefault="008A5255" w:rsidP="009822F6">
      <w:pPr>
        <w:pStyle w:val="a3"/>
        <w:ind w:firstLine="567"/>
        <w:jc w:val="center"/>
        <w:rPr>
          <w:bCs/>
          <w:lang w:val="ru"/>
        </w:rPr>
      </w:pPr>
    </w:p>
    <w:p w14:paraId="54D4B098" w14:textId="5898D3E8" w:rsidR="008A5255" w:rsidRDefault="008A5255" w:rsidP="009822F6">
      <w:pPr>
        <w:pStyle w:val="a3"/>
        <w:ind w:firstLine="567"/>
        <w:jc w:val="center"/>
        <w:rPr>
          <w:bCs/>
          <w:lang w:val="ru"/>
        </w:rPr>
      </w:pPr>
    </w:p>
    <w:p w14:paraId="7A0644F8" w14:textId="2DEB6B55" w:rsidR="008A5255" w:rsidRDefault="008A5255" w:rsidP="009822F6">
      <w:pPr>
        <w:pStyle w:val="a3"/>
        <w:ind w:firstLine="567"/>
        <w:jc w:val="center"/>
        <w:rPr>
          <w:bCs/>
          <w:lang w:val="ru"/>
        </w:rPr>
      </w:pPr>
    </w:p>
    <w:p w14:paraId="3B815E44" w14:textId="4A483EB2" w:rsidR="008A5255" w:rsidRDefault="008A5255" w:rsidP="009822F6">
      <w:pPr>
        <w:pStyle w:val="a3"/>
        <w:ind w:firstLine="567"/>
        <w:jc w:val="center"/>
        <w:rPr>
          <w:bCs/>
          <w:lang w:val="ru"/>
        </w:rPr>
      </w:pPr>
    </w:p>
    <w:p w14:paraId="509A1379" w14:textId="39959228" w:rsidR="008A5255" w:rsidRDefault="008A5255" w:rsidP="009822F6">
      <w:pPr>
        <w:pStyle w:val="a3"/>
        <w:ind w:firstLine="567"/>
        <w:jc w:val="center"/>
        <w:rPr>
          <w:bCs/>
          <w:lang w:val="ru"/>
        </w:rPr>
      </w:pPr>
    </w:p>
    <w:p w14:paraId="3A14E12C" w14:textId="3E9760A9" w:rsidR="008A5255" w:rsidRDefault="008A5255" w:rsidP="009822F6">
      <w:pPr>
        <w:pStyle w:val="a3"/>
        <w:ind w:firstLine="567"/>
        <w:jc w:val="center"/>
        <w:rPr>
          <w:bCs/>
          <w:lang w:val="ru"/>
        </w:rPr>
      </w:pPr>
    </w:p>
    <w:p w14:paraId="50640B96" w14:textId="717C60ED" w:rsidR="008A5255" w:rsidRDefault="008A5255" w:rsidP="009822F6">
      <w:pPr>
        <w:pStyle w:val="a3"/>
        <w:ind w:firstLine="567"/>
        <w:jc w:val="center"/>
        <w:rPr>
          <w:bCs/>
          <w:lang w:val="ru"/>
        </w:rPr>
      </w:pPr>
    </w:p>
    <w:p w14:paraId="4B9F54B7" w14:textId="174F3F4E" w:rsidR="008A5255" w:rsidRDefault="008A5255" w:rsidP="009822F6">
      <w:pPr>
        <w:pStyle w:val="a3"/>
        <w:ind w:firstLine="567"/>
        <w:jc w:val="center"/>
        <w:rPr>
          <w:bCs/>
          <w:lang w:val="ru"/>
        </w:rPr>
      </w:pPr>
    </w:p>
    <w:p w14:paraId="563C4D54" w14:textId="741E6758" w:rsidR="008A5255" w:rsidRDefault="008A5255" w:rsidP="009822F6">
      <w:pPr>
        <w:pStyle w:val="a3"/>
        <w:ind w:firstLine="567"/>
        <w:jc w:val="center"/>
        <w:rPr>
          <w:bCs/>
          <w:lang w:val="ru"/>
        </w:rPr>
      </w:pPr>
    </w:p>
    <w:p w14:paraId="4D6F933A" w14:textId="713397E7" w:rsidR="008A5255" w:rsidRDefault="008A5255" w:rsidP="009822F6">
      <w:pPr>
        <w:pStyle w:val="a3"/>
        <w:ind w:firstLine="567"/>
        <w:jc w:val="center"/>
        <w:rPr>
          <w:bCs/>
          <w:lang w:val="ru"/>
        </w:rPr>
      </w:pPr>
    </w:p>
    <w:p w14:paraId="63577705" w14:textId="76D1C0DD" w:rsidR="008A5255" w:rsidRDefault="008A5255" w:rsidP="009822F6">
      <w:pPr>
        <w:pStyle w:val="a3"/>
        <w:ind w:firstLine="567"/>
        <w:jc w:val="center"/>
        <w:rPr>
          <w:bCs/>
          <w:lang w:val="ru"/>
        </w:rPr>
      </w:pPr>
    </w:p>
    <w:p w14:paraId="67E0DF89" w14:textId="4804C7A3" w:rsidR="008A5255" w:rsidRDefault="008A5255" w:rsidP="009822F6">
      <w:pPr>
        <w:pStyle w:val="a3"/>
        <w:ind w:firstLine="567"/>
        <w:jc w:val="center"/>
        <w:rPr>
          <w:bCs/>
          <w:lang w:val="ru"/>
        </w:rPr>
      </w:pPr>
    </w:p>
    <w:p w14:paraId="7A6B90B4" w14:textId="20E80C20" w:rsidR="008A5255" w:rsidRDefault="008A5255" w:rsidP="009822F6">
      <w:pPr>
        <w:pStyle w:val="a3"/>
        <w:ind w:firstLine="567"/>
        <w:jc w:val="center"/>
        <w:rPr>
          <w:bCs/>
          <w:lang w:val="ru"/>
        </w:rPr>
      </w:pPr>
    </w:p>
    <w:p w14:paraId="0125EA0E" w14:textId="35C7105D" w:rsidR="008A5255" w:rsidRDefault="008A5255" w:rsidP="009822F6">
      <w:pPr>
        <w:pStyle w:val="a3"/>
        <w:ind w:firstLine="567"/>
        <w:jc w:val="center"/>
        <w:rPr>
          <w:bCs/>
          <w:lang w:val="ru"/>
        </w:rPr>
      </w:pPr>
    </w:p>
    <w:p w14:paraId="172A38E7" w14:textId="1B4D4D19" w:rsidR="008A5255" w:rsidRPr="008A5255" w:rsidRDefault="008A5255" w:rsidP="009822F6">
      <w:pPr>
        <w:pStyle w:val="a3"/>
        <w:ind w:firstLine="567"/>
        <w:jc w:val="center"/>
        <w:rPr>
          <w:b/>
          <w:bCs/>
          <w:lang w:val="ru"/>
        </w:rPr>
      </w:pPr>
      <w:r w:rsidRPr="008A5255">
        <w:rPr>
          <w:b/>
          <w:bCs/>
          <w:lang w:val="ru"/>
        </w:rPr>
        <w:lastRenderedPageBreak/>
        <w:t>Введение</w:t>
      </w:r>
    </w:p>
    <w:p w14:paraId="070B1EC7" w14:textId="77777777" w:rsidR="008A5255" w:rsidRPr="008A5255" w:rsidRDefault="008A5255" w:rsidP="009822F6">
      <w:pPr>
        <w:pStyle w:val="a3"/>
        <w:ind w:firstLine="567"/>
        <w:jc w:val="center"/>
        <w:rPr>
          <w:bCs/>
          <w:lang w:val="ru"/>
        </w:rPr>
      </w:pPr>
    </w:p>
    <w:p w14:paraId="01EAE60F" w14:textId="77777777" w:rsidR="008A5255" w:rsidRPr="008A5255" w:rsidRDefault="008A5255" w:rsidP="008A5255">
      <w:pPr>
        <w:pStyle w:val="a3"/>
        <w:ind w:firstLine="567"/>
        <w:jc w:val="both"/>
        <w:rPr>
          <w:bCs/>
          <w:lang w:val="ru"/>
        </w:rPr>
      </w:pPr>
      <w:r w:rsidRPr="008A5255">
        <w:rPr>
          <w:bCs/>
          <w:lang w:val="ru"/>
        </w:rPr>
        <w:t>В 2015 году Организация Объединенных Наций (ООН) обязалась принять 17 Целей устойчивого развития (ЦУР), затрагивающих широкий круг вопросов развития. Каждая цель имеет конкретные задачи, которые должны быть достигнуты к 2030 году. Однако 11b ЦУР ООН определяет, что к 2020 году городам следует приступить к реализации комплексной политики и планов по обеспечению инклюзивности, эффективности использования ресурсов, смягчению последствий изменения климата и адаптации к ним, а также устойчивости к стихийным бедствиям. Достижение этих целей требует скоординированной работы правительств, частного сектора, гражданского общества и граждан.</w:t>
      </w:r>
    </w:p>
    <w:p w14:paraId="2B886D4C" w14:textId="77777777" w:rsidR="008A5255" w:rsidRPr="008A5255" w:rsidRDefault="008A5255" w:rsidP="008A5255">
      <w:pPr>
        <w:pStyle w:val="a3"/>
        <w:ind w:firstLine="567"/>
        <w:jc w:val="both"/>
        <w:rPr>
          <w:bCs/>
          <w:lang w:val="ru"/>
        </w:rPr>
      </w:pPr>
      <w:r w:rsidRPr="008A5255">
        <w:rPr>
          <w:bCs/>
          <w:lang w:val="ru"/>
        </w:rPr>
        <w:t>Местные органы власти играют ключевую организующую роль в построении более устойчивого и желаемого общего будущего. ЦУР можно рассматривать как вызов, но они дают возможность городам найти новый путь развития, минимизируя свое воздействие на окружающую среду. В качестве стандарт системы менеджмента (ССМ), ISO 37101 представляет собой инструмент для достижения этих целей, предлагая целостный подход к решению соответствующих проблем, и поэтому соответствует этой идее.</w:t>
      </w:r>
    </w:p>
    <w:p w14:paraId="2BD5B7A8" w14:textId="75940E67" w:rsidR="008A5255" w:rsidRPr="008A5255" w:rsidRDefault="008A5255" w:rsidP="008A5255">
      <w:pPr>
        <w:pStyle w:val="a3"/>
        <w:ind w:firstLine="567"/>
        <w:jc w:val="both"/>
        <w:rPr>
          <w:bCs/>
          <w:lang w:val="ru"/>
        </w:rPr>
      </w:pPr>
      <w:r w:rsidRPr="008A5255">
        <w:rPr>
          <w:bCs/>
          <w:lang w:val="ru"/>
        </w:rPr>
        <w:t xml:space="preserve">Для активизации своего экономического развития каждая страна и мегаполис размещает штаб-квартиры, научно-исследовательские и опытно-конструкторские работы (НИОКР), гостиницы и услуги в крупных деловых районах – флагманах своего передового опыта. Даже если эти районы часто включают жилые кварталы, природные пространства и культурные объекты, они обладают особыми характеристиками в отношении устойчивого развития. ISO 37101 предусматривает общую основу для городов в целом. ISO 37104 предлагает практическое руководство для всех типов городов и других населенных пунктов по инициированию, планированию, реализации, измерению и управлению деятельностью в области устойчивого развития таким образом, чтобы она была целостной, всеохватывающей и основывалась на принципах устойчивого развития. Цель настоящего </w:t>
      </w:r>
      <w:r w:rsidR="00AC262F">
        <w:rPr>
          <w:bCs/>
          <w:lang w:val="ru"/>
        </w:rPr>
        <w:t>стандарт</w:t>
      </w:r>
      <w:r w:rsidR="00AC262F">
        <w:rPr>
          <w:bCs/>
          <w:lang w:val="ru"/>
        </w:rPr>
        <w:t>а</w:t>
      </w:r>
      <w:r w:rsidR="00AC262F" w:rsidRPr="008A5255">
        <w:rPr>
          <w:bCs/>
          <w:lang w:val="ru"/>
        </w:rPr>
        <w:t xml:space="preserve"> </w:t>
      </w:r>
      <w:r w:rsidRPr="008A5255">
        <w:rPr>
          <w:bCs/>
          <w:lang w:val="ru"/>
        </w:rPr>
        <w:t xml:space="preserve">– внедрение ISO 37101 и предоставление руководства для деловых районов как конкретных городских округов (см. 4.1). Настоящий </w:t>
      </w:r>
      <w:r w:rsidR="00AC262F">
        <w:rPr>
          <w:bCs/>
          <w:lang w:val="ru"/>
        </w:rPr>
        <w:t>стандарт</w:t>
      </w:r>
      <w:r w:rsidRPr="008A5255">
        <w:rPr>
          <w:bCs/>
          <w:lang w:val="ru"/>
        </w:rPr>
        <w:t xml:space="preserve"> может помочь местным органам власти и всем соответствующим заинтересованным сторонам в интеграции более устойчивого целостного подхода на всех этапах жизненного цикла делового района: планирование, проектирование, строительство, техническое обслуживание, эксплуатация и реконструкция.</w:t>
      </w:r>
    </w:p>
    <w:p w14:paraId="40F3779B" w14:textId="77777777" w:rsidR="008A5255" w:rsidRPr="008A5255" w:rsidRDefault="008A5255" w:rsidP="008A5255">
      <w:pPr>
        <w:pStyle w:val="a3"/>
        <w:ind w:firstLine="567"/>
        <w:jc w:val="both"/>
        <w:rPr>
          <w:bCs/>
          <w:lang w:val="ru"/>
        </w:rPr>
      </w:pPr>
      <w:r w:rsidRPr="008A5255">
        <w:rPr>
          <w:bCs/>
          <w:lang w:val="ru"/>
        </w:rPr>
        <w:t>Разработка и реализация стратегии устойчивого развития имеет ряд преимуществ для делового района, как на местном, так и на национальном или международном уровнях, таких как:</w:t>
      </w:r>
    </w:p>
    <w:p w14:paraId="57404B66" w14:textId="77777777" w:rsidR="008A5255" w:rsidRPr="008A5255" w:rsidRDefault="008A5255" w:rsidP="008A5255">
      <w:pPr>
        <w:pStyle w:val="a3"/>
        <w:ind w:firstLine="567"/>
        <w:jc w:val="both"/>
        <w:rPr>
          <w:bCs/>
          <w:lang w:val="ru"/>
        </w:rPr>
      </w:pPr>
      <w:r w:rsidRPr="008A5255">
        <w:rPr>
          <w:bCs/>
          <w:lang w:val="ru"/>
        </w:rPr>
        <w:t>— проектировать и улучшать как застроенную, так и незастроенную область, способствуя лучшему использованию ресурсов, повышая уровень повторного использования и переработки имеющихся ресурсов, когда это возможно, оптимизируя мобильность и доступность и усиливая интеграцию делового района в окружающее пространство;</w:t>
      </w:r>
    </w:p>
    <w:p w14:paraId="58997CF1" w14:textId="77777777" w:rsidR="008A5255" w:rsidRPr="008A5255" w:rsidRDefault="008A5255" w:rsidP="008A5255">
      <w:pPr>
        <w:pStyle w:val="a3"/>
        <w:ind w:firstLine="567"/>
        <w:jc w:val="both"/>
        <w:rPr>
          <w:bCs/>
          <w:lang w:val="ru"/>
        </w:rPr>
      </w:pPr>
      <w:r w:rsidRPr="008A5255">
        <w:rPr>
          <w:bCs/>
          <w:lang w:val="ru"/>
        </w:rPr>
        <w:t>— поощрять инициативу и взаимодействие между всеми заинтересованными сторонами;</w:t>
      </w:r>
    </w:p>
    <w:p w14:paraId="135B112E" w14:textId="77777777" w:rsidR="008A5255" w:rsidRPr="008A5255" w:rsidRDefault="008A5255" w:rsidP="008A5255">
      <w:pPr>
        <w:pStyle w:val="a3"/>
        <w:ind w:firstLine="567"/>
        <w:jc w:val="both"/>
        <w:rPr>
          <w:bCs/>
          <w:lang w:val="ru"/>
        </w:rPr>
      </w:pPr>
      <w:r w:rsidRPr="008A5255">
        <w:rPr>
          <w:bCs/>
          <w:lang w:val="ru"/>
        </w:rPr>
        <w:t>— способствовать экономическому развитию и росту рабочих мест, в том числе на прилегающей территории;</w:t>
      </w:r>
    </w:p>
    <w:p w14:paraId="27AECD35" w14:textId="697FF0C5" w:rsidR="008A5255" w:rsidRPr="008A5255" w:rsidRDefault="008A5255" w:rsidP="008A5255">
      <w:pPr>
        <w:pStyle w:val="a3"/>
        <w:ind w:firstLine="567"/>
        <w:jc w:val="both"/>
        <w:rPr>
          <w:bCs/>
          <w:lang w:val="ru"/>
        </w:rPr>
      </w:pPr>
      <w:r w:rsidRPr="008A5255">
        <w:rPr>
          <w:bCs/>
          <w:lang w:val="ru"/>
        </w:rPr>
        <w:t>—</w:t>
      </w:r>
      <w:r>
        <w:rPr>
          <w:bCs/>
          <w:lang w:val="ru"/>
        </w:rPr>
        <w:t xml:space="preserve"> улучшить условия труда и жизни</w:t>
      </w:r>
      <w:r w:rsidRPr="008A5255">
        <w:rPr>
          <w:bCs/>
          <w:lang w:val="ru"/>
        </w:rPr>
        <w:t>;</w:t>
      </w:r>
    </w:p>
    <w:p w14:paraId="78032645" w14:textId="77777777" w:rsidR="008A5255" w:rsidRPr="008A5255" w:rsidRDefault="008A5255" w:rsidP="008A5255">
      <w:pPr>
        <w:pStyle w:val="a3"/>
        <w:ind w:firstLine="567"/>
        <w:jc w:val="both"/>
        <w:rPr>
          <w:bCs/>
          <w:lang w:val="ru"/>
        </w:rPr>
      </w:pPr>
      <w:r w:rsidRPr="008A5255">
        <w:rPr>
          <w:bCs/>
          <w:lang w:val="ru"/>
        </w:rPr>
        <w:t>— сбалансировать краткосрочные и долгосрочные перспективы при определении приоритетов и принятии решений;</w:t>
      </w:r>
    </w:p>
    <w:p w14:paraId="2BE011DD" w14:textId="77777777" w:rsidR="008A5255" w:rsidRPr="008A5255" w:rsidRDefault="008A5255" w:rsidP="008A5255">
      <w:pPr>
        <w:pStyle w:val="a3"/>
        <w:ind w:firstLine="567"/>
        <w:jc w:val="both"/>
        <w:rPr>
          <w:bCs/>
          <w:lang w:val="ru"/>
        </w:rPr>
      </w:pPr>
      <w:r w:rsidRPr="008A5255">
        <w:rPr>
          <w:bCs/>
          <w:lang w:val="ru"/>
        </w:rPr>
        <w:t>— обеспечить надежное и сбалансированное финансирование на протяжении всего жизненного цикла делового района;</w:t>
      </w:r>
    </w:p>
    <w:p w14:paraId="4E1A1B3C" w14:textId="77777777" w:rsidR="008A5255" w:rsidRPr="008A5255" w:rsidRDefault="008A5255" w:rsidP="008A5255">
      <w:pPr>
        <w:pStyle w:val="a3"/>
        <w:ind w:firstLine="567"/>
        <w:jc w:val="both"/>
        <w:rPr>
          <w:bCs/>
          <w:lang w:val="ru"/>
        </w:rPr>
      </w:pPr>
      <w:r w:rsidRPr="008A5255">
        <w:rPr>
          <w:bCs/>
          <w:lang w:val="ru"/>
        </w:rPr>
        <w:lastRenderedPageBreak/>
        <w:t>— получить более высокую отдачу от инвестиций в будущем;</w:t>
      </w:r>
    </w:p>
    <w:p w14:paraId="5A939F5E" w14:textId="77777777" w:rsidR="008A5255" w:rsidRPr="008A5255" w:rsidRDefault="008A5255" w:rsidP="008A5255">
      <w:pPr>
        <w:pStyle w:val="a3"/>
        <w:ind w:firstLine="567"/>
        <w:jc w:val="both"/>
        <w:rPr>
          <w:bCs/>
          <w:lang w:val="ru"/>
        </w:rPr>
      </w:pPr>
      <w:r w:rsidRPr="008A5255">
        <w:rPr>
          <w:bCs/>
          <w:lang w:val="ru"/>
        </w:rPr>
        <w:t>— поощрять и стимулировать объединение ресурсов между аналогичными видами деятельности в деловом районе и прилегающей территории;</w:t>
      </w:r>
    </w:p>
    <w:p w14:paraId="6C55B96E" w14:textId="77777777" w:rsidR="008A5255" w:rsidRPr="008A5255" w:rsidRDefault="008A5255" w:rsidP="008A5255">
      <w:pPr>
        <w:pStyle w:val="a3"/>
        <w:ind w:firstLine="567"/>
        <w:jc w:val="both"/>
        <w:rPr>
          <w:bCs/>
          <w:lang w:val="ru"/>
        </w:rPr>
      </w:pPr>
      <w:r w:rsidRPr="008A5255">
        <w:rPr>
          <w:bCs/>
          <w:lang w:val="ru"/>
        </w:rPr>
        <w:t>— улучшить экологические показатели;</w:t>
      </w:r>
    </w:p>
    <w:p w14:paraId="2FB79A76" w14:textId="77777777" w:rsidR="008A5255" w:rsidRPr="008A5255" w:rsidRDefault="008A5255" w:rsidP="008A5255">
      <w:pPr>
        <w:pStyle w:val="a3"/>
        <w:ind w:firstLine="567"/>
        <w:jc w:val="both"/>
        <w:rPr>
          <w:bCs/>
          <w:lang w:val="ru"/>
        </w:rPr>
      </w:pPr>
      <w:r w:rsidRPr="008A5255">
        <w:rPr>
          <w:bCs/>
          <w:lang w:val="ru"/>
        </w:rPr>
        <w:t>— создать особую идентичность и развить чувство сопричастности у заинтересованных лиц;</w:t>
      </w:r>
    </w:p>
    <w:p w14:paraId="31AD711E" w14:textId="77777777" w:rsidR="008A5255" w:rsidRPr="008A5255" w:rsidRDefault="008A5255" w:rsidP="008A5255">
      <w:pPr>
        <w:pStyle w:val="a3"/>
        <w:ind w:firstLine="567"/>
        <w:jc w:val="both"/>
        <w:rPr>
          <w:bCs/>
          <w:lang w:val="ru"/>
        </w:rPr>
      </w:pPr>
      <w:r w:rsidRPr="008A5255">
        <w:rPr>
          <w:bCs/>
          <w:lang w:val="ru"/>
        </w:rPr>
        <w:t>— повысить уровень удовлетворенности и производительности;</w:t>
      </w:r>
    </w:p>
    <w:p w14:paraId="65D953FA" w14:textId="77777777" w:rsidR="008A5255" w:rsidRPr="008A5255" w:rsidRDefault="008A5255" w:rsidP="008A5255">
      <w:pPr>
        <w:pStyle w:val="a3"/>
        <w:ind w:firstLine="567"/>
        <w:jc w:val="both"/>
        <w:rPr>
          <w:bCs/>
          <w:lang w:val="ru"/>
        </w:rPr>
      </w:pPr>
      <w:r w:rsidRPr="008A5255">
        <w:rPr>
          <w:bCs/>
          <w:lang w:val="ru"/>
        </w:rPr>
        <w:t>— развивать новые возможности для улучшения материального положения;</w:t>
      </w:r>
    </w:p>
    <w:p w14:paraId="5D7793FB" w14:textId="77777777" w:rsidR="008A5255" w:rsidRPr="008A5255" w:rsidRDefault="008A5255" w:rsidP="008A5255">
      <w:pPr>
        <w:pStyle w:val="a3"/>
        <w:ind w:firstLine="567"/>
        <w:jc w:val="both"/>
        <w:rPr>
          <w:bCs/>
          <w:lang w:val="ru"/>
        </w:rPr>
      </w:pPr>
      <w:r w:rsidRPr="008A5255">
        <w:rPr>
          <w:bCs/>
          <w:lang w:val="ru"/>
        </w:rPr>
        <w:t>— лучшая адаптация к меняющимся условиям.</w:t>
      </w:r>
    </w:p>
    <w:p w14:paraId="4F74EF2E" w14:textId="77777777" w:rsidR="008A5255" w:rsidRPr="008A5255" w:rsidRDefault="008A5255" w:rsidP="008A5255">
      <w:pPr>
        <w:pStyle w:val="a3"/>
        <w:ind w:firstLine="567"/>
        <w:jc w:val="both"/>
        <w:rPr>
          <w:bCs/>
          <w:lang w:val="ru"/>
        </w:rPr>
      </w:pPr>
      <w:r w:rsidRPr="008A5255">
        <w:rPr>
          <w:bCs/>
          <w:lang w:val="ru"/>
        </w:rPr>
        <w:t>— применять устойчивые технологии использования энергии и коммуникации, особенно воды, отходов, электроэнергии, ИКТ-технологии.</w:t>
      </w:r>
    </w:p>
    <w:p w14:paraId="5408A03C" w14:textId="77777777" w:rsidR="008A5255" w:rsidRPr="008A5255" w:rsidRDefault="008A5255" w:rsidP="008A5255">
      <w:pPr>
        <w:pStyle w:val="a3"/>
        <w:ind w:firstLine="567"/>
        <w:jc w:val="both"/>
        <w:rPr>
          <w:bCs/>
          <w:lang w:val="ru"/>
        </w:rPr>
      </w:pPr>
      <w:r w:rsidRPr="008A5255">
        <w:rPr>
          <w:bCs/>
          <w:lang w:val="ru"/>
        </w:rPr>
        <w:t>Она основывается на стандарте ISO 37101 и модели «Планирование-Исполнение-Проверка-Принятие мер» (ПИПП), которую можно кратко описать следующим образом:</w:t>
      </w:r>
    </w:p>
    <w:p w14:paraId="69F8068B" w14:textId="77777777" w:rsidR="008A5255" w:rsidRPr="008A5255" w:rsidRDefault="008A5255" w:rsidP="008A5255">
      <w:pPr>
        <w:pStyle w:val="a3"/>
        <w:ind w:firstLine="567"/>
        <w:jc w:val="both"/>
        <w:rPr>
          <w:bCs/>
          <w:lang w:val="ru"/>
        </w:rPr>
      </w:pPr>
      <w:r w:rsidRPr="008A5255">
        <w:rPr>
          <w:bCs/>
          <w:lang w:val="ru"/>
        </w:rPr>
        <w:t>— Планирование: установление целей и процессов, необходимых для реализации стратегии устойчивого развития деловых районов в соответствии с целями города и сообщества;</w:t>
      </w:r>
    </w:p>
    <w:p w14:paraId="6B200026" w14:textId="77777777" w:rsidR="008A5255" w:rsidRPr="008A5255" w:rsidRDefault="008A5255" w:rsidP="008A5255">
      <w:pPr>
        <w:pStyle w:val="a3"/>
        <w:ind w:firstLine="567"/>
        <w:jc w:val="both"/>
        <w:rPr>
          <w:bCs/>
          <w:lang w:val="ru"/>
        </w:rPr>
      </w:pPr>
      <w:r w:rsidRPr="008A5255">
        <w:rPr>
          <w:bCs/>
          <w:lang w:val="ru"/>
        </w:rPr>
        <w:t>— Исполнение: внедрение процессов и достижение целей;</w:t>
      </w:r>
    </w:p>
    <w:p w14:paraId="45B2A319" w14:textId="77777777" w:rsidR="008A5255" w:rsidRPr="008A5255" w:rsidRDefault="008A5255" w:rsidP="008A5255">
      <w:pPr>
        <w:pStyle w:val="a3"/>
        <w:ind w:firstLine="567"/>
        <w:jc w:val="both"/>
        <w:rPr>
          <w:bCs/>
          <w:lang w:val="ru"/>
        </w:rPr>
      </w:pPr>
      <w:r w:rsidRPr="008A5255">
        <w:rPr>
          <w:bCs/>
          <w:lang w:val="ru"/>
        </w:rPr>
        <w:t>— Проверка: мониторинг и оценка соответствия установленных процессов политике, целям и обязательствам, а также отчет о результатах;</w:t>
      </w:r>
    </w:p>
    <w:p w14:paraId="7127C222" w14:textId="77777777" w:rsidR="008A5255" w:rsidRPr="008A5255" w:rsidRDefault="008A5255" w:rsidP="008A5255">
      <w:pPr>
        <w:pStyle w:val="a3"/>
        <w:ind w:firstLine="567"/>
        <w:jc w:val="both"/>
        <w:rPr>
          <w:bCs/>
          <w:lang w:val="ru"/>
        </w:rPr>
      </w:pPr>
      <w:r w:rsidRPr="008A5255">
        <w:rPr>
          <w:bCs/>
          <w:lang w:val="ru"/>
        </w:rPr>
        <w:t>— Принятие мер: принятие необходимых мер для улучшения работы.</w:t>
      </w:r>
    </w:p>
    <w:p w14:paraId="502EF09E" w14:textId="402C04A1" w:rsidR="008A5255" w:rsidRPr="008A5255" w:rsidRDefault="008A5255" w:rsidP="008A5255">
      <w:pPr>
        <w:pStyle w:val="a3"/>
        <w:ind w:firstLine="567"/>
        <w:jc w:val="both"/>
        <w:rPr>
          <w:bCs/>
          <w:lang w:val="ru"/>
        </w:rPr>
      </w:pPr>
      <w:r w:rsidRPr="008A5255">
        <w:rPr>
          <w:bCs/>
          <w:lang w:val="ru"/>
        </w:rPr>
        <w:t xml:space="preserve">На рисунке 1 показано, как настоящий </w:t>
      </w:r>
      <w:r w:rsidR="00AC262F">
        <w:rPr>
          <w:bCs/>
          <w:lang w:val="ru"/>
        </w:rPr>
        <w:t>стандарт</w:t>
      </w:r>
      <w:r w:rsidRPr="008A5255">
        <w:rPr>
          <w:bCs/>
          <w:lang w:val="ru"/>
        </w:rPr>
        <w:t xml:space="preserve"> реализуется в соответствии с подходом ПИПП в управлении устойчивым развитием в деловых районах.</w:t>
      </w:r>
    </w:p>
    <w:p w14:paraId="33EB9A83" w14:textId="77777777" w:rsidR="008A5255" w:rsidRPr="008A5255" w:rsidRDefault="008A5255" w:rsidP="008A5255">
      <w:pPr>
        <w:pStyle w:val="a3"/>
        <w:ind w:firstLine="567"/>
        <w:jc w:val="both"/>
        <w:rPr>
          <w:bCs/>
          <w:lang w:val="ru"/>
        </w:rPr>
      </w:pPr>
    </w:p>
    <w:p w14:paraId="155496FC" w14:textId="1F6EF143" w:rsidR="008A5255" w:rsidRPr="008A5255" w:rsidRDefault="008A5255" w:rsidP="008A5255">
      <w:pPr>
        <w:pStyle w:val="a3"/>
        <w:jc w:val="center"/>
        <w:rPr>
          <w:bCs/>
          <w:lang w:val="ru"/>
        </w:rPr>
      </w:pPr>
      <w:r w:rsidRPr="008A5255">
        <w:rPr>
          <w:noProof/>
          <w:color w:val="000000"/>
          <w:sz w:val="28"/>
          <w:szCs w:val="28"/>
          <w:lang w:val="en-US"/>
        </w:rPr>
        <w:drawing>
          <wp:inline distT="0" distB="0" distL="0" distR="0" wp14:anchorId="4D099B24" wp14:editId="4B8ABADC">
            <wp:extent cx="5446643" cy="3861122"/>
            <wp:effectExtent l="0" t="0" r="1905"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9776" cy="3870432"/>
                    </a:xfrm>
                    <a:prstGeom prst="rect">
                      <a:avLst/>
                    </a:prstGeom>
                    <a:noFill/>
                    <a:ln>
                      <a:noFill/>
                    </a:ln>
                  </pic:spPr>
                </pic:pic>
              </a:graphicData>
            </a:graphic>
          </wp:inline>
        </w:drawing>
      </w:r>
    </w:p>
    <w:p w14:paraId="798CCA72" w14:textId="751749C2" w:rsidR="008A5255" w:rsidRPr="008A5255" w:rsidRDefault="008A5255" w:rsidP="008A5255">
      <w:pPr>
        <w:pStyle w:val="a3"/>
        <w:jc w:val="center"/>
        <w:rPr>
          <w:b/>
          <w:bCs/>
          <w:lang w:val="ru"/>
        </w:rPr>
      </w:pPr>
      <w:r w:rsidRPr="008A5255">
        <w:rPr>
          <w:b/>
          <w:bCs/>
          <w:lang w:val="ru"/>
        </w:rPr>
        <w:t xml:space="preserve">Рисунок 1 - Обзор руководящих указаний, содержащихся в </w:t>
      </w:r>
      <w:r>
        <w:rPr>
          <w:b/>
          <w:bCs/>
          <w:lang w:val="ru"/>
        </w:rPr>
        <w:t>настоящем</w:t>
      </w:r>
      <w:r w:rsidRPr="008A5255">
        <w:rPr>
          <w:b/>
          <w:bCs/>
          <w:lang w:val="ru"/>
        </w:rPr>
        <w:t xml:space="preserve"> </w:t>
      </w:r>
      <w:r>
        <w:rPr>
          <w:b/>
          <w:bCs/>
          <w:lang w:val="ru"/>
        </w:rPr>
        <w:t>стандар</w:t>
      </w:r>
      <w:r w:rsidRPr="008A5255">
        <w:rPr>
          <w:b/>
          <w:bCs/>
          <w:lang w:val="ru"/>
        </w:rPr>
        <w:t>те</w:t>
      </w:r>
    </w:p>
    <w:p w14:paraId="293F6B2E" w14:textId="77777777" w:rsidR="008A5255" w:rsidRPr="008A5255" w:rsidRDefault="008A5255" w:rsidP="008A5255">
      <w:pPr>
        <w:pStyle w:val="a3"/>
        <w:ind w:firstLine="567"/>
        <w:jc w:val="both"/>
        <w:rPr>
          <w:bCs/>
          <w:lang w:val="ru"/>
        </w:rPr>
      </w:pPr>
    </w:p>
    <w:p w14:paraId="381BF670" w14:textId="44856B15" w:rsidR="00663315" w:rsidRPr="00D556AE" w:rsidRDefault="008A5255" w:rsidP="008A5255">
      <w:pPr>
        <w:pStyle w:val="a3"/>
        <w:ind w:firstLine="567"/>
        <w:jc w:val="both"/>
        <w:rPr>
          <w:sz w:val="17"/>
          <w:lang w:val="ru-RU"/>
        </w:rPr>
      </w:pPr>
      <w:r w:rsidRPr="008A5255">
        <w:rPr>
          <w:bCs/>
          <w:sz w:val="20"/>
          <w:lang w:val="ru"/>
        </w:rPr>
        <w:t xml:space="preserve">Примечание - </w:t>
      </w:r>
      <w:r w:rsidR="00AC262F">
        <w:rPr>
          <w:bCs/>
          <w:sz w:val="20"/>
          <w:lang w:val="ru"/>
        </w:rPr>
        <w:t>Разделы</w:t>
      </w:r>
      <w:r w:rsidRPr="008A5255">
        <w:rPr>
          <w:bCs/>
          <w:sz w:val="20"/>
          <w:lang w:val="ru"/>
        </w:rPr>
        <w:t xml:space="preserve"> 1-3 (Область применения, Нормативные ссылки и Термины и определения) не показаны на рисунке, так как они являются </w:t>
      </w:r>
      <w:r w:rsidR="00AC262F">
        <w:rPr>
          <w:bCs/>
          <w:sz w:val="20"/>
          <w:lang w:val="ru"/>
        </w:rPr>
        <w:t>разделами</w:t>
      </w:r>
      <w:r w:rsidRPr="008A5255">
        <w:rPr>
          <w:bCs/>
          <w:sz w:val="20"/>
          <w:lang w:val="ru"/>
        </w:rPr>
        <w:t xml:space="preserve">, содержащими информацию, не относящуюся конкретно к технической или руководящей части </w:t>
      </w:r>
      <w:r w:rsidR="00AC262F">
        <w:rPr>
          <w:bCs/>
          <w:sz w:val="20"/>
          <w:lang w:val="ru"/>
        </w:rPr>
        <w:t>стандарта</w:t>
      </w:r>
      <w:r w:rsidRPr="008A5255">
        <w:rPr>
          <w:bCs/>
          <w:sz w:val="20"/>
          <w:lang w:val="ru"/>
        </w:rPr>
        <w:t>.</w:t>
      </w:r>
      <w:bookmarkEnd w:id="1"/>
    </w:p>
    <w:p w14:paraId="23C9FDAE" w14:textId="77777777" w:rsidR="00663315" w:rsidRPr="00D556AE" w:rsidRDefault="00663315">
      <w:pPr>
        <w:rPr>
          <w:sz w:val="17"/>
          <w:lang w:val="ru-RU"/>
        </w:rPr>
        <w:sectPr w:rsidR="00663315" w:rsidRPr="00D556AE" w:rsidSect="00CD0094">
          <w:headerReference w:type="even" r:id="rId10"/>
          <w:headerReference w:type="default" r:id="rId11"/>
          <w:footerReference w:type="even" r:id="rId12"/>
          <w:footerReference w:type="default" r:id="rId13"/>
          <w:pgSz w:w="11900" w:h="16840"/>
          <w:pgMar w:top="1418" w:right="1418" w:bottom="1418" w:left="1134" w:header="1020" w:footer="1020" w:gutter="0"/>
          <w:pgNumType w:fmt="upperRoman"/>
          <w:cols w:space="720"/>
          <w:docGrid w:linePitch="299"/>
        </w:sectPr>
      </w:pPr>
    </w:p>
    <w:p w14:paraId="3B17EA06" w14:textId="77777777" w:rsidR="00663315" w:rsidRPr="00D556AE" w:rsidRDefault="003B0CDD" w:rsidP="00973D7C">
      <w:pPr>
        <w:spacing w:before="90" w:after="19"/>
        <w:ind w:right="-8"/>
        <w:jc w:val="center"/>
        <w:rPr>
          <w:b/>
          <w:sz w:val="24"/>
          <w:lang w:val="ru-RU"/>
        </w:rPr>
      </w:pPr>
      <w:bookmarkStart w:id="2" w:name="4"/>
      <w:bookmarkEnd w:id="2"/>
      <w:r w:rsidRPr="00D556AE">
        <w:rPr>
          <w:b/>
          <w:sz w:val="24"/>
          <w:lang w:val="ru-RU"/>
        </w:rPr>
        <w:lastRenderedPageBreak/>
        <w:t>НАЦИОНАЛЬНЫЙ СТАНДАРТ РЕСПУБЛИКИ КАЗАХСТАН</w:t>
      </w:r>
    </w:p>
    <w:p w14:paraId="1F79CE89" w14:textId="77777777" w:rsidR="00663315" w:rsidRPr="00D556AE" w:rsidRDefault="00663315">
      <w:pPr>
        <w:pStyle w:val="a3"/>
        <w:spacing w:line="20" w:lineRule="exact"/>
        <w:ind w:left="224"/>
        <w:rPr>
          <w:sz w:val="2"/>
          <w:lang w:val="ru-RU"/>
        </w:rPr>
      </w:pPr>
    </w:p>
    <w:p w14:paraId="1EF515E5" w14:textId="77777777" w:rsidR="00973D7C" w:rsidRPr="00D556AE" w:rsidRDefault="00973D7C" w:rsidP="00782F1E">
      <w:pPr>
        <w:pBdr>
          <w:top w:val="single" w:sz="4" w:space="1" w:color="auto"/>
          <w:bottom w:val="single" w:sz="4" w:space="1" w:color="auto"/>
        </w:pBdr>
        <w:ind w:right="-6"/>
        <w:jc w:val="center"/>
        <w:rPr>
          <w:b/>
          <w:sz w:val="16"/>
          <w:szCs w:val="14"/>
          <w:lang w:val="ru-RU"/>
        </w:rPr>
      </w:pPr>
    </w:p>
    <w:p w14:paraId="454B213C" w14:textId="77777777" w:rsidR="00A63D2B" w:rsidRPr="00A63D2B" w:rsidRDefault="00A63D2B" w:rsidP="00A63D2B">
      <w:pPr>
        <w:pBdr>
          <w:top w:val="single" w:sz="4" w:space="1" w:color="auto"/>
          <w:bottom w:val="single" w:sz="4" w:space="1" w:color="auto"/>
        </w:pBdr>
        <w:ind w:right="-6"/>
        <w:jc w:val="center"/>
        <w:rPr>
          <w:b/>
          <w:sz w:val="24"/>
          <w:lang w:val="ru-RU"/>
        </w:rPr>
      </w:pPr>
      <w:r w:rsidRPr="00A63D2B">
        <w:rPr>
          <w:b/>
          <w:sz w:val="24"/>
          <w:lang w:val="ru-RU"/>
        </w:rPr>
        <w:t>Устойчивые города и сообщества</w:t>
      </w:r>
    </w:p>
    <w:p w14:paraId="6E46C6EC" w14:textId="77777777" w:rsidR="00A63D2B" w:rsidRPr="00A63D2B" w:rsidRDefault="00A63D2B" w:rsidP="00A63D2B">
      <w:pPr>
        <w:pBdr>
          <w:top w:val="single" w:sz="4" w:space="1" w:color="auto"/>
          <w:bottom w:val="single" w:sz="4" w:space="1" w:color="auto"/>
        </w:pBdr>
        <w:ind w:right="-6"/>
        <w:jc w:val="center"/>
        <w:rPr>
          <w:b/>
          <w:sz w:val="24"/>
          <w:lang w:val="ru-RU"/>
        </w:rPr>
      </w:pPr>
      <w:r w:rsidRPr="00A63D2B">
        <w:rPr>
          <w:b/>
          <w:sz w:val="24"/>
          <w:lang w:val="ru-RU"/>
        </w:rPr>
        <w:t>Деловые районы</w:t>
      </w:r>
    </w:p>
    <w:p w14:paraId="2C4A3A8E" w14:textId="77777777" w:rsidR="00A63D2B" w:rsidRPr="00A63D2B" w:rsidRDefault="00A63D2B" w:rsidP="00A63D2B">
      <w:pPr>
        <w:pBdr>
          <w:top w:val="single" w:sz="4" w:space="1" w:color="auto"/>
          <w:bottom w:val="single" w:sz="4" w:space="1" w:color="auto"/>
        </w:pBdr>
        <w:ind w:right="-6"/>
        <w:jc w:val="center"/>
        <w:rPr>
          <w:b/>
          <w:sz w:val="24"/>
          <w:lang w:val="ru-RU"/>
        </w:rPr>
      </w:pPr>
    </w:p>
    <w:p w14:paraId="687AB7FC" w14:textId="36B525F0" w:rsidR="005C2002" w:rsidRPr="005C2002" w:rsidRDefault="00A63D2B" w:rsidP="00A63D2B">
      <w:pPr>
        <w:pBdr>
          <w:top w:val="single" w:sz="4" w:space="1" w:color="auto"/>
          <w:bottom w:val="single" w:sz="4" w:space="1" w:color="auto"/>
        </w:pBdr>
        <w:ind w:right="-6"/>
        <w:jc w:val="center"/>
        <w:rPr>
          <w:b/>
          <w:sz w:val="24"/>
          <w:lang w:val="ru-RU"/>
        </w:rPr>
      </w:pPr>
      <w:r w:rsidRPr="00A63D2B">
        <w:rPr>
          <w:b/>
          <w:sz w:val="24"/>
          <w:lang w:val="ru-RU"/>
        </w:rPr>
        <w:t>РУКОВОДСТВО ПО ПРАКТИЧЕСКОМУ ВНЕДРЕНИЮ ISO 37101 НА МЕСТНОМ УРОВНЕ</w:t>
      </w:r>
    </w:p>
    <w:p w14:paraId="4AABE502" w14:textId="774203F6" w:rsidR="00973D7C" w:rsidRDefault="00973D7C" w:rsidP="00C974C4">
      <w:pPr>
        <w:pBdr>
          <w:top w:val="single" w:sz="4" w:space="1" w:color="auto"/>
          <w:bottom w:val="single" w:sz="4" w:space="1" w:color="auto"/>
        </w:pBdr>
        <w:ind w:right="-6"/>
        <w:jc w:val="center"/>
        <w:rPr>
          <w:b/>
          <w:sz w:val="24"/>
          <w:lang w:val="ru-RU"/>
        </w:rPr>
      </w:pPr>
    </w:p>
    <w:p w14:paraId="3F7D6487" w14:textId="77777777" w:rsidR="00663315" w:rsidRPr="005D6405" w:rsidRDefault="00663315">
      <w:pPr>
        <w:pStyle w:val="a3"/>
        <w:spacing w:before="1"/>
        <w:rPr>
          <w:b/>
          <w:sz w:val="16"/>
          <w:szCs w:val="20"/>
          <w:lang w:val="ru-RU"/>
        </w:rPr>
      </w:pPr>
    </w:p>
    <w:p w14:paraId="488670F9" w14:textId="77777777" w:rsidR="00663315" w:rsidRPr="00D556AE" w:rsidRDefault="003B0CDD" w:rsidP="0055744F">
      <w:pPr>
        <w:spacing w:line="244" w:lineRule="exact"/>
        <w:ind w:right="2"/>
        <w:jc w:val="right"/>
        <w:rPr>
          <w:b/>
          <w:sz w:val="24"/>
          <w:lang w:val="ru-RU"/>
        </w:rPr>
      </w:pPr>
      <w:r w:rsidRPr="00D556AE">
        <w:rPr>
          <w:b/>
          <w:sz w:val="24"/>
          <w:lang w:val="ru-RU"/>
        </w:rPr>
        <w:t xml:space="preserve">Дата введения </w:t>
      </w:r>
      <w:r w:rsidR="00973D7C" w:rsidRPr="00D556AE">
        <w:rPr>
          <w:b/>
          <w:sz w:val="24"/>
          <w:lang w:val="ru-RU"/>
        </w:rPr>
        <w:t xml:space="preserve"> </w:t>
      </w:r>
    </w:p>
    <w:p w14:paraId="68A8E9CE" w14:textId="77777777" w:rsidR="00663315" w:rsidRPr="00D556AE" w:rsidRDefault="00663315">
      <w:pPr>
        <w:pStyle w:val="a3"/>
        <w:spacing w:before="2"/>
        <w:rPr>
          <w:b/>
          <w:sz w:val="16"/>
          <w:lang w:val="ru-RU"/>
        </w:rPr>
      </w:pPr>
    </w:p>
    <w:p w14:paraId="331E6C83" w14:textId="77777777" w:rsidR="00663315" w:rsidRPr="00D556AE" w:rsidRDefault="003B0CDD" w:rsidP="000B2B91">
      <w:pPr>
        <w:pStyle w:val="1"/>
        <w:numPr>
          <w:ilvl w:val="1"/>
          <w:numId w:val="1"/>
        </w:numPr>
        <w:tabs>
          <w:tab w:val="left" w:pos="851"/>
        </w:tabs>
        <w:spacing w:before="90"/>
        <w:ind w:left="0" w:firstLine="567"/>
        <w:jc w:val="both"/>
        <w:rPr>
          <w:lang w:val="ru-RU"/>
        </w:rPr>
      </w:pPr>
      <w:bookmarkStart w:id="3" w:name="_TOC_250006"/>
      <w:r w:rsidRPr="00D556AE">
        <w:rPr>
          <w:lang w:val="ru-RU"/>
        </w:rPr>
        <w:t>Область</w:t>
      </w:r>
      <w:r w:rsidRPr="00D556AE">
        <w:rPr>
          <w:spacing w:val="-1"/>
          <w:lang w:val="ru-RU"/>
        </w:rPr>
        <w:t xml:space="preserve"> </w:t>
      </w:r>
      <w:bookmarkEnd w:id="3"/>
      <w:r w:rsidRPr="00D556AE">
        <w:rPr>
          <w:lang w:val="ru-RU"/>
        </w:rPr>
        <w:t>применения</w:t>
      </w:r>
    </w:p>
    <w:p w14:paraId="3135ADEA" w14:textId="77777777" w:rsidR="00663315" w:rsidRPr="00C974C4" w:rsidRDefault="00663315" w:rsidP="00973D7C">
      <w:pPr>
        <w:pStyle w:val="a3"/>
        <w:tabs>
          <w:tab w:val="left" w:pos="851"/>
        </w:tabs>
        <w:spacing w:before="9"/>
        <w:ind w:firstLine="567"/>
        <w:jc w:val="both"/>
        <w:rPr>
          <w:b/>
          <w:sz w:val="23"/>
          <w:lang w:val="en-US"/>
        </w:rPr>
      </w:pPr>
    </w:p>
    <w:p w14:paraId="5E83E6A5" w14:textId="09B702CB" w:rsidR="00E228FC" w:rsidRPr="00E228FC" w:rsidRDefault="00E228FC" w:rsidP="00E228FC">
      <w:pPr>
        <w:pStyle w:val="a3"/>
        <w:tabs>
          <w:tab w:val="left" w:pos="851"/>
        </w:tabs>
        <w:spacing w:before="2"/>
        <w:ind w:firstLine="567"/>
        <w:jc w:val="both"/>
        <w:rPr>
          <w:lang w:val="ru-RU"/>
        </w:rPr>
      </w:pPr>
      <w:r w:rsidRPr="00E228FC">
        <w:rPr>
          <w:lang w:val="ru-RU"/>
        </w:rPr>
        <w:t xml:space="preserve">Настоящий стандарт </w:t>
      </w:r>
      <w:r w:rsidR="00E16D51">
        <w:rPr>
          <w:lang w:val="ru-RU"/>
        </w:rPr>
        <w:t>устанавливает</w:t>
      </w:r>
      <w:r w:rsidRPr="00E228FC">
        <w:rPr>
          <w:lang w:val="ru-RU"/>
        </w:rPr>
        <w:t xml:space="preserve"> руководство по внедрению и поддержанию системы менеджмента устойчивого развития городов и сообществ в соответствии с </w:t>
      </w:r>
      <w:r w:rsidR="00E16D51">
        <w:rPr>
          <w:lang w:val="ru-RU"/>
        </w:rPr>
        <w:br/>
      </w:r>
      <w:r w:rsidRPr="00E228FC">
        <w:rPr>
          <w:lang w:val="ru-RU"/>
        </w:rPr>
        <w:t>ISO 37101 в контексте делового района.</w:t>
      </w:r>
    </w:p>
    <w:p w14:paraId="05342B9A" w14:textId="03323A3B" w:rsidR="00E228FC" w:rsidRPr="00E228FC" w:rsidRDefault="00E228FC" w:rsidP="00E228FC">
      <w:pPr>
        <w:pStyle w:val="a3"/>
        <w:tabs>
          <w:tab w:val="left" w:pos="851"/>
        </w:tabs>
        <w:spacing w:before="2"/>
        <w:ind w:firstLine="567"/>
        <w:jc w:val="both"/>
        <w:rPr>
          <w:lang w:val="ru-RU"/>
        </w:rPr>
      </w:pPr>
      <w:r w:rsidRPr="00E228FC">
        <w:rPr>
          <w:lang w:val="ru-RU"/>
        </w:rPr>
        <w:t>В настоящем стандарт</w:t>
      </w:r>
      <w:r>
        <w:rPr>
          <w:lang w:val="ru-RU"/>
        </w:rPr>
        <w:t>е</w:t>
      </w:r>
      <w:r w:rsidRPr="00E228FC">
        <w:rPr>
          <w:lang w:val="ru-RU"/>
        </w:rPr>
        <w:t xml:space="preserve"> </w:t>
      </w:r>
      <w:r w:rsidR="00CA5E05">
        <w:rPr>
          <w:lang w:val="ru-RU"/>
        </w:rPr>
        <w:t>приведено</w:t>
      </w:r>
      <w:r w:rsidRPr="00E228FC">
        <w:rPr>
          <w:lang w:val="ru-RU"/>
        </w:rPr>
        <w:t xml:space="preserve"> определение </w:t>
      </w:r>
      <w:r w:rsidR="00CA5E05">
        <w:rPr>
          <w:lang w:val="ru-RU"/>
        </w:rPr>
        <w:t>термина «</w:t>
      </w:r>
      <w:r w:rsidRPr="00E228FC">
        <w:rPr>
          <w:lang w:val="ru-RU"/>
        </w:rPr>
        <w:t>делово</w:t>
      </w:r>
      <w:r w:rsidR="00CA5E05">
        <w:rPr>
          <w:lang w:val="ru-RU"/>
        </w:rPr>
        <w:t>й</w:t>
      </w:r>
      <w:r w:rsidRPr="00E228FC">
        <w:rPr>
          <w:lang w:val="ru-RU"/>
        </w:rPr>
        <w:t xml:space="preserve"> район</w:t>
      </w:r>
      <w:r w:rsidR="00CA5E05">
        <w:rPr>
          <w:lang w:val="ru-RU"/>
        </w:rPr>
        <w:t>»</w:t>
      </w:r>
      <w:r w:rsidRPr="00E228FC">
        <w:rPr>
          <w:lang w:val="ru-RU"/>
        </w:rPr>
        <w:t xml:space="preserve"> и представлена процедура, которой необходимо следовать для разработки и внедрения политики устойчивого развития и инициативы по непрерывному улучшению на протяжении всего жизненного цикла делового района.</w:t>
      </w:r>
    </w:p>
    <w:p w14:paraId="3D795663" w14:textId="450CD1D5" w:rsidR="00E228FC" w:rsidRPr="00E228FC" w:rsidRDefault="002D1DEB" w:rsidP="00E228FC">
      <w:pPr>
        <w:pStyle w:val="a3"/>
        <w:tabs>
          <w:tab w:val="left" w:pos="851"/>
        </w:tabs>
        <w:spacing w:before="2"/>
        <w:ind w:firstLine="567"/>
        <w:jc w:val="both"/>
        <w:rPr>
          <w:lang w:val="ru-RU"/>
        </w:rPr>
      </w:pPr>
      <w:r w:rsidRPr="00E228FC">
        <w:rPr>
          <w:lang w:val="ru-RU"/>
        </w:rPr>
        <w:t xml:space="preserve">Настоящий стандарт </w:t>
      </w:r>
      <w:r>
        <w:rPr>
          <w:lang w:val="ru-RU"/>
        </w:rPr>
        <w:t>устанавливает</w:t>
      </w:r>
      <w:r w:rsidRPr="00E228FC">
        <w:rPr>
          <w:lang w:val="ru-RU"/>
        </w:rPr>
        <w:t xml:space="preserve"> </w:t>
      </w:r>
      <w:r w:rsidR="00E228FC" w:rsidRPr="00E228FC">
        <w:rPr>
          <w:lang w:val="ru-RU"/>
        </w:rPr>
        <w:t xml:space="preserve">общие принципы менеджмента для устойчивого развития и способы их применения в деловом районе, как в рамках новых проектов, так и в ходе работ по модернизации и реконструкции существующих. </w:t>
      </w:r>
      <w:r w:rsidR="003F3756">
        <w:rPr>
          <w:lang w:val="ru-RU"/>
        </w:rPr>
        <w:t>Настоящий стандарт</w:t>
      </w:r>
      <w:r w:rsidR="00E228FC" w:rsidRPr="00E228FC">
        <w:rPr>
          <w:lang w:val="ru-RU"/>
        </w:rPr>
        <w:t xml:space="preserve"> </w:t>
      </w:r>
      <w:r w:rsidR="003F3756">
        <w:rPr>
          <w:lang w:val="ru-RU"/>
        </w:rPr>
        <w:t>применяется</w:t>
      </w:r>
      <w:r w:rsidR="00E228FC" w:rsidRPr="00E228FC">
        <w:rPr>
          <w:lang w:val="ru-RU"/>
        </w:rPr>
        <w:t xml:space="preserve"> заинтересованны</w:t>
      </w:r>
      <w:r>
        <w:rPr>
          <w:lang w:val="ru-RU"/>
        </w:rPr>
        <w:t>ми</w:t>
      </w:r>
      <w:r w:rsidR="00E228FC" w:rsidRPr="00E228FC">
        <w:rPr>
          <w:lang w:val="ru-RU"/>
        </w:rPr>
        <w:t xml:space="preserve"> сторон</w:t>
      </w:r>
      <w:r>
        <w:rPr>
          <w:lang w:val="ru-RU"/>
        </w:rPr>
        <w:t>ами</w:t>
      </w:r>
      <w:r w:rsidR="00E228FC" w:rsidRPr="00E228FC">
        <w:rPr>
          <w:lang w:val="ru-RU"/>
        </w:rPr>
        <w:t xml:space="preserve"> </w:t>
      </w:r>
      <w:r>
        <w:rPr>
          <w:lang w:val="ru-RU"/>
        </w:rPr>
        <w:t xml:space="preserve">на </w:t>
      </w:r>
      <w:r w:rsidR="00E228FC" w:rsidRPr="00E228FC">
        <w:rPr>
          <w:lang w:val="ru-RU"/>
        </w:rPr>
        <w:t>все</w:t>
      </w:r>
      <w:r>
        <w:rPr>
          <w:lang w:val="ru-RU"/>
        </w:rPr>
        <w:t>х</w:t>
      </w:r>
      <w:r w:rsidR="00E228FC" w:rsidRPr="00E228FC">
        <w:rPr>
          <w:lang w:val="ru-RU"/>
        </w:rPr>
        <w:t xml:space="preserve"> этап</w:t>
      </w:r>
      <w:r>
        <w:rPr>
          <w:lang w:val="ru-RU"/>
        </w:rPr>
        <w:t>ах</w:t>
      </w:r>
      <w:r w:rsidR="00E228FC" w:rsidRPr="00E228FC">
        <w:rPr>
          <w:lang w:val="ru-RU"/>
        </w:rPr>
        <w:t xml:space="preserve"> жизненного цикла делового района, включая планирование, проектирование, строительство, эксплуатацию, техническое обслуживание и реконструкцию.</w:t>
      </w:r>
    </w:p>
    <w:p w14:paraId="64680178" w14:textId="4328E43F" w:rsidR="00F20849" w:rsidRDefault="00E228FC" w:rsidP="00E228FC">
      <w:pPr>
        <w:pStyle w:val="a3"/>
        <w:tabs>
          <w:tab w:val="left" w:pos="851"/>
        </w:tabs>
        <w:spacing w:before="2"/>
        <w:ind w:firstLine="567"/>
        <w:jc w:val="both"/>
        <w:rPr>
          <w:lang w:val="ru-RU"/>
        </w:rPr>
      </w:pPr>
      <w:r w:rsidRPr="00E228FC">
        <w:rPr>
          <w:lang w:val="ru-RU"/>
        </w:rPr>
        <w:t xml:space="preserve">Настоящий стандарт </w:t>
      </w:r>
      <w:r w:rsidR="00E16D51">
        <w:rPr>
          <w:lang w:val="ru-RU"/>
        </w:rPr>
        <w:t>также может применяться в качестве</w:t>
      </w:r>
      <w:r w:rsidRPr="00E228FC">
        <w:rPr>
          <w:lang w:val="ru-RU"/>
        </w:rPr>
        <w:t xml:space="preserve"> основ</w:t>
      </w:r>
      <w:r w:rsidR="00E16D51">
        <w:rPr>
          <w:lang w:val="ru-RU"/>
        </w:rPr>
        <w:t>ы</w:t>
      </w:r>
      <w:r w:rsidRPr="00E228FC">
        <w:rPr>
          <w:lang w:val="ru-RU"/>
        </w:rPr>
        <w:t xml:space="preserve"> для оценки и улучшения экономических, социальных, экологических, инфраструктурных и управленческих результатов, а также служить руководством для проведения сравнительного анализа для деловых районов.</w:t>
      </w:r>
    </w:p>
    <w:p w14:paraId="462F6174" w14:textId="77777777" w:rsidR="00E228FC" w:rsidRDefault="00E228FC" w:rsidP="00E228FC">
      <w:pPr>
        <w:pStyle w:val="a3"/>
        <w:tabs>
          <w:tab w:val="left" w:pos="851"/>
        </w:tabs>
        <w:spacing w:before="2"/>
        <w:ind w:firstLine="567"/>
        <w:jc w:val="both"/>
        <w:rPr>
          <w:lang w:val="ru-RU"/>
        </w:rPr>
      </w:pPr>
    </w:p>
    <w:p w14:paraId="6D5078B2" w14:textId="77777777" w:rsidR="00982AF5" w:rsidRPr="00982AF5" w:rsidRDefault="00982AF5" w:rsidP="00982AF5">
      <w:pPr>
        <w:pStyle w:val="a3"/>
        <w:tabs>
          <w:tab w:val="left" w:pos="851"/>
        </w:tabs>
        <w:spacing w:before="2"/>
        <w:ind w:firstLine="567"/>
        <w:jc w:val="both"/>
        <w:rPr>
          <w:b/>
          <w:lang w:val="ru-RU"/>
        </w:rPr>
      </w:pPr>
      <w:r w:rsidRPr="00982AF5">
        <w:rPr>
          <w:b/>
          <w:lang w:val="ru-RU"/>
        </w:rPr>
        <w:t>2 Нормативные ссылки</w:t>
      </w:r>
    </w:p>
    <w:p w14:paraId="55DF87AA" w14:textId="77777777" w:rsidR="00982AF5" w:rsidRDefault="00982AF5" w:rsidP="00982AF5">
      <w:pPr>
        <w:pStyle w:val="a3"/>
        <w:tabs>
          <w:tab w:val="left" w:pos="851"/>
        </w:tabs>
        <w:spacing w:before="2"/>
        <w:ind w:firstLine="567"/>
        <w:jc w:val="both"/>
        <w:rPr>
          <w:lang w:val="ru-RU"/>
        </w:rPr>
      </w:pPr>
    </w:p>
    <w:p w14:paraId="12477CB9" w14:textId="02263FE1" w:rsidR="00E228FC" w:rsidRPr="00E228FC" w:rsidRDefault="0098418E" w:rsidP="00E228FC">
      <w:pPr>
        <w:pStyle w:val="a3"/>
        <w:tabs>
          <w:tab w:val="left" w:pos="851"/>
        </w:tabs>
        <w:spacing w:before="2"/>
        <w:ind w:firstLine="567"/>
        <w:jc w:val="both"/>
        <w:rPr>
          <w:lang w:val="ru-RU"/>
        </w:rPr>
      </w:pPr>
      <w:r w:rsidRPr="002A206C">
        <w:rPr>
          <w:lang w:val="ru-RU"/>
        </w:rPr>
        <w:t>Для применения</w:t>
      </w:r>
      <w:r w:rsidR="00A56C0D">
        <w:rPr>
          <w:lang w:val="ru-RU"/>
        </w:rPr>
        <w:t xml:space="preserve"> настоящего стандарта необходим</w:t>
      </w:r>
      <w:r w:rsidRPr="002A206C">
        <w:rPr>
          <w:lang w:val="ru-RU"/>
        </w:rPr>
        <w:t xml:space="preserve"> следующи</w:t>
      </w:r>
      <w:r w:rsidR="00A56C0D">
        <w:rPr>
          <w:lang w:val="ru-RU"/>
        </w:rPr>
        <w:t>й</w:t>
      </w:r>
      <w:r w:rsidRPr="002A206C">
        <w:rPr>
          <w:lang w:val="ru-RU"/>
        </w:rPr>
        <w:t xml:space="preserve"> ссылочны</w:t>
      </w:r>
      <w:r w:rsidR="00A56C0D">
        <w:rPr>
          <w:lang w:val="ru-RU"/>
        </w:rPr>
        <w:t>й</w:t>
      </w:r>
      <w:r w:rsidRPr="002A206C">
        <w:rPr>
          <w:lang w:val="ru-RU"/>
        </w:rPr>
        <w:t xml:space="preserve"> нормативны</w:t>
      </w:r>
      <w:r w:rsidR="00A56C0D">
        <w:rPr>
          <w:lang w:val="ru-RU"/>
        </w:rPr>
        <w:t>й документ</w:t>
      </w:r>
      <w:r w:rsidRPr="002A206C">
        <w:rPr>
          <w:lang w:val="ru-RU"/>
        </w:rPr>
        <w:t xml:space="preserve">. </w:t>
      </w:r>
      <w:r w:rsidR="00A56C0D" w:rsidRPr="00A56C0D">
        <w:rPr>
          <w:lang w:val="ru-RU"/>
        </w:rPr>
        <w:t>Для датированной ссылки применяют только указанное издание ссылочного нормативного документа, для недатированной ссылки применяют последнее издание ссылочного документа (включая все его изменения)</w:t>
      </w:r>
      <w:r w:rsidRPr="002A206C">
        <w:rPr>
          <w:lang w:val="ru-RU"/>
        </w:rPr>
        <w:t>.</w:t>
      </w:r>
    </w:p>
    <w:p w14:paraId="26B3F838" w14:textId="5A1A12AD" w:rsidR="00982AF5" w:rsidRDefault="0098418E" w:rsidP="00E228FC">
      <w:pPr>
        <w:pStyle w:val="a3"/>
        <w:tabs>
          <w:tab w:val="left" w:pos="851"/>
        </w:tabs>
        <w:spacing w:before="2"/>
        <w:ind w:firstLine="567"/>
        <w:jc w:val="both"/>
        <w:rPr>
          <w:lang w:val="ru-RU"/>
        </w:rPr>
      </w:pPr>
      <w:r w:rsidRPr="00D12FF0">
        <w:rPr>
          <w:lang w:val="en-US"/>
        </w:rPr>
        <w:t>ISO 37101</w:t>
      </w:r>
      <w:r w:rsidRPr="00CC5159">
        <w:rPr>
          <w:lang w:val="en-US"/>
        </w:rPr>
        <w:t>:2016</w:t>
      </w:r>
      <w:r w:rsidRPr="00D12FF0">
        <w:rPr>
          <w:lang w:val="en-US"/>
        </w:rPr>
        <w:t xml:space="preserve"> </w:t>
      </w:r>
      <w:r w:rsidR="00E228FC" w:rsidRPr="00E228FC">
        <w:rPr>
          <w:lang w:val="en-US"/>
        </w:rPr>
        <w:t>Sustain</w:t>
      </w:r>
      <w:r w:rsidR="00E228FC">
        <w:rPr>
          <w:lang w:val="en-US"/>
        </w:rPr>
        <w:t>able development in communities.</w:t>
      </w:r>
      <w:r w:rsidR="00E228FC" w:rsidRPr="00E228FC">
        <w:rPr>
          <w:lang w:val="en-US"/>
        </w:rPr>
        <w:t xml:space="preserve"> Management sys</w:t>
      </w:r>
      <w:r w:rsidR="00E228FC">
        <w:rPr>
          <w:lang w:val="en-US"/>
        </w:rPr>
        <w:t>tem for sustainable development.</w:t>
      </w:r>
      <w:r w:rsidR="00E228FC" w:rsidRPr="00E228FC">
        <w:rPr>
          <w:lang w:val="en-US"/>
        </w:rPr>
        <w:t xml:space="preserve"> Requirements</w:t>
      </w:r>
      <w:r w:rsidR="00E228FC" w:rsidRPr="00FF46A8">
        <w:rPr>
          <w:lang w:val="ru-RU"/>
        </w:rPr>
        <w:t xml:space="preserve"> </w:t>
      </w:r>
      <w:r w:rsidR="00E228FC" w:rsidRPr="00E228FC">
        <w:rPr>
          <w:lang w:val="en-US"/>
        </w:rPr>
        <w:t>with</w:t>
      </w:r>
      <w:r w:rsidR="00E228FC" w:rsidRPr="00FF46A8">
        <w:rPr>
          <w:lang w:val="ru-RU"/>
        </w:rPr>
        <w:t xml:space="preserve"> </w:t>
      </w:r>
      <w:r w:rsidR="00E228FC" w:rsidRPr="00E228FC">
        <w:rPr>
          <w:lang w:val="en-US"/>
        </w:rPr>
        <w:t>guidance</w:t>
      </w:r>
      <w:r w:rsidR="00E228FC" w:rsidRPr="00FF46A8">
        <w:rPr>
          <w:lang w:val="ru-RU"/>
        </w:rPr>
        <w:t xml:space="preserve"> </w:t>
      </w:r>
      <w:r w:rsidR="00E228FC" w:rsidRPr="00E228FC">
        <w:rPr>
          <w:lang w:val="en-US"/>
        </w:rPr>
        <w:t>for</w:t>
      </w:r>
      <w:r w:rsidR="00E228FC" w:rsidRPr="00FF46A8">
        <w:rPr>
          <w:lang w:val="ru-RU"/>
        </w:rPr>
        <w:t xml:space="preserve"> </w:t>
      </w:r>
      <w:r w:rsidR="00E228FC" w:rsidRPr="00E228FC">
        <w:rPr>
          <w:lang w:val="en-US"/>
        </w:rPr>
        <w:t>use</w:t>
      </w:r>
      <w:r w:rsidR="00E228FC" w:rsidRPr="00FF46A8">
        <w:rPr>
          <w:lang w:val="ru-RU"/>
        </w:rPr>
        <w:t xml:space="preserve"> (</w:t>
      </w:r>
      <w:r w:rsidR="00E228FC" w:rsidRPr="00E228FC">
        <w:rPr>
          <w:lang w:val="ru-RU"/>
        </w:rPr>
        <w:t>Устойчивое</w:t>
      </w:r>
      <w:r w:rsidR="00E228FC" w:rsidRPr="00FF46A8">
        <w:rPr>
          <w:lang w:val="ru-RU"/>
        </w:rPr>
        <w:t xml:space="preserve"> </w:t>
      </w:r>
      <w:r w:rsidR="00E228FC" w:rsidRPr="00E228FC">
        <w:rPr>
          <w:lang w:val="ru-RU"/>
        </w:rPr>
        <w:t>развитие</w:t>
      </w:r>
      <w:r w:rsidR="00E228FC" w:rsidRPr="00FF46A8">
        <w:rPr>
          <w:lang w:val="ru-RU"/>
        </w:rPr>
        <w:t xml:space="preserve"> </w:t>
      </w:r>
      <w:r w:rsidR="00E228FC" w:rsidRPr="00E228FC">
        <w:rPr>
          <w:lang w:val="ru-RU"/>
        </w:rPr>
        <w:t>в</w:t>
      </w:r>
      <w:r w:rsidR="00E228FC" w:rsidRPr="00FF46A8">
        <w:rPr>
          <w:lang w:val="ru-RU"/>
        </w:rPr>
        <w:t xml:space="preserve"> </w:t>
      </w:r>
      <w:r w:rsidR="00E228FC" w:rsidRPr="00E228FC">
        <w:rPr>
          <w:lang w:val="ru-RU"/>
        </w:rPr>
        <w:t>сообществах</w:t>
      </w:r>
      <w:r w:rsidR="00E228FC" w:rsidRPr="00FF46A8">
        <w:rPr>
          <w:lang w:val="ru-RU"/>
        </w:rPr>
        <w:t xml:space="preserve">. </w:t>
      </w:r>
      <w:r w:rsidR="00E228FC" w:rsidRPr="00E228FC">
        <w:rPr>
          <w:lang w:val="ru-RU"/>
        </w:rPr>
        <w:t>Система менеджмента для устойчивого развития.</w:t>
      </w:r>
      <w:r w:rsidR="00E228FC">
        <w:rPr>
          <w:lang w:val="ru-RU"/>
        </w:rPr>
        <w:t xml:space="preserve"> </w:t>
      </w:r>
      <w:r w:rsidR="00E228FC" w:rsidRPr="00E228FC">
        <w:rPr>
          <w:lang w:val="ru-RU"/>
        </w:rPr>
        <w:t>Требования и руководство для использования</w:t>
      </w:r>
      <w:r w:rsidR="00E228FC">
        <w:rPr>
          <w:lang w:val="ru-RU"/>
        </w:rPr>
        <w:t>).</w:t>
      </w:r>
    </w:p>
    <w:p w14:paraId="5C7AFFCD" w14:textId="77777777" w:rsidR="00982AF5" w:rsidRPr="005D6405" w:rsidRDefault="00982AF5" w:rsidP="0052149E">
      <w:pPr>
        <w:pStyle w:val="a3"/>
        <w:tabs>
          <w:tab w:val="left" w:pos="851"/>
        </w:tabs>
        <w:spacing w:before="2"/>
        <w:ind w:firstLine="567"/>
        <w:jc w:val="both"/>
        <w:rPr>
          <w:sz w:val="20"/>
          <w:lang w:val="ru-RU"/>
        </w:rPr>
      </w:pPr>
    </w:p>
    <w:p w14:paraId="1EDDD011" w14:textId="62D22D5A" w:rsidR="00F20849" w:rsidRPr="00D556AE" w:rsidRDefault="00982AF5" w:rsidP="00F20849">
      <w:pPr>
        <w:spacing w:line="237" w:lineRule="auto"/>
        <w:ind w:firstLine="567"/>
        <w:jc w:val="both"/>
        <w:rPr>
          <w:b/>
          <w:bCs/>
          <w:sz w:val="24"/>
          <w:lang w:val="ru-RU"/>
        </w:rPr>
      </w:pPr>
      <w:r>
        <w:rPr>
          <w:b/>
          <w:bCs/>
          <w:sz w:val="24"/>
          <w:lang w:val="ru-RU"/>
        </w:rPr>
        <w:t>3</w:t>
      </w:r>
      <w:r w:rsidR="00F20849" w:rsidRPr="00D556AE">
        <w:rPr>
          <w:b/>
          <w:bCs/>
          <w:sz w:val="24"/>
          <w:lang w:val="ru-RU"/>
        </w:rPr>
        <w:t xml:space="preserve"> </w:t>
      </w:r>
      <w:r w:rsidR="00F20849" w:rsidRPr="00F20849">
        <w:rPr>
          <w:b/>
          <w:bCs/>
          <w:sz w:val="24"/>
          <w:lang w:val="ru-RU"/>
        </w:rPr>
        <w:t>Термины и определения</w:t>
      </w:r>
    </w:p>
    <w:p w14:paraId="42528026" w14:textId="30BF2A03" w:rsidR="00F20849" w:rsidRPr="005D6405" w:rsidRDefault="00F20849" w:rsidP="0052149E">
      <w:pPr>
        <w:pStyle w:val="a3"/>
        <w:tabs>
          <w:tab w:val="left" w:pos="851"/>
        </w:tabs>
        <w:spacing w:before="2"/>
        <w:ind w:firstLine="567"/>
        <w:jc w:val="both"/>
        <w:rPr>
          <w:sz w:val="20"/>
          <w:lang w:val="ru-RU"/>
        </w:rPr>
      </w:pPr>
    </w:p>
    <w:p w14:paraId="35A27298" w14:textId="6DEA5A04" w:rsidR="00982AF5" w:rsidRPr="005D6405" w:rsidRDefault="006F7FDF" w:rsidP="006F7FDF">
      <w:pPr>
        <w:pStyle w:val="a3"/>
        <w:tabs>
          <w:tab w:val="left" w:pos="851"/>
        </w:tabs>
        <w:spacing w:before="2"/>
        <w:ind w:firstLine="567"/>
        <w:jc w:val="both"/>
        <w:rPr>
          <w:sz w:val="20"/>
          <w:lang w:val="ru-RU"/>
        </w:rPr>
      </w:pPr>
      <w:r w:rsidRPr="00A56C0D">
        <w:rPr>
          <w:lang w:val="ru-RU"/>
        </w:rPr>
        <w:t>В настоящем стандарте применяются</w:t>
      </w:r>
      <w:r w:rsidR="00E228FC" w:rsidRPr="00A56C0D">
        <w:rPr>
          <w:lang w:val="ru-RU"/>
        </w:rPr>
        <w:t xml:space="preserve"> термины по ISO 37101, </w:t>
      </w:r>
      <w:r w:rsidR="00A56C0D" w:rsidRPr="00A56C0D">
        <w:rPr>
          <w:lang w:val="ru-RU"/>
        </w:rPr>
        <w:t>а также следующие термины с соответствующими определениями</w:t>
      </w:r>
      <w:r w:rsidRPr="00A56C0D">
        <w:rPr>
          <w:lang w:val="ru-RU"/>
        </w:rPr>
        <w:t>:</w:t>
      </w:r>
    </w:p>
    <w:p w14:paraId="26FFD102" w14:textId="473A0036" w:rsidR="00945321" w:rsidRPr="00945321" w:rsidRDefault="006F7FDF" w:rsidP="00945321">
      <w:pPr>
        <w:pStyle w:val="a3"/>
        <w:tabs>
          <w:tab w:val="left" w:pos="851"/>
        </w:tabs>
        <w:spacing w:before="2"/>
        <w:ind w:firstLine="567"/>
        <w:jc w:val="both"/>
        <w:rPr>
          <w:lang w:val="ru-RU"/>
        </w:rPr>
      </w:pPr>
      <w:r>
        <w:rPr>
          <w:lang w:val="ru-RU"/>
        </w:rPr>
        <w:t>3.1</w:t>
      </w:r>
      <w:r w:rsidR="00982AF5">
        <w:rPr>
          <w:lang w:val="ru-RU"/>
        </w:rPr>
        <w:t xml:space="preserve"> </w:t>
      </w:r>
      <w:r w:rsidR="00E228FC">
        <w:rPr>
          <w:b/>
          <w:lang w:val="ru-RU"/>
        </w:rPr>
        <w:t>Д</w:t>
      </w:r>
      <w:r w:rsidR="00E228FC" w:rsidRPr="00E228FC">
        <w:rPr>
          <w:b/>
          <w:lang w:val="ru-RU"/>
        </w:rPr>
        <w:t>оступность</w:t>
      </w:r>
      <w:r w:rsidR="00945321" w:rsidRPr="00945321">
        <w:rPr>
          <w:b/>
          <w:lang w:val="ru-RU"/>
        </w:rPr>
        <w:t xml:space="preserve"> </w:t>
      </w:r>
      <w:r w:rsidR="00945321" w:rsidRPr="003F58FC">
        <w:rPr>
          <w:lang w:val="ru-RU"/>
        </w:rPr>
        <w:t>(</w:t>
      </w:r>
      <w:proofErr w:type="spellStart"/>
      <w:r w:rsidR="003F58FC" w:rsidRPr="003F58FC">
        <w:rPr>
          <w:lang w:val="ru-RU"/>
        </w:rPr>
        <w:t>accessibility</w:t>
      </w:r>
      <w:proofErr w:type="spellEnd"/>
      <w:r w:rsidR="00945321" w:rsidRPr="003F58FC">
        <w:rPr>
          <w:lang w:val="ru-RU"/>
        </w:rPr>
        <w:t>):</w:t>
      </w:r>
      <w:r w:rsidR="00945321">
        <w:rPr>
          <w:b/>
          <w:lang w:val="ru-RU"/>
        </w:rPr>
        <w:t xml:space="preserve"> </w:t>
      </w:r>
      <w:r w:rsidR="00E228FC">
        <w:rPr>
          <w:lang w:val="ru-RU"/>
        </w:rPr>
        <w:t>У</w:t>
      </w:r>
      <w:r w:rsidR="00E228FC" w:rsidRPr="00E228FC">
        <w:rPr>
          <w:lang w:val="ru-RU"/>
        </w:rPr>
        <w:t>добство доступа и использования услуги или объекта</w:t>
      </w:r>
      <w:r w:rsidR="00E228FC">
        <w:rPr>
          <w:lang w:val="ru-RU"/>
        </w:rPr>
        <w:t>.</w:t>
      </w:r>
    </w:p>
    <w:p w14:paraId="53ED216A" w14:textId="77777777" w:rsidR="00A56C0D" w:rsidRPr="00945321" w:rsidRDefault="00A56C0D" w:rsidP="000079D3">
      <w:pPr>
        <w:pStyle w:val="a3"/>
        <w:tabs>
          <w:tab w:val="left" w:pos="851"/>
        </w:tabs>
        <w:spacing w:before="2"/>
        <w:ind w:firstLine="567"/>
        <w:jc w:val="both"/>
        <w:rPr>
          <w:sz w:val="20"/>
          <w:lang w:val="ru-RU"/>
        </w:rPr>
      </w:pPr>
    </w:p>
    <w:p w14:paraId="0CAD7ABD" w14:textId="77777777" w:rsidR="000079D3" w:rsidRPr="00D556AE" w:rsidRDefault="000079D3" w:rsidP="000079D3">
      <w:pPr>
        <w:pBdr>
          <w:top w:val="single" w:sz="4" w:space="1" w:color="auto"/>
        </w:pBdr>
        <w:adjustRightInd w:val="0"/>
        <w:ind w:firstLine="567"/>
        <w:jc w:val="both"/>
        <w:rPr>
          <w:rFonts w:eastAsia="Arial Unicode MS"/>
          <w:b/>
          <w:color w:val="000000"/>
          <w:sz w:val="24"/>
          <w:szCs w:val="24"/>
          <w:lang w:val="ru-RU" w:eastAsia="ru-RU" w:bidi="ru-RU"/>
        </w:rPr>
      </w:pPr>
      <w:r w:rsidRPr="00D556AE">
        <w:rPr>
          <w:rFonts w:eastAsia="Arial Unicode MS"/>
          <w:b/>
          <w:color w:val="000000"/>
          <w:sz w:val="24"/>
          <w:szCs w:val="24"/>
          <w:lang w:val="ru-RU" w:eastAsia="ru-RU" w:bidi="ru-RU"/>
        </w:rPr>
        <w:t xml:space="preserve">Проект, редакция 1 </w:t>
      </w:r>
    </w:p>
    <w:p w14:paraId="0D94D0CA" w14:textId="55744BAE" w:rsidR="00E228FC" w:rsidRDefault="00E228FC" w:rsidP="00E228FC">
      <w:pPr>
        <w:pStyle w:val="a3"/>
        <w:tabs>
          <w:tab w:val="left" w:pos="851"/>
        </w:tabs>
        <w:spacing w:before="2"/>
        <w:ind w:firstLine="567"/>
        <w:jc w:val="both"/>
        <w:rPr>
          <w:sz w:val="20"/>
          <w:lang w:val="ru-RU"/>
        </w:rPr>
      </w:pPr>
      <w:r>
        <w:rPr>
          <w:sz w:val="20"/>
          <w:lang w:val="ru-RU"/>
        </w:rPr>
        <w:lastRenderedPageBreak/>
        <w:t>Примечания</w:t>
      </w:r>
    </w:p>
    <w:p w14:paraId="40ED16B7" w14:textId="7A76C851" w:rsidR="00E228FC" w:rsidRPr="00E228FC" w:rsidRDefault="00E228FC" w:rsidP="00E228FC">
      <w:pPr>
        <w:pStyle w:val="a3"/>
        <w:tabs>
          <w:tab w:val="left" w:pos="851"/>
        </w:tabs>
        <w:spacing w:before="2"/>
        <w:ind w:firstLine="567"/>
        <w:jc w:val="both"/>
        <w:rPr>
          <w:sz w:val="20"/>
          <w:lang w:val="ru-RU"/>
        </w:rPr>
      </w:pPr>
      <w:r>
        <w:rPr>
          <w:sz w:val="20"/>
          <w:lang w:val="ru-RU"/>
        </w:rPr>
        <w:t xml:space="preserve">1 </w:t>
      </w:r>
      <w:r w:rsidRPr="00E228FC">
        <w:rPr>
          <w:sz w:val="20"/>
          <w:lang w:val="ru-RU"/>
        </w:rPr>
        <w:t>Требования, касающиеся доступности, зависят от потребностей пользователей (3.10) и деятельности, осуществляемой в течение жизненного цикла делового района и его объектов.</w:t>
      </w:r>
    </w:p>
    <w:p w14:paraId="628D35EE" w14:textId="561B56EE" w:rsidR="00E228FC" w:rsidRPr="00E228FC" w:rsidRDefault="00E228FC" w:rsidP="00E228FC">
      <w:pPr>
        <w:pStyle w:val="a3"/>
        <w:tabs>
          <w:tab w:val="left" w:pos="851"/>
        </w:tabs>
        <w:spacing w:before="2"/>
        <w:ind w:firstLine="567"/>
        <w:jc w:val="both"/>
        <w:rPr>
          <w:sz w:val="20"/>
          <w:lang w:val="ru-RU"/>
        </w:rPr>
      </w:pPr>
      <w:r w:rsidRPr="00E228FC">
        <w:rPr>
          <w:sz w:val="20"/>
          <w:lang w:val="ru-RU"/>
        </w:rPr>
        <w:t>2 Доступность включает безбарьерный доступ к деловому району и его объектам для пользователей с ограниченной мобильностью.</w:t>
      </w:r>
    </w:p>
    <w:p w14:paraId="4B9BEB88" w14:textId="44948229" w:rsidR="00945321" w:rsidRDefault="00E228FC" w:rsidP="00E228FC">
      <w:pPr>
        <w:pStyle w:val="a3"/>
        <w:tabs>
          <w:tab w:val="left" w:pos="851"/>
        </w:tabs>
        <w:spacing w:before="2"/>
        <w:ind w:firstLine="567"/>
        <w:jc w:val="both"/>
        <w:rPr>
          <w:sz w:val="20"/>
          <w:lang w:val="ru-RU"/>
        </w:rPr>
      </w:pPr>
      <w:r w:rsidRPr="00E228FC">
        <w:rPr>
          <w:sz w:val="20"/>
          <w:lang w:val="ru-RU"/>
        </w:rPr>
        <w:t>3 Доступность включает доступ к услугам и их наличие, например, водоснабжение, энергоснабжение, утилизация отходов, общественные удобства, транспорт, парковка, здравоохранение и места отдыха.</w:t>
      </w:r>
    </w:p>
    <w:p w14:paraId="10524639" w14:textId="0BB45639" w:rsidR="00E228FC" w:rsidRPr="00945321" w:rsidRDefault="00E228FC" w:rsidP="00E228FC">
      <w:pPr>
        <w:pStyle w:val="a3"/>
        <w:tabs>
          <w:tab w:val="left" w:pos="851"/>
        </w:tabs>
        <w:spacing w:before="2"/>
        <w:ind w:firstLine="567"/>
        <w:jc w:val="both"/>
        <w:rPr>
          <w:sz w:val="20"/>
          <w:lang w:val="ru-RU"/>
        </w:rPr>
      </w:pPr>
      <w:r>
        <w:rPr>
          <w:sz w:val="20"/>
          <w:lang w:val="ru-RU"/>
        </w:rPr>
        <w:t>4 Взято из</w:t>
      </w:r>
      <w:r w:rsidRPr="00E228FC">
        <w:rPr>
          <w:sz w:val="20"/>
          <w:lang w:val="ru-RU"/>
        </w:rPr>
        <w:t xml:space="preserve"> ISO 11620:2014, 2.2, исправленное – добавлены примечания 1, 2 и 3 к определению.</w:t>
      </w:r>
    </w:p>
    <w:p w14:paraId="37A79D2B" w14:textId="31F13435" w:rsidR="00945321" w:rsidRPr="00945321" w:rsidRDefault="00945321" w:rsidP="00945321">
      <w:pPr>
        <w:pStyle w:val="a3"/>
        <w:tabs>
          <w:tab w:val="left" w:pos="851"/>
        </w:tabs>
        <w:spacing w:before="2"/>
        <w:ind w:firstLine="567"/>
        <w:jc w:val="both"/>
        <w:rPr>
          <w:sz w:val="20"/>
          <w:lang w:val="ru-RU"/>
        </w:rPr>
      </w:pPr>
    </w:p>
    <w:p w14:paraId="51196486" w14:textId="770FEA28" w:rsidR="00945321" w:rsidRDefault="00945321" w:rsidP="00945321">
      <w:pPr>
        <w:pStyle w:val="a3"/>
        <w:tabs>
          <w:tab w:val="left" w:pos="851"/>
        </w:tabs>
        <w:spacing w:before="2"/>
        <w:ind w:firstLine="567"/>
        <w:jc w:val="both"/>
        <w:rPr>
          <w:lang w:val="ru-RU"/>
        </w:rPr>
      </w:pPr>
      <w:r w:rsidRPr="00945321">
        <w:rPr>
          <w:lang w:val="ru-RU"/>
        </w:rPr>
        <w:t>3.2</w:t>
      </w:r>
      <w:r>
        <w:rPr>
          <w:lang w:val="ru-RU"/>
        </w:rPr>
        <w:t xml:space="preserve"> </w:t>
      </w:r>
      <w:r w:rsidR="00E228FC">
        <w:rPr>
          <w:b/>
          <w:lang w:val="ru-RU"/>
        </w:rPr>
        <w:t>Д</w:t>
      </w:r>
      <w:r w:rsidR="00E228FC" w:rsidRPr="00E228FC">
        <w:rPr>
          <w:b/>
          <w:lang w:val="ru-RU"/>
        </w:rPr>
        <w:t>еловой район</w:t>
      </w:r>
      <w:r w:rsidRPr="00945321">
        <w:rPr>
          <w:lang w:val="ru-RU"/>
        </w:rPr>
        <w:t xml:space="preserve"> </w:t>
      </w:r>
      <w:r w:rsidR="00E228FC">
        <w:rPr>
          <w:lang w:val="ru-RU"/>
        </w:rPr>
        <w:t>(</w:t>
      </w:r>
      <w:proofErr w:type="spellStart"/>
      <w:r w:rsidR="003F58FC" w:rsidRPr="003F58FC">
        <w:rPr>
          <w:lang w:val="ru-RU"/>
        </w:rPr>
        <w:t>business</w:t>
      </w:r>
      <w:proofErr w:type="spellEnd"/>
      <w:r w:rsidR="003F58FC" w:rsidRPr="003F58FC">
        <w:rPr>
          <w:lang w:val="ru-RU"/>
        </w:rPr>
        <w:t xml:space="preserve"> </w:t>
      </w:r>
      <w:proofErr w:type="spellStart"/>
      <w:r w:rsidR="003F58FC" w:rsidRPr="003F58FC">
        <w:rPr>
          <w:lang w:val="ru-RU"/>
        </w:rPr>
        <w:t>district</w:t>
      </w:r>
      <w:proofErr w:type="spellEnd"/>
      <w:r w:rsidR="00E228FC">
        <w:rPr>
          <w:lang w:val="ru-RU"/>
        </w:rPr>
        <w:t>)</w:t>
      </w:r>
      <w:r>
        <w:rPr>
          <w:lang w:val="ru-RU"/>
        </w:rPr>
        <w:t xml:space="preserve">: </w:t>
      </w:r>
      <w:r w:rsidR="00E228FC">
        <w:rPr>
          <w:lang w:val="ru-RU"/>
        </w:rPr>
        <w:t>О</w:t>
      </w:r>
      <w:r w:rsidR="00E228FC" w:rsidRPr="00E228FC">
        <w:rPr>
          <w:lang w:val="ru-RU"/>
        </w:rPr>
        <w:t>граниченный район населенного пункта с преобладающей экономической деятельностью в сфере бизнес-услуг</w:t>
      </w:r>
      <w:r>
        <w:rPr>
          <w:lang w:val="ru-RU"/>
        </w:rPr>
        <w:t>.</w:t>
      </w:r>
    </w:p>
    <w:p w14:paraId="0C369295" w14:textId="03B5882B" w:rsidR="00E228FC" w:rsidRDefault="00E228FC" w:rsidP="00945321">
      <w:pPr>
        <w:pStyle w:val="a3"/>
        <w:tabs>
          <w:tab w:val="left" w:pos="851"/>
        </w:tabs>
        <w:spacing w:before="2"/>
        <w:ind w:firstLine="567"/>
        <w:jc w:val="both"/>
        <w:rPr>
          <w:sz w:val="20"/>
          <w:lang w:val="ru-RU"/>
        </w:rPr>
      </w:pPr>
    </w:p>
    <w:p w14:paraId="2BBD591A" w14:textId="77777777" w:rsidR="00E228FC" w:rsidRDefault="00E228FC" w:rsidP="00E228FC">
      <w:pPr>
        <w:pStyle w:val="a3"/>
        <w:tabs>
          <w:tab w:val="left" w:pos="851"/>
        </w:tabs>
        <w:spacing w:before="2"/>
        <w:ind w:firstLine="567"/>
        <w:jc w:val="both"/>
        <w:rPr>
          <w:sz w:val="20"/>
          <w:lang w:val="ru-RU"/>
        </w:rPr>
      </w:pPr>
      <w:r>
        <w:rPr>
          <w:sz w:val="20"/>
          <w:lang w:val="ru-RU"/>
        </w:rPr>
        <w:t>Примечания</w:t>
      </w:r>
    </w:p>
    <w:p w14:paraId="73E3E36E" w14:textId="1A0FF9FD" w:rsidR="00E228FC" w:rsidRPr="00E228FC" w:rsidRDefault="00E228FC" w:rsidP="00E228FC">
      <w:pPr>
        <w:pStyle w:val="a3"/>
        <w:tabs>
          <w:tab w:val="left" w:pos="851"/>
        </w:tabs>
        <w:spacing w:before="2"/>
        <w:ind w:firstLine="567"/>
        <w:jc w:val="both"/>
        <w:rPr>
          <w:sz w:val="20"/>
          <w:lang w:val="ru-RU"/>
        </w:rPr>
      </w:pPr>
      <w:r>
        <w:rPr>
          <w:sz w:val="20"/>
          <w:lang w:val="ru-RU"/>
        </w:rPr>
        <w:t>1</w:t>
      </w:r>
      <w:r w:rsidRPr="00E228FC">
        <w:rPr>
          <w:sz w:val="20"/>
          <w:lang w:val="ru-RU"/>
        </w:rPr>
        <w:t xml:space="preserve"> Деловой район может сочетать в себе рабочие, жилые и социальные пространства, природные пространства, состоящие из построенных элементов, общественных, полуобщественных, а также частных территорий и инфраструктур, которые способствуют его единству, устойчивости и удобству использования, в этом контексте полуобщественные территории – это частные территории, открытые для общественности.</w:t>
      </w:r>
    </w:p>
    <w:p w14:paraId="0898D918" w14:textId="5D153029" w:rsidR="00E228FC" w:rsidRPr="00E228FC" w:rsidRDefault="00E228FC" w:rsidP="00E228FC">
      <w:pPr>
        <w:pStyle w:val="a3"/>
        <w:tabs>
          <w:tab w:val="left" w:pos="851"/>
        </w:tabs>
        <w:spacing w:before="2"/>
        <w:ind w:firstLine="567"/>
        <w:jc w:val="both"/>
        <w:rPr>
          <w:sz w:val="20"/>
          <w:lang w:val="ru-RU"/>
        </w:rPr>
      </w:pPr>
      <w:r w:rsidRPr="00E228FC">
        <w:rPr>
          <w:sz w:val="20"/>
          <w:lang w:val="ru-RU"/>
        </w:rPr>
        <w:t>2 Деловой район обычно характеризуется высокой плотностью деловой активности и коммерческих площадей, требует эффективного предоставления муниципальных, транспортных и общественных услуг, а также наличия органа управления (3.6) с четко определенными функциями.</w:t>
      </w:r>
    </w:p>
    <w:p w14:paraId="6ACD1102" w14:textId="6F5CBFE6" w:rsidR="00E228FC" w:rsidRPr="00E228FC" w:rsidRDefault="00E228FC" w:rsidP="00E228FC">
      <w:pPr>
        <w:pStyle w:val="a3"/>
        <w:tabs>
          <w:tab w:val="left" w:pos="851"/>
        </w:tabs>
        <w:spacing w:before="2"/>
        <w:ind w:firstLine="567"/>
        <w:jc w:val="both"/>
        <w:rPr>
          <w:sz w:val="20"/>
          <w:lang w:val="ru-RU"/>
        </w:rPr>
      </w:pPr>
      <w:r w:rsidRPr="00E228FC">
        <w:rPr>
          <w:sz w:val="20"/>
          <w:lang w:val="ru-RU"/>
        </w:rPr>
        <w:t>3 Часто деловые районы характеризуются большой плотностью застройки, высоким коэффициентом площади, плотным населением, причем количество работающего населения превышает количество жителей, со значительными входящими и исходящими потоками людей и услуг.</w:t>
      </w:r>
    </w:p>
    <w:p w14:paraId="6635903E" w14:textId="1F4976E6" w:rsidR="00E228FC" w:rsidRPr="00E228FC" w:rsidRDefault="00E228FC" w:rsidP="00E228FC">
      <w:pPr>
        <w:pStyle w:val="a3"/>
        <w:tabs>
          <w:tab w:val="left" w:pos="851"/>
        </w:tabs>
        <w:spacing w:before="2"/>
        <w:ind w:firstLine="567"/>
        <w:jc w:val="both"/>
        <w:rPr>
          <w:sz w:val="20"/>
          <w:lang w:val="ru-RU"/>
        </w:rPr>
      </w:pPr>
      <w:r w:rsidRPr="00E228FC">
        <w:rPr>
          <w:sz w:val="20"/>
          <w:lang w:val="ru-RU"/>
        </w:rPr>
        <w:t xml:space="preserve">4 Для целей реализации настоящего </w:t>
      </w:r>
      <w:r w:rsidR="00AC262F">
        <w:rPr>
          <w:sz w:val="20"/>
          <w:lang w:val="ru-RU"/>
        </w:rPr>
        <w:t>стандарта</w:t>
      </w:r>
      <w:r w:rsidRPr="00E228FC">
        <w:rPr>
          <w:sz w:val="20"/>
          <w:lang w:val="ru-RU"/>
        </w:rPr>
        <w:t xml:space="preserve"> деловой район должен иметь определенную форму управления.</w:t>
      </w:r>
    </w:p>
    <w:p w14:paraId="156AC7C4" w14:textId="77777777" w:rsidR="00E228FC" w:rsidRPr="00E228FC" w:rsidRDefault="00E228FC" w:rsidP="00945321">
      <w:pPr>
        <w:pStyle w:val="a3"/>
        <w:tabs>
          <w:tab w:val="left" w:pos="851"/>
        </w:tabs>
        <w:spacing w:before="2"/>
        <w:ind w:firstLine="567"/>
        <w:jc w:val="both"/>
        <w:rPr>
          <w:sz w:val="20"/>
          <w:lang w:val="ru-RU"/>
        </w:rPr>
      </w:pPr>
    </w:p>
    <w:p w14:paraId="563E9091" w14:textId="746A85F9" w:rsidR="00945321" w:rsidRPr="00945321" w:rsidRDefault="00945321" w:rsidP="00945321">
      <w:pPr>
        <w:pStyle w:val="a3"/>
        <w:tabs>
          <w:tab w:val="left" w:pos="851"/>
        </w:tabs>
        <w:spacing w:before="2"/>
        <w:ind w:firstLine="567"/>
        <w:jc w:val="both"/>
        <w:rPr>
          <w:lang w:val="ru-RU"/>
        </w:rPr>
      </w:pPr>
      <w:r w:rsidRPr="00945321">
        <w:rPr>
          <w:lang w:val="ru-RU"/>
        </w:rPr>
        <w:t>3.3</w:t>
      </w:r>
      <w:r>
        <w:rPr>
          <w:lang w:val="ru-RU"/>
        </w:rPr>
        <w:t xml:space="preserve"> </w:t>
      </w:r>
      <w:r w:rsidR="00E228FC">
        <w:rPr>
          <w:b/>
          <w:lang w:val="ru-RU"/>
        </w:rPr>
        <w:t>Б</w:t>
      </w:r>
      <w:r w:rsidR="00E228FC" w:rsidRPr="00E228FC">
        <w:rPr>
          <w:b/>
          <w:lang w:val="ru-RU"/>
        </w:rPr>
        <w:t xml:space="preserve">изнес-среда </w:t>
      </w:r>
      <w:r>
        <w:rPr>
          <w:lang w:val="ru-RU"/>
        </w:rPr>
        <w:t>(</w:t>
      </w:r>
      <w:proofErr w:type="spellStart"/>
      <w:r w:rsidR="003F58FC" w:rsidRPr="003F58FC">
        <w:rPr>
          <w:lang w:val="ru-RU"/>
        </w:rPr>
        <w:t>business</w:t>
      </w:r>
      <w:proofErr w:type="spellEnd"/>
      <w:r w:rsidR="003F58FC" w:rsidRPr="003F58FC">
        <w:rPr>
          <w:lang w:val="ru-RU"/>
        </w:rPr>
        <w:t xml:space="preserve"> </w:t>
      </w:r>
      <w:proofErr w:type="spellStart"/>
      <w:r w:rsidR="003F58FC" w:rsidRPr="003F58FC">
        <w:rPr>
          <w:lang w:val="ru-RU"/>
        </w:rPr>
        <w:t>environment</w:t>
      </w:r>
      <w:proofErr w:type="spellEnd"/>
      <w:r>
        <w:rPr>
          <w:lang w:val="ru-RU"/>
        </w:rPr>
        <w:t xml:space="preserve">): </w:t>
      </w:r>
      <w:r w:rsidR="00E228FC">
        <w:rPr>
          <w:lang w:val="ru-RU"/>
        </w:rPr>
        <w:t>С</w:t>
      </w:r>
      <w:r w:rsidR="00E228FC" w:rsidRPr="00E228FC">
        <w:rPr>
          <w:lang w:val="ru-RU"/>
        </w:rPr>
        <w:t>оответствующие факторы внешнего рынка и условия процесса входа, производства, функционирования и выхода субъектов предпринимательской деятельности</w:t>
      </w:r>
      <w:r w:rsidR="00E228FC">
        <w:rPr>
          <w:lang w:val="ru-RU"/>
        </w:rPr>
        <w:t>.</w:t>
      </w:r>
    </w:p>
    <w:p w14:paraId="393CE2B8" w14:textId="77777777" w:rsidR="00945321" w:rsidRPr="00945321" w:rsidRDefault="00945321" w:rsidP="00945321">
      <w:pPr>
        <w:pStyle w:val="a3"/>
        <w:tabs>
          <w:tab w:val="left" w:pos="851"/>
        </w:tabs>
        <w:spacing w:before="2"/>
        <w:ind w:firstLine="567"/>
        <w:jc w:val="both"/>
        <w:rPr>
          <w:sz w:val="20"/>
          <w:lang w:val="ru-RU"/>
        </w:rPr>
      </w:pPr>
    </w:p>
    <w:p w14:paraId="6FD270BA" w14:textId="234B7359" w:rsidR="00945321" w:rsidRPr="00945321" w:rsidRDefault="00945321" w:rsidP="00945321">
      <w:pPr>
        <w:pStyle w:val="a3"/>
        <w:tabs>
          <w:tab w:val="left" w:pos="851"/>
        </w:tabs>
        <w:spacing w:before="2"/>
        <w:ind w:firstLine="567"/>
        <w:jc w:val="both"/>
        <w:rPr>
          <w:lang w:val="ru-RU"/>
        </w:rPr>
      </w:pPr>
      <w:r w:rsidRPr="00945321">
        <w:rPr>
          <w:sz w:val="20"/>
          <w:lang w:val="ru-RU"/>
        </w:rPr>
        <w:t xml:space="preserve">Примечание </w:t>
      </w:r>
      <w:r>
        <w:rPr>
          <w:sz w:val="20"/>
          <w:lang w:val="ru-RU"/>
        </w:rPr>
        <w:t>-</w:t>
      </w:r>
      <w:r w:rsidRPr="00945321">
        <w:rPr>
          <w:sz w:val="20"/>
          <w:lang w:val="ru-RU"/>
        </w:rPr>
        <w:t xml:space="preserve"> </w:t>
      </w:r>
      <w:r w:rsidR="00E228FC" w:rsidRPr="00E228FC">
        <w:rPr>
          <w:sz w:val="20"/>
          <w:lang w:val="ru-RU"/>
        </w:rPr>
        <w:t>Качество предпринимательской среды вносит значительный вклад в общую привлекательность и экономическую динамику делового района.</w:t>
      </w:r>
    </w:p>
    <w:p w14:paraId="47411040" w14:textId="441BA190" w:rsidR="00982AF5" w:rsidRDefault="00982AF5" w:rsidP="00982AF5">
      <w:pPr>
        <w:pStyle w:val="a3"/>
        <w:tabs>
          <w:tab w:val="left" w:pos="851"/>
        </w:tabs>
        <w:spacing w:before="2"/>
        <w:ind w:firstLine="567"/>
        <w:jc w:val="both"/>
        <w:rPr>
          <w:sz w:val="20"/>
          <w:lang w:val="ru-RU"/>
        </w:rPr>
      </w:pPr>
    </w:p>
    <w:p w14:paraId="7CC06ECB" w14:textId="52A56D01" w:rsidR="00E228FC" w:rsidRPr="00E228FC" w:rsidRDefault="00E228FC" w:rsidP="00E228FC">
      <w:pPr>
        <w:pStyle w:val="a3"/>
        <w:tabs>
          <w:tab w:val="left" w:pos="851"/>
        </w:tabs>
        <w:spacing w:before="2"/>
        <w:ind w:firstLine="567"/>
        <w:jc w:val="both"/>
        <w:rPr>
          <w:lang w:val="ru-RU"/>
        </w:rPr>
      </w:pPr>
      <w:r w:rsidRPr="00E228FC">
        <w:rPr>
          <w:lang w:val="ru-RU"/>
        </w:rPr>
        <w:t>3.4</w:t>
      </w:r>
      <w:r>
        <w:rPr>
          <w:lang w:val="ru-RU"/>
        </w:rPr>
        <w:t xml:space="preserve"> </w:t>
      </w:r>
      <w:r w:rsidRPr="00E228FC">
        <w:rPr>
          <w:b/>
          <w:lang w:val="ru-RU"/>
        </w:rPr>
        <w:t>Объект</w:t>
      </w:r>
      <w:r>
        <w:rPr>
          <w:lang w:val="ru-RU"/>
        </w:rPr>
        <w:t xml:space="preserve"> (</w:t>
      </w:r>
      <w:proofErr w:type="spellStart"/>
      <w:r w:rsidR="003F58FC" w:rsidRPr="003F58FC">
        <w:rPr>
          <w:lang w:val="ru-RU"/>
        </w:rPr>
        <w:t>facility</w:t>
      </w:r>
      <w:proofErr w:type="spellEnd"/>
      <w:r>
        <w:rPr>
          <w:lang w:val="ru-RU"/>
        </w:rPr>
        <w:t>): С</w:t>
      </w:r>
      <w:r w:rsidRPr="00E228FC">
        <w:rPr>
          <w:lang w:val="ru-RU"/>
        </w:rPr>
        <w:t>овокупность активов, построенных, установленных или созданных для удовлетворения потребностей сущностей</w:t>
      </w:r>
      <w:r>
        <w:rPr>
          <w:lang w:val="ru-RU"/>
        </w:rPr>
        <w:t>.</w:t>
      </w:r>
    </w:p>
    <w:p w14:paraId="7D67683D" w14:textId="77777777" w:rsidR="00E228FC" w:rsidRPr="00E228FC" w:rsidRDefault="00E228FC" w:rsidP="00E228FC">
      <w:pPr>
        <w:pStyle w:val="a3"/>
        <w:tabs>
          <w:tab w:val="left" w:pos="851"/>
        </w:tabs>
        <w:spacing w:before="2"/>
        <w:ind w:firstLine="567"/>
        <w:jc w:val="both"/>
        <w:rPr>
          <w:sz w:val="20"/>
          <w:lang w:val="ru-RU"/>
        </w:rPr>
      </w:pPr>
    </w:p>
    <w:p w14:paraId="01F2C364" w14:textId="77777777" w:rsidR="00E228FC" w:rsidRDefault="00E228FC" w:rsidP="00E228FC">
      <w:pPr>
        <w:pStyle w:val="a3"/>
        <w:tabs>
          <w:tab w:val="left" w:pos="851"/>
        </w:tabs>
        <w:spacing w:before="2"/>
        <w:ind w:firstLine="567"/>
        <w:jc w:val="both"/>
        <w:rPr>
          <w:sz w:val="20"/>
          <w:lang w:val="ru-RU"/>
        </w:rPr>
      </w:pPr>
      <w:r>
        <w:rPr>
          <w:sz w:val="20"/>
          <w:lang w:val="ru-RU"/>
        </w:rPr>
        <w:t>Примечания</w:t>
      </w:r>
    </w:p>
    <w:p w14:paraId="0316EE2A" w14:textId="0F5315B9" w:rsidR="00E228FC" w:rsidRPr="00E228FC" w:rsidRDefault="00E228FC" w:rsidP="00E228FC">
      <w:pPr>
        <w:pStyle w:val="a3"/>
        <w:tabs>
          <w:tab w:val="left" w:pos="851"/>
        </w:tabs>
        <w:spacing w:before="2"/>
        <w:ind w:firstLine="567"/>
        <w:jc w:val="both"/>
        <w:rPr>
          <w:sz w:val="20"/>
          <w:lang w:val="ru-RU"/>
        </w:rPr>
      </w:pPr>
      <w:r>
        <w:rPr>
          <w:sz w:val="20"/>
          <w:lang w:val="ru-RU"/>
        </w:rPr>
        <w:t>1</w:t>
      </w:r>
      <w:r w:rsidRPr="00E228FC">
        <w:rPr>
          <w:sz w:val="20"/>
          <w:lang w:val="ru-RU"/>
        </w:rPr>
        <w:t xml:space="preserve"> Объект может быть частью здания, целым зданием или комплексом из нескольких зданий и может включать прилегающие инженерные сооружения (такие как дороги и аллеи), которые, рассматриваемые в совокупности, выполняют определенную функцию.</w:t>
      </w:r>
    </w:p>
    <w:p w14:paraId="21BB7A6E" w14:textId="09A5DE3B" w:rsidR="00E228FC" w:rsidRPr="00E228FC" w:rsidRDefault="00E228FC" w:rsidP="00E228FC">
      <w:pPr>
        <w:pStyle w:val="a3"/>
        <w:tabs>
          <w:tab w:val="left" w:pos="851"/>
        </w:tabs>
        <w:spacing w:before="2"/>
        <w:ind w:firstLine="567"/>
        <w:jc w:val="both"/>
        <w:rPr>
          <w:sz w:val="20"/>
          <w:lang w:val="ru-RU"/>
        </w:rPr>
      </w:pPr>
      <w:r w:rsidRPr="00E228FC">
        <w:rPr>
          <w:sz w:val="20"/>
          <w:lang w:val="ru-RU"/>
        </w:rPr>
        <w:t>2 Этот термин относится к физическим элементам и их использованию.</w:t>
      </w:r>
    </w:p>
    <w:p w14:paraId="7311E1DC" w14:textId="6BAAAF4F" w:rsidR="00E228FC" w:rsidRPr="00E228FC" w:rsidRDefault="00E228FC" w:rsidP="00E228FC">
      <w:pPr>
        <w:pStyle w:val="a3"/>
        <w:tabs>
          <w:tab w:val="left" w:pos="851"/>
        </w:tabs>
        <w:spacing w:before="2"/>
        <w:ind w:firstLine="567"/>
        <w:jc w:val="both"/>
        <w:rPr>
          <w:sz w:val="20"/>
          <w:lang w:val="ru-RU"/>
        </w:rPr>
      </w:pPr>
      <w:r w:rsidRPr="00E228FC">
        <w:rPr>
          <w:sz w:val="20"/>
          <w:lang w:val="ru-RU"/>
        </w:rPr>
        <w:t xml:space="preserve">3 </w:t>
      </w:r>
      <w:r w:rsidR="000079D3" w:rsidRPr="000079D3">
        <w:rPr>
          <w:sz w:val="20"/>
          <w:lang w:val="ru-RU"/>
        </w:rPr>
        <w:t>Взято из</w:t>
      </w:r>
      <w:r w:rsidRPr="000079D3">
        <w:rPr>
          <w:sz w:val="20"/>
          <w:lang w:val="ru-RU"/>
        </w:rPr>
        <w:t xml:space="preserve"> </w:t>
      </w:r>
      <w:r w:rsidRPr="00E228FC">
        <w:rPr>
          <w:sz w:val="20"/>
          <w:lang w:val="ru-RU"/>
        </w:rPr>
        <w:t>ISO 6707-4:2021, 3.1.6, изменено – добавлены примечания 1 и 2 к определению.</w:t>
      </w:r>
    </w:p>
    <w:p w14:paraId="721BAF8C" w14:textId="46CF2C52" w:rsidR="00E228FC" w:rsidRDefault="00E228FC" w:rsidP="00982AF5">
      <w:pPr>
        <w:pStyle w:val="a3"/>
        <w:tabs>
          <w:tab w:val="left" w:pos="851"/>
        </w:tabs>
        <w:spacing w:before="2"/>
        <w:ind w:firstLine="567"/>
        <w:jc w:val="both"/>
        <w:rPr>
          <w:sz w:val="20"/>
          <w:lang w:val="ru-RU"/>
        </w:rPr>
      </w:pPr>
    </w:p>
    <w:p w14:paraId="4E6F084A" w14:textId="0E95A8A0" w:rsidR="000079D3" w:rsidRPr="000079D3" w:rsidRDefault="000079D3" w:rsidP="000079D3">
      <w:pPr>
        <w:pStyle w:val="a3"/>
        <w:tabs>
          <w:tab w:val="left" w:pos="851"/>
        </w:tabs>
        <w:spacing w:before="2"/>
        <w:ind w:firstLine="567"/>
        <w:jc w:val="both"/>
        <w:rPr>
          <w:lang w:val="ru-RU"/>
        </w:rPr>
      </w:pPr>
      <w:r w:rsidRPr="000079D3">
        <w:rPr>
          <w:lang w:val="ru-RU"/>
        </w:rPr>
        <w:t>3.5</w:t>
      </w:r>
      <w:r>
        <w:rPr>
          <w:lang w:val="ru-RU"/>
        </w:rPr>
        <w:t xml:space="preserve"> </w:t>
      </w:r>
      <w:r w:rsidRPr="000079D3">
        <w:rPr>
          <w:b/>
          <w:lang w:val="ru-RU"/>
        </w:rPr>
        <w:t>Структура управления</w:t>
      </w:r>
      <w:r>
        <w:rPr>
          <w:lang w:val="ru-RU"/>
        </w:rPr>
        <w:t xml:space="preserve"> (</w:t>
      </w:r>
      <w:proofErr w:type="spellStart"/>
      <w:r w:rsidR="003F58FC" w:rsidRPr="003F58FC">
        <w:rPr>
          <w:lang w:val="ru-RU"/>
        </w:rPr>
        <w:t>governance</w:t>
      </w:r>
      <w:proofErr w:type="spellEnd"/>
      <w:r w:rsidR="003F58FC" w:rsidRPr="003F58FC">
        <w:rPr>
          <w:lang w:val="ru-RU"/>
        </w:rPr>
        <w:t xml:space="preserve"> </w:t>
      </w:r>
      <w:proofErr w:type="spellStart"/>
      <w:r w:rsidR="003F58FC" w:rsidRPr="003F58FC">
        <w:rPr>
          <w:lang w:val="ru-RU"/>
        </w:rPr>
        <w:t>framework</w:t>
      </w:r>
      <w:proofErr w:type="spellEnd"/>
      <w:r>
        <w:rPr>
          <w:lang w:val="ru-RU"/>
        </w:rPr>
        <w:t>): С</w:t>
      </w:r>
      <w:r w:rsidRPr="000079D3">
        <w:rPr>
          <w:lang w:val="ru-RU"/>
        </w:rPr>
        <w:t>тратегии, политика, структуры принятия решений и подотчетности, посредством которых функционируют механизмы управления организацией</w:t>
      </w:r>
      <w:r>
        <w:rPr>
          <w:lang w:val="ru-RU"/>
        </w:rPr>
        <w:t>.</w:t>
      </w:r>
    </w:p>
    <w:p w14:paraId="0393E65B" w14:textId="77777777" w:rsidR="000079D3" w:rsidRPr="00945321" w:rsidRDefault="000079D3" w:rsidP="000079D3">
      <w:pPr>
        <w:pStyle w:val="a3"/>
        <w:tabs>
          <w:tab w:val="left" w:pos="851"/>
        </w:tabs>
        <w:spacing w:before="2"/>
        <w:ind w:firstLine="567"/>
        <w:jc w:val="both"/>
        <w:rPr>
          <w:sz w:val="20"/>
          <w:lang w:val="ru-RU"/>
        </w:rPr>
      </w:pPr>
    </w:p>
    <w:p w14:paraId="14E422A1" w14:textId="23B6EE36" w:rsidR="000079D3" w:rsidRDefault="000079D3" w:rsidP="000079D3">
      <w:pPr>
        <w:pStyle w:val="a3"/>
        <w:tabs>
          <w:tab w:val="left" w:pos="851"/>
        </w:tabs>
        <w:spacing w:before="2"/>
        <w:ind w:firstLine="567"/>
        <w:jc w:val="both"/>
        <w:rPr>
          <w:sz w:val="20"/>
          <w:lang w:val="ru-RU"/>
        </w:rPr>
      </w:pPr>
      <w:r w:rsidRPr="00945321">
        <w:rPr>
          <w:sz w:val="20"/>
          <w:lang w:val="ru-RU"/>
        </w:rPr>
        <w:t xml:space="preserve">Примечание </w:t>
      </w:r>
      <w:r>
        <w:rPr>
          <w:sz w:val="20"/>
          <w:lang w:val="ru-RU"/>
        </w:rPr>
        <w:t>–</w:t>
      </w:r>
      <w:r w:rsidRPr="00945321">
        <w:rPr>
          <w:sz w:val="20"/>
          <w:lang w:val="ru-RU"/>
        </w:rPr>
        <w:t xml:space="preserve"> </w:t>
      </w:r>
      <w:r w:rsidRPr="000079D3">
        <w:rPr>
          <w:sz w:val="20"/>
          <w:lang w:val="ru-RU"/>
        </w:rPr>
        <w:t>Взято из ISO/IEC TR 38502:2017, 3.1.</w:t>
      </w:r>
    </w:p>
    <w:p w14:paraId="3BDD5C84" w14:textId="3AF7CDBA" w:rsidR="000079D3" w:rsidRDefault="000079D3" w:rsidP="000079D3">
      <w:pPr>
        <w:pStyle w:val="a3"/>
        <w:tabs>
          <w:tab w:val="left" w:pos="851"/>
        </w:tabs>
        <w:spacing w:before="2"/>
        <w:ind w:firstLine="567"/>
        <w:jc w:val="both"/>
        <w:rPr>
          <w:sz w:val="20"/>
          <w:lang w:val="ru-RU"/>
        </w:rPr>
      </w:pPr>
    </w:p>
    <w:p w14:paraId="2DAFD017" w14:textId="35ADB92C" w:rsidR="000079D3" w:rsidRPr="000079D3" w:rsidRDefault="000079D3" w:rsidP="000079D3">
      <w:pPr>
        <w:pStyle w:val="a3"/>
        <w:tabs>
          <w:tab w:val="left" w:pos="851"/>
        </w:tabs>
        <w:spacing w:before="2"/>
        <w:ind w:firstLine="567"/>
        <w:jc w:val="both"/>
        <w:rPr>
          <w:lang w:val="ru-RU"/>
        </w:rPr>
      </w:pPr>
      <w:r w:rsidRPr="000079D3">
        <w:rPr>
          <w:lang w:val="ru-RU"/>
        </w:rPr>
        <w:t>3.6</w:t>
      </w:r>
      <w:r>
        <w:rPr>
          <w:lang w:val="ru-RU"/>
        </w:rPr>
        <w:t xml:space="preserve"> </w:t>
      </w:r>
      <w:r w:rsidRPr="000079D3">
        <w:rPr>
          <w:b/>
          <w:lang w:val="ru-RU"/>
        </w:rPr>
        <w:t>Орган управления</w:t>
      </w:r>
      <w:r>
        <w:rPr>
          <w:lang w:val="ru-RU"/>
        </w:rPr>
        <w:t xml:space="preserve"> (</w:t>
      </w:r>
      <w:proofErr w:type="spellStart"/>
      <w:r w:rsidR="003F58FC" w:rsidRPr="003F58FC">
        <w:rPr>
          <w:lang w:val="ru-RU"/>
        </w:rPr>
        <w:t>governing</w:t>
      </w:r>
      <w:proofErr w:type="spellEnd"/>
      <w:r w:rsidR="003F58FC" w:rsidRPr="003F58FC">
        <w:rPr>
          <w:lang w:val="ru-RU"/>
        </w:rPr>
        <w:t xml:space="preserve"> </w:t>
      </w:r>
      <w:proofErr w:type="spellStart"/>
      <w:r w:rsidR="003F58FC" w:rsidRPr="003F58FC">
        <w:rPr>
          <w:lang w:val="ru-RU"/>
        </w:rPr>
        <w:t>body</w:t>
      </w:r>
      <w:proofErr w:type="spellEnd"/>
      <w:r>
        <w:rPr>
          <w:lang w:val="ru-RU"/>
        </w:rPr>
        <w:t>): Л</w:t>
      </w:r>
      <w:r w:rsidRPr="000079D3">
        <w:rPr>
          <w:lang w:val="ru-RU"/>
        </w:rPr>
        <w:t>ицо или группа лиц, которые отвечают за результаты деятельности и соответствие организации.</w:t>
      </w:r>
    </w:p>
    <w:p w14:paraId="4CCEC50B" w14:textId="77777777" w:rsidR="000079D3" w:rsidRPr="000079D3" w:rsidRDefault="000079D3" w:rsidP="000079D3">
      <w:pPr>
        <w:pStyle w:val="a3"/>
        <w:tabs>
          <w:tab w:val="left" w:pos="851"/>
        </w:tabs>
        <w:spacing w:before="2"/>
        <w:ind w:firstLine="567"/>
        <w:jc w:val="both"/>
        <w:rPr>
          <w:sz w:val="20"/>
          <w:lang w:val="ru-RU"/>
        </w:rPr>
      </w:pPr>
    </w:p>
    <w:p w14:paraId="188DE654" w14:textId="77777777" w:rsidR="000079D3" w:rsidRDefault="000079D3" w:rsidP="000079D3">
      <w:pPr>
        <w:pStyle w:val="a3"/>
        <w:tabs>
          <w:tab w:val="left" w:pos="851"/>
        </w:tabs>
        <w:spacing w:before="2"/>
        <w:ind w:firstLine="567"/>
        <w:jc w:val="both"/>
        <w:rPr>
          <w:sz w:val="20"/>
          <w:lang w:val="ru-RU"/>
        </w:rPr>
      </w:pPr>
      <w:r>
        <w:rPr>
          <w:sz w:val="20"/>
          <w:lang w:val="ru-RU"/>
        </w:rPr>
        <w:t>Примечания</w:t>
      </w:r>
    </w:p>
    <w:p w14:paraId="336A03CC" w14:textId="413D0803" w:rsidR="000079D3" w:rsidRPr="000079D3" w:rsidRDefault="000079D3" w:rsidP="000079D3">
      <w:pPr>
        <w:pStyle w:val="a3"/>
        <w:tabs>
          <w:tab w:val="left" w:pos="851"/>
        </w:tabs>
        <w:spacing w:before="2"/>
        <w:ind w:firstLine="567"/>
        <w:jc w:val="both"/>
        <w:rPr>
          <w:sz w:val="20"/>
          <w:lang w:val="ru-RU"/>
        </w:rPr>
      </w:pPr>
      <w:r>
        <w:rPr>
          <w:sz w:val="20"/>
          <w:lang w:val="ru-RU"/>
        </w:rPr>
        <w:t>1</w:t>
      </w:r>
      <w:r w:rsidRPr="00E228FC">
        <w:rPr>
          <w:sz w:val="20"/>
          <w:lang w:val="ru-RU"/>
        </w:rPr>
        <w:t xml:space="preserve"> </w:t>
      </w:r>
      <w:r w:rsidRPr="000079D3">
        <w:rPr>
          <w:sz w:val="20"/>
          <w:lang w:val="ru-RU"/>
        </w:rPr>
        <w:t>Орган управления является частью структуры управления (3.5).</w:t>
      </w:r>
    </w:p>
    <w:p w14:paraId="4F9C3362" w14:textId="25BC4AD2" w:rsidR="000079D3" w:rsidRPr="000079D3" w:rsidRDefault="000079D3" w:rsidP="000079D3">
      <w:pPr>
        <w:pStyle w:val="a3"/>
        <w:tabs>
          <w:tab w:val="left" w:pos="851"/>
        </w:tabs>
        <w:spacing w:before="2"/>
        <w:ind w:firstLine="567"/>
        <w:jc w:val="both"/>
        <w:rPr>
          <w:sz w:val="20"/>
          <w:lang w:val="ru-RU"/>
        </w:rPr>
      </w:pPr>
      <w:r>
        <w:rPr>
          <w:sz w:val="20"/>
          <w:lang w:val="ru-RU"/>
        </w:rPr>
        <w:t xml:space="preserve">2 </w:t>
      </w:r>
      <w:r w:rsidRPr="000079D3">
        <w:rPr>
          <w:sz w:val="20"/>
          <w:lang w:val="ru-RU"/>
        </w:rPr>
        <w:t>Взято из ISO/IEC 38500:2015, 2.9, изменено – добавлено Примечание 1 к определению].</w:t>
      </w:r>
    </w:p>
    <w:p w14:paraId="15F6CA28" w14:textId="388A2EBD" w:rsidR="00E228FC" w:rsidRDefault="00E228FC" w:rsidP="00982AF5">
      <w:pPr>
        <w:pStyle w:val="a3"/>
        <w:tabs>
          <w:tab w:val="left" w:pos="851"/>
        </w:tabs>
        <w:spacing w:before="2"/>
        <w:ind w:firstLine="567"/>
        <w:jc w:val="both"/>
        <w:rPr>
          <w:sz w:val="20"/>
          <w:lang w:val="ru-RU"/>
        </w:rPr>
      </w:pPr>
    </w:p>
    <w:p w14:paraId="282FC7D4" w14:textId="417F5BCA" w:rsidR="000079D3" w:rsidRPr="000079D3" w:rsidRDefault="000079D3" w:rsidP="000079D3">
      <w:pPr>
        <w:pStyle w:val="a3"/>
        <w:tabs>
          <w:tab w:val="left" w:pos="851"/>
        </w:tabs>
        <w:spacing w:before="2"/>
        <w:ind w:firstLine="567"/>
        <w:jc w:val="both"/>
        <w:rPr>
          <w:lang w:val="ru-RU"/>
        </w:rPr>
      </w:pPr>
      <w:r w:rsidRPr="000079D3">
        <w:rPr>
          <w:lang w:val="ru-RU"/>
        </w:rPr>
        <w:t xml:space="preserve">3.7 </w:t>
      </w:r>
      <w:r w:rsidRPr="000079D3">
        <w:rPr>
          <w:b/>
          <w:lang w:val="ru-RU"/>
        </w:rPr>
        <w:t>Организация делового района</w:t>
      </w:r>
      <w:r w:rsidRPr="000079D3">
        <w:rPr>
          <w:lang w:val="ru-RU"/>
        </w:rPr>
        <w:t xml:space="preserve"> (</w:t>
      </w:r>
      <w:proofErr w:type="spellStart"/>
      <w:r w:rsidR="003F58FC" w:rsidRPr="003F58FC">
        <w:rPr>
          <w:lang w:val="ru-RU"/>
        </w:rPr>
        <w:t>business</w:t>
      </w:r>
      <w:proofErr w:type="spellEnd"/>
      <w:r w:rsidR="003F58FC" w:rsidRPr="003F58FC">
        <w:rPr>
          <w:lang w:val="ru-RU"/>
        </w:rPr>
        <w:t xml:space="preserve"> </w:t>
      </w:r>
      <w:proofErr w:type="spellStart"/>
      <w:r w:rsidR="003F58FC" w:rsidRPr="003F58FC">
        <w:rPr>
          <w:lang w:val="ru-RU"/>
        </w:rPr>
        <w:t>district</w:t>
      </w:r>
      <w:proofErr w:type="spellEnd"/>
      <w:r w:rsidR="003F58FC" w:rsidRPr="003F58FC">
        <w:rPr>
          <w:lang w:val="ru-RU"/>
        </w:rPr>
        <w:t xml:space="preserve"> </w:t>
      </w:r>
      <w:proofErr w:type="spellStart"/>
      <w:r w:rsidR="003F58FC" w:rsidRPr="003F58FC">
        <w:rPr>
          <w:lang w:val="ru-RU"/>
        </w:rPr>
        <w:t>organization</w:t>
      </w:r>
      <w:proofErr w:type="spellEnd"/>
      <w:r w:rsidRPr="000079D3">
        <w:rPr>
          <w:lang w:val="ru-RU"/>
        </w:rPr>
        <w:t xml:space="preserve">): Организация, </w:t>
      </w:r>
      <w:r w:rsidRPr="000079D3">
        <w:rPr>
          <w:lang w:val="ru-RU"/>
        </w:rPr>
        <w:lastRenderedPageBreak/>
        <w:t>которой поручено внедрение системы менеджмента для устойчивого развития делового района (3.2)</w:t>
      </w:r>
      <w:r w:rsidR="00995655">
        <w:rPr>
          <w:lang w:val="ru-RU"/>
        </w:rPr>
        <w:t>.</w:t>
      </w:r>
    </w:p>
    <w:p w14:paraId="00D1DE21" w14:textId="63BD3274" w:rsidR="000079D3" w:rsidRPr="000079D3" w:rsidRDefault="000079D3" w:rsidP="000079D3">
      <w:pPr>
        <w:pStyle w:val="a3"/>
        <w:tabs>
          <w:tab w:val="left" w:pos="851"/>
        </w:tabs>
        <w:spacing w:before="3" w:line="275" w:lineRule="exact"/>
        <w:ind w:firstLine="567"/>
        <w:jc w:val="both"/>
        <w:rPr>
          <w:lang w:val="ru-RU"/>
        </w:rPr>
      </w:pPr>
      <w:r w:rsidRPr="000079D3">
        <w:rPr>
          <w:lang w:val="ru-RU"/>
        </w:rPr>
        <w:t>3.8</w:t>
      </w:r>
      <w:r>
        <w:rPr>
          <w:lang w:val="ru-RU"/>
        </w:rPr>
        <w:t xml:space="preserve"> </w:t>
      </w:r>
      <w:r w:rsidRPr="00995655">
        <w:rPr>
          <w:b/>
          <w:lang w:val="ru-RU"/>
        </w:rPr>
        <w:t>Социальная ответственность</w:t>
      </w:r>
      <w:r>
        <w:rPr>
          <w:lang w:val="ru-RU"/>
        </w:rPr>
        <w:t xml:space="preserve"> (</w:t>
      </w:r>
      <w:proofErr w:type="spellStart"/>
      <w:r w:rsidR="003F58FC" w:rsidRPr="003F58FC">
        <w:rPr>
          <w:lang w:val="ru-RU"/>
        </w:rPr>
        <w:t>social</w:t>
      </w:r>
      <w:proofErr w:type="spellEnd"/>
      <w:r w:rsidR="003F58FC" w:rsidRPr="003F58FC">
        <w:rPr>
          <w:lang w:val="ru-RU"/>
        </w:rPr>
        <w:t xml:space="preserve"> </w:t>
      </w:r>
      <w:proofErr w:type="spellStart"/>
      <w:r w:rsidR="003F58FC" w:rsidRPr="003F58FC">
        <w:rPr>
          <w:lang w:val="ru-RU"/>
        </w:rPr>
        <w:t>responsibility</w:t>
      </w:r>
      <w:proofErr w:type="spellEnd"/>
      <w:r>
        <w:rPr>
          <w:lang w:val="ru-RU"/>
        </w:rPr>
        <w:t>): О</w:t>
      </w:r>
      <w:r w:rsidRPr="000079D3">
        <w:rPr>
          <w:lang w:val="ru-RU"/>
        </w:rPr>
        <w:t>тветственность организации за влияние ее решений и деятельности на общество и окружающую среду посредством прозрачного и этичного поведения, которое:</w:t>
      </w:r>
    </w:p>
    <w:p w14:paraId="0E4344E0" w14:textId="77777777" w:rsidR="000079D3" w:rsidRPr="000079D3" w:rsidRDefault="000079D3" w:rsidP="000079D3">
      <w:pPr>
        <w:pStyle w:val="a3"/>
        <w:tabs>
          <w:tab w:val="left" w:pos="851"/>
        </w:tabs>
        <w:spacing w:before="3" w:line="275" w:lineRule="exact"/>
        <w:ind w:firstLine="567"/>
        <w:jc w:val="both"/>
        <w:rPr>
          <w:lang w:val="ru-RU"/>
        </w:rPr>
      </w:pPr>
      <w:r w:rsidRPr="000079D3">
        <w:rPr>
          <w:lang w:val="ru-RU"/>
        </w:rPr>
        <w:t>— способствует устойчивому развитию, включая здоровье и благосостояние общества;</w:t>
      </w:r>
    </w:p>
    <w:p w14:paraId="45B5F149" w14:textId="77777777" w:rsidR="000079D3" w:rsidRPr="000079D3" w:rsidRDefault="000079D3" w:rsidP="000079D3">
      <w:pPr>
        <w:pStyle w:val="a3"/>
        <w:tabs>
          <w:tab w:val="left" w:pos="851"/>
        </w:tabs>
        <w:spacing w:before="3" w:line="275" w:lineRule="exact"/>
        <w:ind w:firstLine="567"/>
        <w:jc w:val="both"/>
        <w:rPr>
          <w:lang w:val="ru-RU"/>
        </w:rPr>
      </w:pPr>
      <w:r w:rsidRPr="000079D3">
        <w:rPr>
          <w:lang w:val="ru-RU"/>
        </w:rPr>
        <w:t>— учитывает ожидания заинтересованных сторон;</w:t>
      </w:r>
    </w:p>
    <w:p w14:paraId="6FF64D6E" w14:textId="2E3235FD" w:rsidR="000079D3" w:rsidRPr="000079D3" w:rsidRDefault="000079D3" w:rsidP="000079D3">
      <w:pPr>
        <w:pStyle w:val="a3"/>
        <w:tabs>
          <w:tab w:val="left" w:pos="851"/>
        </w:tabs>
        <w:spacing w:before="3" w:line="275" w:lineRule="exact"/>
        <w:ind w:firstLine="567"/>
        <w:jc w:val="both"/>
        <w:rPr>
          <w:lang w:val="ru-RU"/>
        </w:rPr>
      </w:pPr>
      <w:r w:rsidRPr="000079D3">
        <w:rPr>
          <w:lang w:val="ru-RU"/>
        </w:rPr>
        <w:t>— соответствует применимому законодательству и м</w:t>
      </w:r>
      <w:r w:rsidR="00995655">
        <w:rPr>
          <w:lang w:val="ru-RU"/>
        </w:rPr>
        <w:t xml:space="preserve">еждународным нормам поведения; </w:t>
      </w:r>
    </w:p>
    <w:p w14:paraId="57055744" w14:textId="7D712AFF" w:rsidR="000079D3" w:rsidRPr="000079D3" w:rsidRDefault="000079D3" w:rsidP="000079D3">
      <w:pPr>
        <w:pStyle w:val="a3"/>
        <w:tabs>
          <w:tab w:val="left" w:pos="851"/>
        </w:tabs>
        <w:spacing w:before="3" w:line="275" w:lineRule="exact"/>
        <w:ind w:firstLine="567"/>
        <w:jc w:val="both"/>
        <w:rPr>
          <w:lang w:val="ru-RU"/>
        </w:rPr>
      </w:pPr>
      <w:r w:rsidRPr="000079D3">
        <w:rPr>
          <w:lang w:val="ru-RU"/>
        </w:rPr>
        <w:t>— интегрировано во всей организации и практикуется в ее взаимоотношениях</w:t>
      </w:r>
      <w:r w:rsidR="00995655">
        <w:rPr>
          <w:lang w:val="ru-RU"/>
        </w:rPr>
        <w:t>.</w:t>
      </w:r>
      <w:r w:rsidRPr="000079D3">
        <w:rPr>
          <w:lang w:val="ru-RU"/>
        </w:rPr>
        <w:t xml:space="preserve"> </w:t>
      </w:r>
    </w:p>
    <w:p w14:paraId="42DB66D6" w14:textId="77777777" w:rsidR="00995655" w:rsidRDefault="00995655" w:rsidP="000079D3">
      <w:pPr>
        <w:pStyle w:val="a3"/>
        <w:tabs>
          <w:tab w:val="left" w:pos="851"/>
        </w:tabs>
        <w:spacing w:before="3" w:line="275" w:lineRule="exact"/>
        <w:ind w:firstLine="567"/>
        <w:jc w:val="both"/>
        <w:rPr>
          <w:sz w:val="20"/>
          <w:lang w:val="ru-RU"/>
        </w:rPr>
      </w:pPr>
    </w:p>
    <w:p w14:paraId="02F1B189" w14:textId="4C164398" w:rsidR="000079D3" w:rsidRDefault="00995655" w:rsidP="000079D3">
      <w:pPr>
        <w:pStyle w:val="a3"/>
        <w:tabs>
          <w:tab w:val="left" w:pos="851"/>
        </w:tabs>
        <w:spacing w:before="3" w:line="275" w:lineRule="exact"/>
        <w:ind w:firstLine="567"/>
        <w:jc w:val="both"/>
        <w:rPr>
          <w:sz w:val="20"/>
          <w:lang w:val="ru-RU"/>
        </w:rPr>
      </w:pPr>
      <w:r w:rsidRPr="00945321">
        <w:rPr>
          <w:sz w:val="20"/>
          <w:lang w:val="ru-RU"/>
        </w:rPr>
        <w:t xml:space="preserve">Примечание </w:t>
      </w:r>
      <w:r>
        <w:rPr>
          <w:sz w:val="20"/>
          <w:lang w:val="ru-RU"/>
        </w:rPr>
        <w:t>–</w:t>
      </w:r>
      <w:r w:rsidRPr="00945321">
        <w:rPr>
          <w:sz w:val="20"/>
          <w:lang w:val="ru-RU"/>
        </w:rPr>
        <w:t xml:space="preserve"> </w:t>
      </w:r>
      <w:r w:rsidRPr="00995655">
        <w:rPr>
          <w:sz w:val="20"/>
          <w:lang w:val="ru-RU"/>
        </w:rPr>
        <w:t>Взято из</w:t>
      </w:r>
      <w:r w:rsidR="000079D3" w:rsidRPr="00995655">
        <w:rPr>
          <w:sz w:val="20"/>
          <w:lang w:val="ru-RU"/>
        </w:rPr>
        <w:t xml:space="preserve"> ISO 26000:2010, 2.18, изменено – удалены </w:t>
      </w:r>
      <w:r w:rsidRPr="00995655">
        <w:rPr>
          <w:sz w:val="20"/>
          <w:lang w:val="ru-RU"/>
        </w:rPr>
        <w:t>примечания</w:t>
      </w:r>
      <w:r w:rsidR="000079D3" w:rsidRPr="00995655">
        <w:rPr>
          <w:sz w:val="20"/>
          <w:lang w:val="ru-RU"/>
        </w:rPr>
        <w:t xml:space="preserve"> 1 и 2 к определению</w:t>
      </w:r>
      <w:r>
        <w:rPr>
          <w:sz w:val="20"/>
          <w:lang w:val="ru-RU"/>
        </w:rPr>
        <w:t>.</w:t>
      </w:r>
    </w:p>
    <w:p w14:paraId="0D2BEE78" w14:textId="77777777" w:rsidR="00995655" w:rsidRPr="00995655" w:rsidRDefault="00995655" w:rsidP="000079D3">
      <w:pPr>
        <w:pStyle w:val="a3"/>
        <w:tabs>
          <w:tab w:val="left" w:pos="851"/>
        </w:tabs>
        <w:spacing w:before="3" w:line="275" w:lineRule="exact"/>
        <w:ind w:firstLine="567"/>
        <w:jc w:val="both"/>
        <w:rPr>
          <w:sz w:val="20"/>
          <w:lang w:val="ru-RU"/>
        </w:rPr>
      </w:pPr>
    </w:p>
    <w:p w14:paraId="337D46C1" w14:textId="7A7A78C8" w:rsidR="000079D3" w:rsidRPr="000079D3" w:rsidRDefault="000079D3" w:rsidP="000079D3">
      <w:pPr>
        <w:pStyle w:val="a3"/>
        <w:tabs>
          <w:tab w:val="left" w:pos="851"/>
        </w:tabs>
        <w:spacing w:before="3" w:line="275" w:lineRule="exact"/>
        <w:ind w:firstLine="567"/>
        <w:jc w:val="both"/>
        <w:rPr>
          <w:lang w:val="ru-RU"/>
        </w:rPr>
      </w:pPr>
      <w:r w:rsidRPr="000079D3">
        <w:rPr>
          <w:lang w:val="ru-RU"/>
        </w:rPr>
        <w:t>3.9</w:t>
      </w:r>
      <w:r w:rsidR="00995655">
        <w:rPr>
          <w:lang w:val="ru-RU"/>
        </w:rPr>
        <w:t xml:space="preserve"> </w:t>
      </w:r>
      <w:r w:rsidR="00995655" w:rsidRPr="00995655">
        <w:rPr>
          <w:b/>
          <w:lang w:val="ru-RU"/>
        </w:rPr>
        <w:t>Г</w:t>
      </w:r>
      <w:r w:rsidRPr="00995655">
        <w:rPr>
          <w:b/>
          <w:lang w:val="ru-RU"/>
        </w:rPr>
        <w:t>убчатый город</w:t>
      </w:r>
      <w:r w:rsidR="00995655">
        <w:rPr>
          <w:lang w:val="ru-RU"/>
        </w:rPr>
        <w:t xml:space="preserve"> (</w:t>
      </w:r>
      <w:proofErr w:type="spellStart"/>
      <w:r w:rsidR="003F58FC" w:rsidRPr="003F58FC">
        <w:rPr>
          <w:lang w:val="ru-RU"/>
        </w:rPr>
        <w:t>sponge</w:t>
      </w:r>
      <w:proofErr w:type="spellEnd"/>
      <w:r w:rsidR="003F58FC" w:rsidRPr="003F58FC">
        <w:rPr>
          <w:lang w:val="ru-RU"/>
        </w:rPr>
        <w:t xml:space="preserve"> </w:t>
      </w:r>
      <w:proofErr w:type="spellStart"/>
      <w:r w:rsidR="003F58FC" w:rsidRPr="003F58FC">
        <w:rPr>
          <w:lang w:val="ru-RU"/>
        </w:rPr>
        <w:t>city</w:t>
      </w:r>
      <w:proofErr w:type="spellEnd"/>
      <w:r w:rsidR="00995655">
        <w:rPr>
          <w:lang w:val="ru-RU"/>
        </w:rPr>
        <w:t>): К</w:t>
      </w:r>
      <w:r w:rsidRPr="000079D3">
        <w:rPr>
          <w:lang w:val="ru-RU"/>
        </w:rPr>
        <w:t>омплексный подход, принятый для интеграции технических мер в городское планирование и строительный процесс с целью эффективного контроля городских дождевых стоков посредством инфильтрации, застоя, хранения, очистки, использования и дренажа</w:t>
      </w:r>
      <w:r w:rsidR="00995655">
        <w:rPr>
          <w:lang w:val="ru-RU"/>
        </w:rPr>
        <w:t>.</w:t>
      </w:r>
    </w:p>
    <w:p w14:paraId="37C98E53" w14:textId="77777777" w:rsidR="00995655" w:rsidRPr="000079D3" w:rsidRDefault="00995655" w:rsidP="00995655">
      <w:pPr>
        <w:pStyle w:val="a3"/>
        <w:tabs>
          <w:tab w:val="left" w:pos="851"/>
        </w:tabs>
        <w:ind w:firstLine="567"/>
        <w:jc w:val="both"/>
        <w:rPr>
          <w:sz w:val="20"/>
          <w:lang w:val="ru-RU"/>
        </w:rPr>
      </w:pPr>
    </w:p>
    <w:p w14:paraId="4A65EA7B" w14:textId="77777777" w:rsidR="00995655" w:rsidRDefault="00995655" w:rsidP="00995655">
      <w:pPr>
        <w:pStyle w:val="a3"/>
        <w:tabs>
          <w:tab w:val="left" w:pos="851"/>
        </w:tabs>
        <w:ind w:firstLine="567"/>
        <w:jc w:val="both"/>
        <w:rPr>
          <w:sz w:val="20"/>
          <w:lang w:val="ru-RU"/>
        </w:rPr>
      </w:pPr>
      <w:r>
        <w:rPr>
          <w:sz w:val="20"/>
          <w:lang w:val="ru-RU"/>
        </w:rPr>
        <w:t>Примечания</w:t>
      </w:r>
    </w:p>
    <w:p w14:paraId="4CB0A6E6" w14:textId="42E152D7" w:rsidR="000079D3" w:rsidRPr="00995655" w:rsidRDefault="00995655" w:rsidP="00995655">
      <w:pPr>
        <w:pStyle w:val="a3"/>
        <w:tabs>
          <w:tab w:val="left" w:pos="851"/>
        </w:tabs>
        <w:ind w:firstLine="567"/>
        <w:jc w:val="both"/>
        <w:rPr>
          <w:sz w:val="20"/>
          <w:lang w:val="ru-RU"/>
        </w:rPr>
      </w:pPr>
      <w:r>
        <w:rPr>
          <w:sz w:val="20"/>
          <w:lang w:val="ru-RU"/>
        </w:rPr>
        <w:t>1</w:t>
      </w:r>
      <w:r w:rsidRPr="00E228FC">
        <w:rPr>
          <w:sz w:val="20"/>
          <w:lang w:val="ru-RU"/>
        </w:rPr>
        <w:t xml:space="preserve"> </w:t>
      </w:r>
      <w:r w:rsidR="000079D3" w:rsidRPr="00995655">
        <w:rPr>
          <w:sz w:val="20"/>
          <w:lang w:val="ru-RU"/>
        </w:rPr>
        <w:t>Цель заключается в минимизации ущерба исходным естественным гидрологическим характеристикам и водной экологической среде, вызванного градостроительной и строительной деятельностью, для обеспечения хорошей устойчивости города в адаптации к изменениям окружающей среды и сопротивлении стихийным бедствиям, т.е. чтобы города действовали как «губка». Целью является реализация естественного накопления, естественной инфильтрации и естественной очистки в ходе городского строительства, достижение многочисленных преимуществ восстановления экологии городских вод, сохранение городских водных ресурсов, улучшение городской водной среды, обеспечение городской водной безопасности и возрождение городской водной культуры.</w:t>
      </w:r>
    </w:p>
    <w:p w14:paraId="2FFFACF5" w14:textId="5C2A7B7E" w:rsidR="000079D3" w:rsidRPr="00995655" w:rsidRDefault="000079D3" w:rsidP="00995655">
      <w:pPr>
        <w:pStyle w:val="a3"/>
        <w:tabs>
          <w:tab w:val="left" w:pos="851"/>
        </w:tabs>
        <w:ind w:firstLine="567"/>
        <w:jc w:val="both"/>
        <w:rPr>
          <w:sz w:val="20"/>
          <w:lang w:val="ru-RU"/>
        </w:rPr>
      </w:pPr>
      <w:r w:rsidRPr="00995655">
        <w:rPr>
          <w:sz w:val="20"/>
          <w:lang w:val="ru-RU"/>
        </w:rPr>
        <w:t>2 Для «губчатого города» используются следующие эквивалентные термины:</w:t>
      </w:r>
    </w:p>
    <w:p w14:paraId="7E9AFFF4" w14:textId="77777777" w:rsidR="000079D3" w:rsidRPr="00995655" w:rsidRDefault="000079D3" w:rsidP="00995655">
      <w:pPr>
        <w:pStyle w:val="a3"/>
        <w:tabs>
          <w:tab w:val="left" w:pos="851"/>
        </w:tabs>
        <w:ind w:firstLine="567"/>
        <w:jc w:val="both"/>
        <w:rPr>
          <w:sz w:val="20"/>
          <w:lang w:val="ru-RU"/>
        </w:rPr>
      </w:pPr>
      <w:r w:rsidRPr="00995655">
        <w:rPr>
          <w:sz w:val="20"/>
          <w:lang w:val="ru-RU"/>
        </w:rPr>
        <w:t>В США: развитие с низким уровнем воздействия (РНВ);</w:t>
      </w:r>
    </w:p>
    <w:p w14:paraId="1B5A2263" w14:textId="77777777" w:rsidR="000079D3" w:rsidRPr="00995655" w:rsidRDefault="000079D3" w:rsidP="00995655">
      <w:pPr>
        <w:pStyle w:val="a3"/>
        <w:tabs>
          <w:tab w:val="left" w:pos="851"/>
        </w:tabs>
        <w:ind w:firstLine="567"/>
        <w:jc w:val="both"/>
        <w:rPr>
          <w:sz w:val="20"/>
          <w:lang w:val="ru-RU"/>
        </w:rPr>
      </w:pPr>
      <w:r w:rsidRPr="00995655">
        <w:rPr>
          <w:sz w:val="20"/>
          <w:lang w:val="ru-RU"/>
        </w:rPr>
        <w:t>В Австралии: Водоустойчивое городское проектирование (ВУГП);</w:t>
      </w:r>
    </w:p>
    <w:p w14:paraId="6BE5F56C" w14:textId="77777777" w:rsidR="000079D3" w:rsidRPr="00995655" w:rsidRDefault="000079D3" w:rsidP="00995655">
      <w:pPr>
        <w:pStyle w:val="a3"/>
        <w:tabs>
          <w:tab w:val="left" w:pos="851"/>
        </w:tabs>
        <w:ind w:firstLine="567"/>
        <w:jc w:val="both"/>
        <w:rPr>
          <w:sz w:val="20"/>
          <w:lang w:val="ru-RU"/>
        </w:rPr>
      </w:pPr>
      <w:r w:rsidRPr="00995655">
        <w:rPr>
          <w:sz w:val="20"/>
          <w:lang w:val="ru-RU"/>
        </w:rPr>
        <w:t>В Великобритании: Устойчивые дренажные системы;</w:t>
      </w:r>
    </w:p>
    <w:p w14:paraId="700518AF" w14:textId="77777777" w:rsidR="000079D3" w:rsidRPr="00995655" w:rsidRDefault="000079D3" w:rsidP="00995655">
      <w:pPr>
        <w:pStyle w:val="a3"/>
        <w:tabs>
          <w:tab w:val="left" w:pos="851"/>
        </w:tabs>
        <w:ind w:firstLine="567"/>
        <w:jc w:val="both"/>
        <w:rPr>
          <w:sz w:val="20"/>
          <w:lang w:val="ru-RU"/>
        </w:rPr>
      </w:pPr>
      <w:r w:rsidRPr="00995655">
        <w:rPr>
          <w:sz w:val="20"/>
          <w:lang w:val="ru-RU"/>
        </w:rPr>
        <w:t xml:space="preserve">В Новой Зеландии: Городское проектирование и развитие с низким уровнем </w:t>
      </w:r>
      <w:proofErr w:type="spellStart"/>
      <w:r w:rsidRPr="00995655">
        <w:rPr>
          <w:sz w:val="20"/>
          <w:lang w:val="ru-RU"/>
        </w:rPr>
        <w:t>воздействи</w:t>
      </w:r>
      <w:proofErr w:type="spellEnd"/>
      <w:r w:rsidRPr="00995655">
        <w:rPr>
          <w:sz w:val="20"/>
          <w:lang w:val="ru-RU"/>
        </w:rPr>
        <w:t xml:space="preserve"> (ГПРНУВ); В Германии: </w:t>
      </w:r>
      <w:proofErr w:type="spellStart"/>
      <w:r w:rsidRPr="00995655">
        <w:rPr>
          <w:sz w:val="20"/>
          <w:lang w:val="ru-RU"/>
        </w:rPr>
        <w:t>Водочувствительное</w:t>
      </w:r>
      <w:proofErr w:type="spellEnd"/>
      <w:r w:rsidRPr="00995655">
        <w:rPr>
          <w:sz w:val="20"/>
          <w:lang w:val="ru-RU"/>
        </w:rPr>
        <w:t xml:space="preserve"> городское развитие; Во Франции: политика «</w:t>
      </w:r>
      <w:proofErr w:type="spellStart"/>
      <w:r w:rsidRPr="00995655">
        <w:rPr>
          <w:sz w:val="20"/>
          <w:lang w:val="ru-RU"/>
        </w:rPr>
        <w:t>Ecoquartier</w:t>
      </w:r>
      <w:proofErr w:type="spellEnd"/>
      <w:r w:rsidRPr="00995655">
        <w:rPr>
          <w:sz w:val="20"/>
          <w:lang w:val="ru-RU"/>
        </w:rPr>
        <w:t>».</w:t>
      </w:r>
    </w:p>
    <w:p w14:paraId="0E90D382" w14:textId="77777777" w:rsidR="000079D3" w:rsidRPr="00995655" w:rsidRDefault="000079D3" w:rsidP="00995655">
      <w:pPr>
        <w:pStyle w:val="a3"/>
        <w:tabs>
          <w:tab w:val="left" w:pos="851"/>
        </w:tabs>
        <w:ind w:firstLine="567"/>
        <w:jc w:val="both"/>
        <w:rPr>
          <w:sz w:val="20"/>
          <w:lang w:val="ru-RU"/>
        </w:rPr>
      </w:pPr>
    </w:p>
    <w:p w14:paraId="30C24476" w14:textId="0F0634C2" w:rsidR="000079D3" w:rsidRPr="000079D3" w:rsidRDefault="000079D3" w:rsidP="000079D3">
      <w:pPr>
        <w:pStyle w:val="a3"/>
        <w:tabs>
          <w:tab w:val="left" w:pos="851"/>
        </w:tabs>
        <w:spacing w:before="3" w:line="275" w:lineRule="exact"/>
        <w:ind w:firstLine="567"/>
        <w:jc w:val="both"/>
        <w:rPr>
          <w:lang w:val="ru-RU"/>
        </w:rPr>
      </w:pPr>
      <w:r w:rsidRPr="000079D3">
        <w:rPr>
          <w:lang w:val="ru-RU"/>
        </w:rPr>
        <w:t>3.10</w:t>
      </w:r>
      <w:r w:rsidR="00995655">
        <w:rPr>
          <w:lang w:val="ru-RU"/>
        </w:rPr>
        <w:t xml:space="preserve"> </w:t>
      </w:r>
      <w:r w:rsidR="00995655" w:rsidRPr="00995655">
        <w:rPr>
          <w:b/>
          <w:lang w:val="ru-RU"/>
        </w:rPr>
        <w:t>П</w:t>
      </w:r>
      <w:r w:rsidRPr="00995655">
        <w:rPr>
          <w:b/>
          <w:lang w:val="ru-RU"/>
        </w:rPr>
        <w:t>ользователь</w:t>
      </w:r>
      <w:r w:rsidR="00995655">
        <w:rPr>
          <w:lang w:val="ru-RU"/>
        </w:rPr>
        <w:t xml:space="preserve"> (</w:t>
      </w:r>
      <w:proofErr w:type="spellStart"/>
      <w:r w:rsidR="003F58FC" w:rsidRPr="003F58FC">
        <w:rPr>
          <w:lang w:val="ru-RU"/>
        </w:rPr>
        <w:t>user</w:t>
      </w:r>
      <w:proofErr w:type="spellEnd"/>
      <w:r w:rsidR="00995655">
        <w:rPr>
          <w:lang w:val="ru-RU"/>
        </w:rPr>
        <w:t>): О</w:t>
      </w:r>
      <w:r w:rsidRPr="000079D3">
        <w:rPr>
          <w:lang w:val="ru-RU"/>
        </w:rPr>
        <w:t>рганизация или лицо, которое использует или намеревается использовать здание или сооружение, объект (3.4) или услугу, общественные или полуобщественные пространства, в пределах делового района</w:t>
      </w:r>
      <w:r w:rsidR="00995655">
        <w:rPr>
          <w:lang w:val="ru-RU"/>
        </w:rPr>
        <w:t>.</w:t>
      </w:r>
    </w:p>
    <w:p w14:paraId="18765930" w14:textId="73D7DDA0" w:rsidR="000079D3" w:rsidRPr="000079D3" w:rsidRDefault="000079D3" w:rsidP="000079D3">
      <w:pPr>
        <w:pStyle w:val="a3"/>
        <w:tabs>
          <w:tab w:val="left" w:pos="851"/>
        </w:tabs>
        <w:spacing w:before="3" w:line="275" w:lineRule="exact"/>
        <w:ind w:firstLine="567"/>
        <w:jc w:val="both"/>
        <w:rPr>
          <w:lang w:val="ru-RU"/>
        </w:rPr>
      </w:pPr>
      <w:r w:rsidRPr="000079D3">
        <w:rPr>
          <w:lang w:val="ru-RU"/>
        </w:rPr>
        <w:t>3.11</w:t>
      </w:r>
      <w:r w:rsidR="00995655">
        <w:rPr>
          <w:lang w:val="ru-RU"/>
        </w:rPr>
        <w:t xml:space="preserve"> </w:t>
      </w:r>
      <w:r w:rsidR="00995655" w:rsidRPr="00995655">
        <w:rPr>
          <w:b/>
          <w:lang w:val="ru-RU"/>
        </w:rPr>
        <w:t>У</w:t>
      </w:r>
      <w:r w:rsidRPr="00995655">
        <w:rPr>
          <w:b/>
          <w:lang w:val="ru-RU"/>
        </w:rPr>
        <w:t>мный город</w:t>
      </w:r>
      <w:r w:rsidR="00995655">
        <w:rPr>
          <w:lang w:val="ru-RU"/>
        </w:rPr>
        <w:t xml:space="preserve"> (</w:t>
      </w:r>
      <w:proofErr w:type="spellStart"/>
      <w:r w:rsidR="003F58FC" w:rsidRPr="003F58FC">
        <w:rPr>
          <w:lang w:val="ru-RU"/>
        </w:rPr>
        <w:t>smart</w:t>
      </w:r>
      <w:proofErr w:type="spellEnd"/>
      <w:r w:rsidR="003F58FC" w:rsidRPr="003F58FC">
        <w:rPr>
          <w:lang w:val="ru-RU"/>
        </w:rPr>
        <w:t xml:space="preserve"> </w:t>
      </w:r>
      <w:proofErr w:type="spellStart"/>
      <w:r w:rsidR="003F58FC" w:rsidRPr="003F58FC">
        <w:rPr>
          <w:lang w:val="ru-RU"/>
        </w:rPr>
        <w:t>city</w:t>
      </w:r>
      <w:proofErr w:type="spellEnd"/>
      <w:r w:rsidR="00995655">
        <w:rPr>
          <w:lang w:val="ru-RU"/>
        </w:rPr>
        <w:t>): Г</w:t>
      </w:r>
      <w:r w:rsidRPr="000079D3">
        <w:rPr>
          <w:lang w:val="ru-RU"/>
        </w:rPr>
        <w:t>ород, который увеличивает темпы обеспечения социальной, экономической и экологической устойчивости и реагирует на такие вызовы, как изменение климата, быстрый рост населения, политическая и экономическая нестабильность, путем коренного улучшения взаимодействия с обществом, применения методов совместного руководства, работы в рамках различных дисциплин и городских систем, а также использования информации данных и современных технологий для предоставления более качественных услуг и повышения качества жизни для жителей города (резидентов, бизнеса, гостей), сейчас и в обозримом будущем, без несправедливого ущемления других или деградации природной среды</w:t>
      </w:r>
      <w:r w:rsidR="00995655">
        <w:rPr>
          <w:lang w:val="ru-RU"/>
        </w:rPr>
        <w:t>.</w:t>
      </w:r>
    </w:p>
    <w:p w14:paraId="127F7FAA" w14:textId="77777777" w:rsidR="00995655" w:rsidRPr="000079D3" w:rsidRDefault="00995655" w:rsidP="00995655">
      <w:pPr>
        <w:pStyle w:val="a3"/>
        <w:tabs>
          <w:tab w:val="left" w:pos="851"/>
        </w:tabs>
        <w:ind w:firstLine="567"/>
        <w:jc w:val="both"/>
        <w:rPr>
          <w:sz w:val="20"/>
          <w:lang w:val="ru-RU"/>
        </w:rPr>
      </w:pPr>
    </w:p>
    <w:p w14:paraId="40516943" w14:textId="77777777" w:rsidR="00995655" w:rsidRDefault="00995655" w:rsidP="00995655">
      <w:pPr>
        <w:pStyle w:val="a3"/>
        <w:tabs>
          <w:tab w:val="left" w:pos="851"/>
        </w:tabs>
        <w:ind w:firstLine="567"/>
        <w:jc w:val="both"/>
        <w:rPr>
          <w:sz w:val="20"/>
          <w:lang w:val="ru-RU"/>
        </w:rPr>
      </w:pPr>
      <w:r>
        <w:rPr>
          <w:sz w:val="20"/>
          <w:lang w:val="ru-RU"/>
        </w:rPr>
        <w:t>Примечания</w:t>
      </w:r>
    </w:p>
    <w:p w14:paraId="62DC80EB" w14:textId="3C05A8C8" w:rsidR="000079D3" w:rsidRPr="00995655" w:rsidRDefault="00995655" w:rsidP="00995655">
      <w:pPr>
        <w:pStyle w:val="a3"/>
        <w:tabs>
          <w:tab w:val="left" w:pos="851"/>
        </w:tabs>
        <w:ind w:firstLine="567"/>
        <w:jc w:val="both"/>
        <w:rPr>
          <w:sz w:val="20"/>
          <w:lang w:val="ru-RU"/>
        </w:rPr>
      </w:pPr>
      <w:r>
        <w:rPr>
          <w:sz w:val="20"/>
          <w:lang w:val="ru-RU"/>
        </w:rPr>
        <w:t>1</w:t>
      </w:r>
      <w:r w:rsidRPr="00E228FC">
        <w:rPr>
          <w:sz w:val="20"/>
          <w:lang w:val="ru-RU"/>
        </w:rPr>
        <w:t xml:space="preserve"> </w:t>
      </w:r>
      <w:r w:rsidR="000079D3" w:rsidRPr="00995655">
        <w:rPr>
          <w:sz w:val="20"/>
          <w:lang w:val="ru-RU"/>
        </w:rPr>
        <w:t>Перед умным городом стоит задача соблюдения планетарных границы с учетом ограничений, которые эти границы накладывают.</w:t>
      </w:r>
    </w:p>
    <w:p w14:paraId="404A945B" w14:textId="44B5AAAC" w:rsidR="000079D3" w:rsidRPr="00995655" w:rsidRDefault="000079D3" w:rsidP="00995655">
      <w:pPr>
        <w:pStyle w:val="a3"/>
        <w:tabs>
          <w:tab w:val="left" w:pos="851"/>
        </w:tabs>
        <w:ind w:firstLine="567"/>
        <w:jc w:val="both"/>
        <w:rPr>
          <w:sz w:val="20"/>
          <w:lang w:val="ru-RU"/>
        </w:rPr>
      </w:pPr>
      <w:r w:rsidRPr="00995655">
        <w:rPr>
          <w:sz w:val="20"/>
          <w:lang w:val="ru-RU"/>
        </w:rPr>
        <w:t>2 Существует целый ряд определений понятия «умный город», однако определение, которое используется в рамках TC 268, является официальным, согласованным Советом по техническим вопросам ISO.</w:t>
      </w:r>
    </w:p>
    <w:p w14:paraId="5A6CCDAE" w14:textId="4FD0B48F" w:rsidR="000079D3" w:rsidRPr="00995655" w:rsidRDefault="00995655" w:rsidP="00995655">
      <w:pPr>
        <w:pStyle w:val="a3"/>
        <w:tabs>
          <w:tab w:val="left" w:pos="851"/>
        </w:tabs>
        <w:ind w:firstLine="567"/>
        <w:jc w:val="both"/>
        <w:rPr>
          <w:sz w:val="20"/>
          <w:lang w:val="ru-RU"/>
        </w:rPr>
      </w:pPr>
      <w:r w:rsidRPr="00995655">
        <w:rPr>
          <w:sz w:val="20"/>
          <w:lang w:val="ru-RU"/>
        </w:rPr>
        <w:lastRenderedPageBreak/>
        <w:t>3 Взято из</w:t>
      </w:r>
      <w:r w:rsidR="000079D3" w:rsidRPr="00995655">
        <w:rPr>
          <w:sz w:val="20"/>
          <w:lang w:val="ru-RU"/>
        </w:rPr>
        <w:t xml:space="preserve"> ISO 37122:2019, 3.4]</w:t>
      </w:r>
    </w:p>
    <w:p w14:paraId="1B1B6A2C" w14:textId="77777777" w:rsidR="000079D3" w:rsidRPr="00995655" w:rsidRDefault="000079D3" w:rsidP="00995655">
      <w:pPr>
        <w:pStyle w:val="a3"/>
        <w:tabs>
          <w:tab w:val="left" w:pos="851"/>
        </w:tabs>
        <w:ind w:firstLine="567"/>
        <w:jc w:val="both"/>
        <w:rPr>
          <w:sz w:val="20"/>
          <w:lang w:val="ru-RU"/>
        </w:rPr>
      </w:pPr>
    </w:p>
    <w:p w14:paraId="338C9D02" w14:textId="1CD1DCD2" w:rsidR="000079D3" w:rsidRPr="000079D3" w:rsidRDefault="000079D3" w:rsidP="000079D3">
      <w:pPr>
        <w:pStyle w:val="a3"/>
        <w:tabs>
          <w:tab w:val="left" w:pos="851"/>
        </w:tabs>
        <w:spacing w:before="3" w:line="275" w:lineRule="exact"/>
        <w:ind w:firstLine="567"/>
        <w:jc w:val="both"/>
        <w:rPr>
          <w:lang w:val="ru-RU"/>
        </w:rPr>
      </w:pPr>
      <w:r w:rsidRPr="000079D3">
        <w:rPr>
          <w:lang w:val="ru-RU"/>
        </w:rPr>
        <w:t>3.12</w:t>
      </w:r>
      <w:r w:rsidR="00995655">
        <w:rPr>
          <w:lang w:val="ru-RU"/>
        </w:rPr>
        <w:t xml:space="preserve"> </w:t>
      </w:r>
      <w:r w:rsidR="00995655" w:rsidRPr="00995655">
        <w:rPr>
          <w:b/>
          <w:lang w:val="ru-RU"/>
        </w:rPr>
        <w:t>Ж</w:t>
      </w:r>
      <w:r w:rsidRPr="00995655">
        <w:rPr>
          <w:b/>
          <w:lang w:val="ru-RU"/>
        </w:rPr>
        <w:t>изнестойкий город</w:t>
      </w:r>
      <w:r w:rsidR="00995655">
        <w:rPr>
          <w:lang w:val="ru-RU"/>
        </w:rPr>
        <w:t xml:space="preserve"> (</w:t>
      </w:r>
      <w:proofErr w:type="spellStart"/>
      <w:r w:rsidR="003F58FC" w:rsidRPr="003F58FC">
        <w:rPr>
          <w:lang w:val="ru-RU"/>
        </w:rPr>
        <w:t>resilient</w:t>
      </w:r>
      <w:proofErr w:type="spellEnd"/>
      <w:r w:rsidR="003F58FC" w:rsidRPr="003F58FC">
        <w:rPr>
          <w:lang w:val="ru-RU"/>
        </w:rPr>
        <w:t xml:space="preserve"> </w:t>
      </w:r>
      <w:proofErr w:type="spellStart"/>
      <w:r w:rsidR="003F58FC" w:rsidRPr="003F58FC">
        <w:rPr>
          <w:lang w:val="ru-RU"/>
        </w:rPr>
        <w:t>city</w:t>
      </w:r>
      <w:proofErr w:type="spellEnd"/>
      <w:r w:rsidR="00995655">
        <w:rPr>
          <w:lang w:val="ru-RU"/>
        </w:rPr>
        <w:t>): Г</w:t>
      </w:r>
      <w:r w:rsidRPr="000079D3">
        <w:rPr>
          <w:lang w:val="ru-RU"/>
        </w:rPr>
        <w:t>ород, способный подготовиться к потрясениям и стрессу, восстановиться и адаптироваться к ним</w:t>
      </w:r>
      <w:r w:rsidR="00995655">
        <w:rPr>
          <w:lang w:val="ru-RU"/>
        </w:rPr>
        <w:t>.</w:t>
      </w:r>
    </w:p>
    <w:p w14:paraId="30625341" w14:textId="77777777" w:rsidR="00995655" w:rsidRPr="000079D3" w:rsidRDefault="00995655" w:rsidP="00995655">
      <w:pPr>
        <w:pStyle w:val="a3"/>
        <w:tabs>
          <w:tab w:val="left" w:pos="851"/>
        </w:tabs>
        <w:ind w:firstLine="567"/>
        <w:jc w:val="both"/>
        <w:rPr>
          <w:sz w:val="20"/>
          <w:lang w:val="ru-RU"/>
        </w:rPr>
      </w:pPr>
    </w:p>
    <w:p w14:paraId="47209FE2" w14:textId="77777777" w:rsidR="00995655" w:rsidRDefault="00995655" w:rsidP="00995655">
      <w:pPr>
        <w:pStyle w:val="a3"/>
        <w:tabs>
          <w:tab w:val="left" w:pos="851"/>
        </w:tabs>
        <w:ind w:firstLine="567"/>
        <w:jc w:val="both"/>
        <w:rPr>
          <w:sz w:val="20"/>
          <w:lang w:val="ru-RU"/>
        </w:rPr>
      </w:pPr>
      <w:r>
        <w:rPr>
          <w:sz w:val="20"/>
          <w:lang w:val="ru-RU"/>
        </w:rPr>
        <w:t>Примечания</w:t>
      </w:r>
    </w:p>
    <w:p w14:paraId="4C7C3AC4" w14:textId="49A26E94" w:rsidR="000079D3" w:rsidRPr="00995655" w:rsidRDefault="00995655" w:rsidP="00995655">
      <w:pPr>
        <w:pStyle w:val="a3"/>
        <w:tabs>
          <w:tab w:val="left" w:pos="851"/>
        </w:tabs>
        <w:ind w:firstLine="567"/>
        <w:jc w:val="both"/>
        <w:rPr>
          <w:sz w:val="20"/>
          <w:lang w:val="ru-RU"/>
        </w:rPr>
      </w:pPr>
      <w:r>
        <w:rPr>
          <w:sz w:val="20"/>
          <w:lang w:val="ru-RU"/>
        </w:rPr>
        <w:t>1</w:t>
      </w:r>
      <w:r w:rsidRPr="00E228FC">
        <w:rPr>
          <w:sz w:val="20"/>
          <w:lang w:val="ru-RU"/>
        </w:rPr>
        <w:t xml:space="preserve"> </w:t>
      </w:r>
      <w:r w:rsidR="000079D3" w:rsidRPr="00995655">
        <w:rPr>
          <w:sz w:val="20"/>
          <w:lang w:val="ru-RU"/>
        </w:rPr>
        <w:t>Жизнестойкий город может сопротивляться, поглощать, приспосабливаться, адаптироваться, трансформироваться и восстанавливаться от последствий бедствий и потрясений своевременно и эффективно, в том числе путем сохранения и восстановления основных базовых структур и услуг устойчивым образом, а также с использованием методов управления рисками. Он вовлекает заинтересованные стороны и особенно граждан в снижение риска бедствий через процессы совместного созидания; снижает уязвимость и подверженность природным и антропогенным катастрофам; повышает способность реагировать на бедствия, потрясения и другие непредвиденные хронические стрессы за счет принятия своевременных мер.</w:t>
      </w:r>
    </w:p>
    <w:p w14:paraId="54E741E6" w14:textId="30CF1A53" w:rsidR="000079D3" w:rsidRPr="00995655" w:rsidRDefault="000079D3" w:rsidP="00995655">
      <w:pPr>
        <w:pStyle w:val="a3"/>
        <w:tabs>
          <w:tab w:val="left" w:pos="851"/>
        </w:tabs>
        <w:ind w:firstLine="567"/>
        <w:jc w:val="both"/>
        <w:rPr>
          <w:sz w:val="20"/>
          <w:lang w:val="ru-RU"/>
        </w:rPr>
      </w:pPr>
      <w:r w:rsidRPr="00995655">
        <w:rPr>
          <w:sz w:val="20"/>
          <w:lang w:val="ru-RU"/>
        </w:rPr>
        <w:t>2 Жизнестойкий город способен развиваться независимо от опасностей, потрясений и стрессов, с которыми он сталкивается. Основное внимание уделяется изучению уроков, постоянному совершенствованию и восстановлению в лучшем виде после бедствий.</w:t>
      </w:r>
    </w:p>
    <w:p w14:paraId="687C20D9" w14:textId="79DCD724" w:rsidR="000079D3" w:rsidRPr="00995655" w:rsidRDefault="00995655" w:rsidP="00995655">
      <w:pPr>
        <w:pStyle w:val="a3"/>
        <w:tabs>
          <w:tab w:val="left" w:pos="851"/>
        </w:tabs>
        <w:ind w:firstLine="567"/>
        <w:jc w:val="both"/>
        <w:rPr>
          <w:sz w:val="20"/>
          <w:lang w:val="ru-RU"/>
        </w:rPr>
      </w:pPr>
      <w:r w:rsidRPr="00995655">
        <w:rPr>
          <w:sz w:val="20"/>
          <w:lang w:val="ru-RU"/>
        </w:rPr>
        <w:t xml:space="preserve">3 Взято из </w:t>
      </w:r>
      <w:r w:rsidR="000079D3" w:rsidRPr="00995655">
        <w:rPr>
          <w:sz w:val="20"/>
          <w:lang w:val="ru-RU"/>
        </w:rPr>
        <w:t>ИСТ</w:t>
      </w:r>
      <w:r w:rsidRPr="00995655">
        <w:rPr>
          <w:sz w:val="20"/>
          <w:lang w:val="ru-RU"/>
        </w:rPr>
        <w:t>ОЧНИК: ISO 37123:2019, 3.7.</w:t>
      </w:r>
    </w:p>
    <w:p w14:paraId="7D051213" w14:textId="77777777" w:rsidR="000079D3" w:rsidRPr="00995655" w:rsidRDefault="000079D3" w:rsidP="00995655">
      <w:pPr>
        <w:pStyle w:val="a3"/>
        <w:tabs>
          <w:tab w:val="left" w:pos="851"/>
        </w:tabs>
        <w:ind w:firstLine="567"/>
        <w:jc w:val="both"/>
        <w:rPr>
          <w:sz w:val="20"/>
          <w:lang w:val="ru-RU"/>
        </w:rPr>
      </w:pPr>
    </w:p>
    <w:p w14:paraId="7C389958" w14:textId="782D5EF0" w:rsidR="000079D3" w:rsidRPr="000079D3" w:rsidRDefault="000079D3" w:rsidP="000079D3">
      <w:pPr>
        <w:pStyle w:val="a3"/>
        <w:tabs>
          <w:tab w:val="left" w:pos="851"/>
        </w:tabs>
        <w:spacing w:before="3" w:line="275" w:lineRule="exact"/>
        <w:ind w:firstLine="567"/>
        <w:jc w:val="both"/>
        <w:rPr>
          <w:lang w:val="ru-RU"/>
        </w:rPr>
      </w:pPr>
      <w:r w:rsidRPr="000079D3">
        <w:rPr>
          <w:lang w:val="ru-RU"/>
        </w:rPr>
        <w:t>3.13</w:t>
      </w:r>
      <w:r w:rsidR="00995655">
        <w:rPr>
          <w:lang w:val="ru-RU"/>
        </w:rPr>
        <w:t xml:space="preserve"> </w:t>
      </w:r>
      <w:r w:rsidR="00995655" w:rsidRPr="00995655">
        <w:rPr>
          <w:b/>
          <w:lang w:val="ru-RU"/>
        </w:rPr>
        <w:t>О</w:t>
      </w:r>
      <w:r w:rsidRPr="00995655">
        <w:rPr>
          <w:b/>
          <w:lang w:val="ru-RU"/>
        </w:rPr>
        <w:t>бязанности по соблюдению норм соответствия</w:t>
      </w:r>
      <w:r w:rsidR="00995655">
        <w:rPr>
          <w:lang w:val="ru-RU"/>
        </w:rPr>
        <w:t xml:space="preserve"> (</w:t>
      </w:r>
      <w:proofErr w:type="spellStart"/>
      <w:r w:rsidR="003F58FC" w:rsidRPr="003F58FC">
        <w:rPr>
          <w:lang w:val="ru-RU"/>
        </w:rPr>
        <w:t>compliance</w:t>
      </w:r>
      <w:proofErr w:type="spellEnd"/>
      <w:r w:rsidR="003F58FC" w:rsidRPr="003F58FC">
        <w:rPr>
          <w:lang w:val="ru-RU"/>
        </w:rPr>
        <w:t xml:space="preserve"> </w:t>
      </w:r>
      <w:proofErr w:type="spellStart"/>
      <w:r w:rsidR="003F58FC" w:rsidRPr="003F58FC">
        <w:rPr>
          <w:lang w:val="ru-RU"/>
        </w:rPr>
        <w:t>obligations</w:t>
      </w:r>
      <w:proofErr w:type="spellEnd"/>
      <w:r w:rsidR="00995655">
        <w:rPr>
          <w:lang w:val="ru-RU"/>
        </w:rPr>
        <w:t>): Т</w:t>
      </w:r>
      <w:r w:rsidRPr="000079D3">
        <w:rPr>
          <w:lang w:val="ru-RU"/>
        </w:rPr>
        <w:t>ребования, которые организация обязана выполнять, и другие требования, которые организация обязана выполнять или выполнение которых она осуществляет по своей инициативе</w:t>
      </w:r>
      <w:r w:rsidR="00995655">
        <w:rPr>
          <w:lang w:val="ru-RU"/>
        </w:rPr>
        <w:t>.</w:t>
      </w:r>
    </w:p>
    <w:p w14:paraId="225FBB95" w14:textId="77777777" w:rsidR="000079D3" w:rsidRPr="00995655" w:rsidRDefault="000079D3" w:rsidP="000079D3">
      <w:pPr>
        <w:pStyle w:val="a3"/>
        <w:tabs>
          <w:tab w:val="left" w:pos="851"/>
        </w:tabs>
        <w:spacing w:before="3" w:line="275" w:lineRule="exact"/>
        <w:ind w:firstLine="567"/>
        <w:jc w:val="both"/>
        <w:rPr>
          <w:sz w:val="20"/>
          <w:lang w:val="ru-RU"/>
        </w:rPr>
      </w:pPr>
    </w:p>
    <w:p w14:paraId="2D69D07D" w14:textId="37B8078D" w:rsidR="000079D3" w:rsidRPr="00995655" w:rsidRDefault="00995655" w:rsidP="000079D3">
      <w:pPr>
        <w:pStyle w:val="a3"/>
        <w:tabs>
          <w:tab w:val="left" w:pos="851"/>
        </w:tabs>
        <w:spacing w:before="3" w:line="275" w:lineRule="exact"/>
        <w:ind w:firstLine="567"/>
        <w:jc w:val="both"/>
        <w:rPr>
          <w:sz w:val="20"/>
          <w:lang w:val="ru-RU"/>
        </w:rPr>
      </w:pPr>
      <w:r w:rsidRPr="00945321">
        <w:rPr>
          <w:sz w:val="20"/>
          <w:lang w:val="ru-RU"/>
        </w:rPr>
        <w:t xml:space="preserve">Примечание </w:t>
      </w:r>
      <w:r>
        <w:rPr>
          <w:sz w:val="20"/>
          <w:lang w:val="ru-RU"/>
        </w:rPr>
        <w:t>–</w:t>
      </w:r>
      <w:r w:rsidRPr="00945321">
        <w:rPr>
          <w:sz w:val="20"/>
          <w:lang w:val="ru-RU"/>
        </w:rPr>
        <w:t xml:space="preserve"> </w:t>
      </w:r>
      <w:r w:rsidRPr="00995655">
        <w:rPr>
          <w:sz w:val="20"/>
          <w:lang w:val="ru-RU"/>
        </w:rPr>
        <w:t xml:space="preserve">Взято из </w:t>
      </w:r>
      <w:r w:rsidR="000079D3" w:rsidRPr="00995655">
        <w:rPr>
          <w:sz w:val="20"/>
          <w:lang w:val="ru-RU"/>
        </w:rPr>
        <w:t>ISO 37301:2021, 3.25</w:t>
      </w:r>
      <w:r>
        <w:rPr>
          <w:sz w:val="20"/>
          <w:lang w:val="ru-RU"/>
        </w:rPr>
        <w:t>.</w:t>
      </w:r>
    </w:p>
    <w:p w14:paraId="51EA56F8" w14:textId="0A6AA5E4" w:rsidR="000079D3" w:rsidRPr="00995655" w:rsidRDefault="000079D3" w:rsidP="00945321">
      <w:pPr>
        <w:pStyle w:val="a3"/>
        <w:tabs>
          <w:tab w:val="left" w:pos="851"/>
        </w:tabs>
        <w:spacing w:before="3" w:line="275" w:lineRule="exact"/>
        <w:ind w:firstLine="567"/>
        <w:jc w:val="both"/>
        <w:rPr>
          <w:sz w:val="20"/>
          <w:lang w:val="ru-RU"/>
        </w:rPr>
      </w:pPr>
    </w:p>
    <w:p w14:paraId="7D7D2E6B" w14:textId="77777777" w:rsidR="00FF04B1" w:rsidRPr="00EC16BA" w:rsidRDefault="00FF04B1" w:rsidP="00FF04B1">
      <w:pPr>
        <w:pStyle w:val="a3"/>
        <w:tabs>
          <w:tab w:val="left" w:pos="851"/>
        </w:tabs>
        <w:spacing w:before="3" w:line="275" w:lineRule="exact"/>
        <w:ind w:firstLine="567"/>
        <w:jc w:val="both"/>
        <w:rPr>
          <w:b/>
          <w:lang w:val="ru-RU"/>
        </w:rPr>
      </w:pPr>
      <w:r w:rsidRPr="00EC16BA">
        <w:rPr>
          <w:b/>
          <w:lang w:val="ru-RU"/>
        </w:rPr>
        <w:t>4 Контекст организации</w:t>
      </w:r>
    </w:p>
    <w:p w14:paraId="2A862540" w14:textId="77777777" w:rsidR="00EC16BA" w:rsidRPr="00EC16BA" w:rsidRDefault="00EC16BA" w:rsidP="00FF04B1">
      <w:pPr>
        <w:pStyle w:val="a3"/>
        <w:tabs>
          <w:tab w:val="left" w:pos="851"/>
        </w:tabs>
        <w:spacing w:before="3" w:line="275" w:lineRule="exact"/>
        <w:ind w:firstLine="567"/>
        <w:jc w:val="both"/>
        <w:rPr>
          <w:b/>
          <w:lang w:val="ru-RU"/>
        </w:rPr>
      </w:pPr>
    </w:p>
    <w:p w14:paraId="466AA9F2" w14:textId="6E28B3C9" w:rsidR="00FF04B1" w:rsidRPr="00EC16BA" w:rsidRDefault="00FF04B1" w:rsidP="00FF04B1">
      <w:pPr>
        <w:pStyle w:val="a3"/>
        <w:tabs>
          <w:tab w:val="left" w:pos="851"/>
        </w:tabs>
        <w:spacing w:before="3" w:line="275" w:lineRule="exact"/>
        <w:ind w:firstLine="567"/>
        <w:jc w:val="both"/>
        <w:rPr>
          <w:b/>
          <w:lang w:val="ru-RU"/>
        </w:rPr>
      </w:pPr>
      <w:r w:rsidRPr="00EC16BA">
        <w:rPr>
          <w:b/>
          <w:lang w:val="ru-RU"/>
        </w:rPr>
        <w:t>4.1 Понимание организации и ее контекста</w:t>
      </w:r>
    </w:p>
    <w:p w14:paraId="7F7FCF67" w14:textId="77777777" w:rsidR="00EC16BA" w:rsidRDefault="00EC16BA" w:rsidP="00FF04B1">
      <w:pPr>
        <w:pStyle w:val="a3"/>
        <w:tabs>
          <w:tab w:val="left" w:pos="851"/>
        </w:tabs>
        <w:spacing w:before="3" w:line="275" w:lineRule="exact"/>
        <w:ind w:firstLine="567"/>
        <w:jc w:val="both"/>
        <w:rPr>
          <w:lang w:val="ru-RU"/>
        </w:rPr>
      </w:pPr>
    </w:p>
    <w:p w14:paraId="0506721F" w14:textId="5D3CC5DE" w:rsidR="00FF04B1" w:rsidRPr="00FF04B1" w:rsidRDefault="00FF04B1" w:rsidP="00FF04B1">
      <w:pPr>
        <w:pStyle w:val="a3"/>
        <w:tabs>
          <w:tab w:val="left" w:pos="851"/>
        </w:tabs>
        <w:spacing w:before="3" w:line="275" w:lineRule="exact"/>
        <w:ind w:firstLine="567"/>
        <w:jc w:val="both"/>
        <w:rPr>
          <w:lang w:val="ru-RU"/>
        </w:rPr>
      </w:pPr>
      <w:r w:rsidRPr="00FF04B1">
        <w:rPr>
          <w:lang w:val="ru-RU"/>
        </w:rPr>
        <w:t>4.1.1 Общие положения</w:t>
      </w:r>
    </w:p>
    <w:p w14:paraId="6354D47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Деловой район имеет большое значение для экономической привлекательности и рынка труда муниципалитета или региона, в котором он расположен. В то же время деловой район порождает ряд негативных побочных эффектов и последствий, таких как увеличение потребления энергии и воды, производство отходов и движение транспорта.</w:t>
      </w:r>
    </w:p>
    <w:p w14:paraId="4868DFA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Деловые районы обычно имеют специальную форму структуры менеджмента, чтобы осуществлять управление на местном уровне в соответствии с особенностями местных органов власти.</w:t>
      </w:r>
    </w:p>
    <w:p w14:paraId="7A5A045A"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В соответствии с контекстом, применимым к деловому району и его административно-управленческим механизмам, любая сущность может быть организацией, определенной и назначенной для инициирования и внедрения системы менеджмента для устойчивого развития для делового района. Это может быть определенный тип или комбинация определенных типов учреждений, включая, например, государственную администрацию делового района, органы государственной власти, девелоперские и строительные компании.</w:t>
      </w:r>
    </w:p>
    <w:p w14:paraId="6A65F158"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После определения организации делового района следует создать структуру управления.</w:t>
      </w:r>
    </w:p>
    <w:p w14:paraId="63E8B886" w14:textId="6A7A2A5E"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Деловой район проходит жизненный цикл, который можно разделить на следующие основные этапы: планирование, проектирование, строительство, эксплуатация, обслуживание и реконструкция. Все эти этапы можно разграничить по целям, вовлеченным субъектам, областям деятельности и используемым инструментам. Они могут быть разной продолжительности и интенсивности в зависимости от делового района. Ключевые показатели эффективности (КПЭ) для различных этапов приведены в </w:t>
      </w:r>
      <w:r w:rsidR="003F58FC">
        <w:rPr>
          <w:lang w:val="ru-RU"/>
        </w:rPr>
        <w:t>п</w:t>
      </w:r>
      <w:r w:rsidRPr="00FF04B1">
        <w:rPr>
          <w:lang w:val="ru-RU"/>
        </w:rPr>
        <w:t>риложении А.</w:t>
      </w:r>
    </w:p>
    <w:p w14:paraId="71FBDAAC"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lastRenderedPageBreak/>
        <w:t>Система менеджмента для устойчивого развития городов может быть внедрена в деловом районе на любом этапе его жизненного цикла. Для уже существующих деловых районов система менеджмента может быть внедрена на текущем этапе. Для планируемых новых деловых районов она должна быть внедрена как можно раньше.</w:t>
      </w:r>
    </w:p>
    <w:p w14:paraId="6600EB33"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4.1.2 Характеристики делового района</w:t>
      </w:r>
    </w:p>
    <w:p w14:paraId="4C4BE0F6"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Деловой район – это тип городской застройки, который подходит под большинство или даже все нижеперечисленные критерии, где это применимо:</w:t>
      </w:r>
    </w:p>
    <w:p w14:paraId="16022A9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плотность (площадь) офисных зданий выше, чем у других типов зданий;</w:t>
      </w:r>
    </w:p>
    <w:p w14:paraId="6C299C6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общая площадь офисных помещений как большая часть общей площади земельного участка;</w:t>
      </w:r>
    </w:p>
    <w:p w14:paraId="1363082C"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группа зданий с окружающим общественным или полуобщественным пространством и инфраструктурой, которая может одновременно предоставлять пространство для предпринимательской деятельности предприятиям различных категорий отраслей (например, сфера услуг и индустрия развлечений);</w:t>
      </w:r>
    </w:p>
    <w:p w14:paraId="593D3C27"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наличие на месте или проектирование объектов и деловых услуг для поддержки инноваций и торговых функций, например, бизнес-отелей и ресторанов, бизнес-центров, связанных с сетью, конференц-залов и конференц-центров, тематических зданий, предлагающих комплекс услуг;</w:t>
      </w:r>
    </w:p>
    <w:p w14:paraId="1D39788A"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большинство людей, перемещающихся и приезжающих в деловой район, связаны с коммерческой и предпринимательской деятельностью.</w:t>
      </w:r>
    </w:p>
    <w:p w14:paraId="40D20DD7" w14:textId="77777777" w:rsidR="00FF04B1" w:rsidRPr="00EC16BA" w:rsidRDefault="00FF04B1" w:rsidP="00EC16BA">
      <w:pPr>
        <w:pStyle w:val="a3"/>
        <w:tabs>
          <w:tab w:val="left" w:pos="851"/>
        </w:tabs>
        <w:ind w:firstLine="567"/>
        <w:jc w:val="both"/>
        <w:rPr>
          <w:sz w:val="20"/>
          <w:lang w:val="ru-RU"/>
        </w:rPr>
      </w:pPr>
    </w:p>
    <w:p w14:paraId="27598B35" w14:textId="77777777" w:rsidR="00EC16BA" w:rsidRPr="00EC16BA" w:rsidRDefault="00FF04B1" w:rsidP="00EC16BA">
      <w:pPr>
        <w:pStyle w:val="a3"/>
        <w:tabs>
          <w:tab w:val="left" w:pos="851"/>
        </w:tabs>
        <w:ind w:firstLine="567"/>
        <w:jc w:val="both"/>
        <w:rPr>
          <w:sz w:val="20"/>
          <w:lang w:val="ru-RU"/>
        </w:rPr>
      </w:pPr>
      <w:r w:rsidRPr="00EC16BA">
        <w:rPr>
          <w:sz w:val="20"/>
          <w:lang w:val="ru-RU"/>
        </w:rPr>
        <w:t>П</w:t>
      </w:r>
      <w:r w:rsidR="00EC16BA" w:rsidRPr="00EC16BA">
        <w:rPr>
          <w:sz w:val="20"/>
          <w:lang w:val="ru-RU"/>
        </w:rPr>
        <w:t>римечания</w:t>
      </w:r>
      <w:r w:rsidRPr="00EC16BA">
        <w:rPr>
          <w:sz w:val="20"/>
          <w:lang w:val="ru-RU"/>
        </w:rPr>
        <w:t xml:space="preserve"> </w:t>
      </w:r>
    </w:p>
    <w:p w14:paraId="5569C46D" w14:textId="28AD9C7F" w:rsidR="00FF04B1" w:rsidRPr="00EC16BA" w:rsidRDefault="00FF04B1" w:rsidP="00EC16BA">
      <w:pPr>
        <w:pStyle w:val="a3"/>
        <w:tabs>
          <w:tab w:val="left" w:pos="851"/>
        </w:tabs>
        <w:ind w:firstLine="567"/>
        <w:jc w:val="both"/>
        <w:rPr>
          <w:sz w:val="20"/>
          <w:lang w:val="ru-RU"/>
        </w:rPr>
      </w:pPr>
      <w:r w:rsidRPr="00EC16BA">
        <w:rPr>
          <w:sz w:val="20"/>
          <w:lang w:val="ru-RU"/>
        </w:rPr>
        <w:t>1 Жители, которые также являются работниками в деловом районе, учитываются только как работники во избежание дублирования.</w:t>
      </w:r>
    </w:p>
    <w:p w14:paraId="55A162D6" w14:textId="64B4E805" w:rsidR="00FF04B1" w:rsidRPr="00EC16BA" w:rsidRDefault="00FF04B1" w:rsidP="00EC16BA">
      <w:pPr>
        <w:pStyle w:val="a3"/>
        <w:tabs>
          <w:tab w:val="left" w:pos="851"/>
        </w:tabs>
        <w:ind w:firstLine="567"/>
        <w:jc w:val="both"/>
        <w:rPr>
          <w:sz w:val="20"/>
          <w:lang w:val="ru-RU"/>
        </w:rPr>
      </w:pPr>
      <w:r w:rsidRPr="00EC16BA">
        <w:rPr>
          <w:sz w:val="20"/>
          <w:lang w:val="ru-RU"/>
        </w:rPr>
        <w:t xml:space="preserve">2 Перечисленные элементы приведены только в качестве иллюстраций. Пользователи настоящего </w:t>
      </w:r>
      <w:r w:rsidR="00AC262F">
        <w:rPr>
          <w:sz w:val="20"/>
          <w:lang w:val="ru-RU"/>
        </w:rPr>
        <w:t>стандарта</w:t>
      </w:r>
      <w:r w:rsidRPr="00EC16BA">
        <w:rPr>
          <w:sz w:val="20"/>
          <w:lang w:val="ru-RU"/>
        </w:rPr>
        <w:t xml:space="preserve"> могут вносить коррективы или предлагать иные классификации в соответствии с национальным контекстом каждой страны.</w:t>
      </w:r>
    </w:p>
    <w:p w14:paraId="2B599265" w14:textId="77777777" w:rsidR="00FF04B1" w:rsidRPr="00EC16BA" w:rsidRDefault="00FF04B1" w:rsidP="00EC16BA">
      <w:pPr>
        <w:pStyle w:val="a3"/>
        <w:tabs>
          <w:tab w:val="left" w:pos="851"/>
        </w:tabs>
        <w:ind w:firstLine="567"/>
        <w:jc w:val="both"/>
        <w:rPr>
          <w:sz w:val="20"/>
          <w:lang w:val="ru-RU"/>
        </w:rPr>
      </w:pPr>
    </w:p>
    <w:p w14:paraId="265200B0"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Деловой район часто включает определенные функциональные зоны объектов обслуживания, например, офисы, гостиницы и апартаменты, с предоставлением таких услуг, как финансы, торговля, консалтинг, НИОКР, встречи, стимулы, конференции/совещания, выставки/экспозиции/мероприятия (MICE).</w:t>
      </w:r>
    </w:p>
    <w:p w14:paraId="32F12B2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Деловой район обычно способствует получению таких преимуществ, как экономическая привлекательность, экономический динамизм, создание рабочих мест, инновации, эффективное использование ресурсов, облегченная мобильность, хорошо сохранившееся наследие и др.</w:t>
      </w:r>
    </w:p>
    <w:p w14:paraId="6911D22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Обычно деловой район и его компоненты более динамичны, чем другие части города, и поэтому он проходит через различные фазы своего жизненного цикла быстрее, чем другие типы городской застройки.</w:t>
      </w:r>
    </w:p>
    <w:p w14:paraId="194EFFC7" w14:textId="77777777" w:rsidR="00EC16BA" w:rsidRDefault="00EC16BA" w:rsidP="00FF04B1">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EC16BA" w14:paraId="71CDCE6F" w14:textId="77777777" w:rsidTr="00EC16BA">
        <w:tc>
          <w:tcPr>
            <w:tcW w:w="9348" w:type="dxa"/>
          </w:tcPr>
          <w:p w14:paraId="6A6D9D0C" w14:textId="77777777" w:rsidR="00EC16BA" w:rsidRPr="00EC16BA" w:rsidRDefault="00EC16BA" w:rsidP="00EC16BA">
            <w:pPr>
              <w:pStyle w:val="a3"/>
              <w:tabs>
                <w:tab w:val="left" w:pos="851"/>
              </w:tabs>
              <w:spacing w:before="3" w:line="275" w:lineRule="exact"/>
              <w:ind w:firstLine="567"/>
              <w:jc w:val="both"/>
              <w:rPr>
                <w:b/>
                <w:lang w:val="ru-RU"/>
              </w:rPr>
            </w:pPr>
            <w:r w:rsidRPr="00EC16BA">
              <w:rPr>
                <w:b/>
                <w:lang w:val="ru-RU"/>
              </w:rPr>
              <w:t>Текстовое поле: Типы деловых районов</w:t>
            </w:r>
          </w:p>
          <w:p w14:paraId="0A2EC694" w14:textId="77777777" w:rsidR="00EC16BA" w:rsidRPr="00FF04B1" w:rsidRDefault="00EC16BA" w:rsidP="00EC16BA">
            <w:pPr>
              <w:pStyle w:val="a3"/>
              <w:tabs>
                <w:tab w:val="left" w:pos="851"/>
              </w:tabs>
              <w:spacing w:before="3" w:line="275" w:lineRule="exact"/>
              <w:ind w:firstLine="567"/>
              <w:jc w:val="both"/>
              <w:rPr>
                <w:lang w:val="ru-RU"/>
              </w:rPr>
            </w:pPr>
            <w:r w:rsidRPr="00FF04B1">
              <w:rPr>
                <w:lang w:val="ru-RU"/>
              </w:rPr>
              <w:t>— Деловой комплекс;</w:t>
            </w:r>
          </w:p>
          <w:p w14:paraId="3F84E0DA" w14:textId="77777777" w:rsidR="00EC16BA" w:rsidRPr="00FF04B1" w:rsidRDefault="00EC16BA" w:rsidP="00EC16BA">
            <w:pPr>
              <w:pStyle w:val="a3"/>
              <w:tabs>
                <w:tab w:val="left" w:pos="851"/>
              </w:tabs>
              <w:spacing w:before="3" w:line="275" w:lineRule="exact"/>
              <w:ind w:firstLine="567"/>
              <w:jc w:val="both"/>
              <w:rPr>
                <w:lang w:val="ru-RU"/>
              </w:rPr>
            </w:pPr>
            <w:r w:rsidRPr="00FF04B1">
              <w:rPr>
                <w:lang w:val="ru-RU"/>
              </w:rPr>
              <w:t>— Центральный деловой район;</w:t>
            </w:r>
          </w:p>
          <w:p w14:paraId="67B2D0CD" w14:textId="77777777" w:rsidR="00EC16BA" w:rsidRPr="00FF04B1" w:rsidRDefault="00EC16BA" w:rsidP="00EC16BA">
            <w:pPr>
              <w:pStyle w:val="a3"/>
              <w:tabs>
                <w:tab w:val="left" w:pos="851"/>
              </w:tabs>
              <w:spacing w:before="3" w:line="275" w:lineRule="exact"/>
              <w:ind w:firstLine="567"/>
              <w:jc w:val="both"/>
              <w:rPr>
                <w:lang w:val="ru-RU"/>
              </w:rPr>
            </w:pPr>
            <w:r w:rsidRPr="00FF04B1">
              <w:rPr>
                <w:lang w:val="ru-RU"/>
              </w:rPr>
              <w:t>— Культурный и креативный деловой район;</w:t>
            </w:r>
          </w:p>
          <w:p w14:paraId="52013EDC" w14:textId="77777777" w:rsidR="00EC16BA" w:rsidRPr="00FF04B1" w:rsidRDefault="00EC16BA" w:rsidP="00EC16BA">
            <w:pPr>
              <w:pStyle w:val="a3"/>
              <w:tabs>
                <w:tab w:val="left" w:pos="851"/>
              </w:tabs>
              <w:spacing w:before="3" w:line="275" w:lineRule="exact"/>
              <w:ind w:firstLine="567"/>
              <w:jc w:val="both"/>
              <w:rPr>
                <w:lang w:val="ru-RU"/>
              </w:rPr>
            </w:pPr>
            <w:r w:rsidRPr="00FF04B1">
              <w:rPr>
                <w:lang w:val="ru-RU"/>
              </w:rPr>
              <w:t>— Финансовый деловой район;</w:t>
            </w:r>
          </w:p>
          <w:p w14:paraId="14D55777" w14:textId="77777777" w:rsidR="00EC16BA" w:rsidRPr="00FF04B1" w:rsidRDefault="00EC16BA" w:rsidP="00EC16BA">
            <w:pPr>
              <w:pStyle w:val="a3"/>
              <w:tabs>
                <w:tab w:val="left" w:pos="851"/>
              </w:tabs>
              <w:spacing w:before="3" w:line="275" w:lineRule="exact"/>
              <w:ind w:firstLine="567"/>
              <w:jc w:val="both"/>
              <w:rPr>
                <w:lang w:val="ru-RU"/>
              </w:rPr>
            </w:pPr>
            <w:r w:rsidRPr="00FF04B1">
              <w:rPr>
                <w:lang w:val="ru-RU"/>
              </w:rPr>
              <w:t>— MICE;</w:t>
            </w:r>
          </w:p>
          <w:p w14:paraId="7587B23D" w14:textId="12A8F734" w:rsidR="00EC16BA" w:rsidRDefault="00EC16BA" w:rsidP="00EC16BA">
            <w:pPr>
              <w:pStyle w:val="a3"/>
              <w:tabs>
                <w:tab w:val="left" w:pos="851"/>
              </w:tabs>
              <w:spacing w:before="3" w:line="275" w:lineRule="exact"/>
              <w:ind w:firstLine="567"/>
              <w:jc w:val="both"/>
              <w:rPr>
                <w:lang w:val="ru-RU"/>
              </w:rPr>
            </w:pPr>
            <w:r w:rsidRPr="00FF04B1">
              <w:rPr>
                <w:lang w:val="ru-RU"/>
              </w:rPr>
              <w:t>— Научно-технический деловой район.</w:t>
            </w:r>
          </w:p>
        </w:tc>
      </w:tr>
    </w:tbl>
    <w:p w14:paraId="69E5DCA9" w14:textId="77777777" w:rsidR="00EC16BA" w:rsidRDefault="00EC16BA" w:rsidP="00FF04B1">
      <w:pPr>
        <w:pStyle w:val="a3"/>
        <w:tabs>
          <w:tab w:val="left" w:pos="851"/>
        </w:tabs>
        <w:spacing w:before="3" w:line="275" w:lineRule="exact"/>
        <w:ind w:firstLine="567"/>
        <w:jc w:val="both"/>
        <w:rPr>
          <w:lang w:val="ru-RU"/>
        </w:rPr>
      </w:pPr>
    </w:p>
    <w:p w14:paraId="5FFC350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 Практические потребности для создания устойчивых деловых районов</w:t>
      </w:r>
    </w:p>
    <w:p w14:paraId="698BD66A"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4.1.3.1 Общие положения</w:t>
      </w:r>
    </w:p>
    <w:p w14:paraId="34AD7E2B" w14:textId="21ECCAB5"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Практические потребности, определенные в 4.1.3.2 – 4.1.3.8, представляют собой суть </w:t>
      </w:r>
      <w:r w:rsidRPr="00FF04B1">
        <w:rPr>
          <w:lang w:val="ru-RU"/>
        </w:rPr>
        <w:lastRenderedPageBreak/>
        <w:t>устойчивого делового района.</w:t>
      </w:r>
    </w:p>
    <w:p w14:paraId="7ECE1368"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Для последовательного достижения ЦУР крайне важно, чтобы деловые районы удовлетворяли эти практические потребности, как новые, так и существующие.</w:t>
      </w:r>
    </w:p>
    <w:p w14:paraId="42CB6A2D" w14:textId="77777777" w:rsidR="00FF04B1" w:rsidRPr="00EC16BA" w:rsidRDefault="00FF04B1" w:rsidP="00EC16BA">
      <w:pPr>
        <w:pStyle w:val="a3"/>
        <w:tabs>
          <w:tab w:val="left" w:pos="851"/>
        </w:tabs>
        <w:ind w:firstLine="567"/>
        <w:jc w:val="both"/>
        <w:rPr>
          <w:sz w:val="20"/>
          <w:lang w:val="ru-RU"/>
        </w:rPr>
      </w:pPr>
    </w:p>
    <w:p w14:paraId="10B521AF" w14:textId="0D49CC32" w:rsidR="00FF04B1" w:rsidRPr="00EC16BA" w:rsidRDefault="00FF04B1" w:rsidP="00EC16BA">
      <w:pPr>
        <w:pStyle w:val="a3"/>
        <w:tabs>
          <w:tab w:val="left" w:pos="851"/>
        </w:tabs>
        <w:ind w:firstLine="567"/>
        <w:jc w:val="both"/>
        <w:rPr>
          <w:sz w:val="20"/>
          <w:lang w:val="ru-RU"/>
        </w:rPr>
      </w:pPr>
      <w:r w:rsidRPr="00EC16BA">
        <w:rPr>
          <w:sz w:val="20"/>
          <w:lang w:val="ru-RU"/>
        </w:rPr>
        <w:t>П</w:t>
      </w:r>
      <w:r w:rsidR="00EC16BA" w:rsidRPr="00EC16BA">
        <w:rPr>
          <w:sz w:val="20"/>
          <w:lang w:val="ru-RU"/>
        </w:rPr>
        <w:t>римечание -</w:t>
      </w:r>
      <w:r w:rsidRPr="00EC16BA">
        <w:rPr>
          <w:sz w:val="20"/>
          <w:lang w:val="ru-RU"/>
        </w:rPr>
        <w:t xml:space="preserve"> Некоторые примеры приведены в Приложении B в качестве тематических исследований, чтобы проиллюстрировать, как деловые районы выделяются, фокусируясь на практических потребностях при достижении устойчивого развития.</w:t>
      </w:r>
    </w:p>
    <w:p w14:paraId="0FD9E82E" w14:textId="77777777" w:rsidR="00FF04B1" w:rsidRPr="00EC16BA" w:rsidRDefault="00FF04B1" w:rsidP="00EC16BA">
      <w:pPr>
        <w:pStyle w:val="a3"/>
        <w:tabs>
          <w:tab w:val="left" w:pos="851"/>
        </w:tabs>
        <w:ind w:firstLine="567"/>
        <w:jc w:val="both"/>
        <w:rPr>
          <w:sz w:val="20"/>
          <w:lang w:val="ru-RU"/>
        </w:rPr>
      </w:pPr>
    </w:p>
    <w:p w14:paraId="35ACE9A1"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4.1.3.2 Высококачественные услуги</w:t>
      </w:r>
    </w:p>
    <w:p w14:paraId="458B92D0"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Деловые районы должны обеспечивать пользователям доступ к высококачественным услугам, например, к рабочей среде, жилью, здравоохранению и отдыху. Такие услуги способствуют повышению благосостояния пользователей. Услуги, предоставляемые в деловом районе, должны соответствовать стандартам высокого качества, например, в следующих областях:</w:t>
      </w:r>
    </w:p>
    <w:p w14:paraId="168C20CA"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многофункциональная застройка, обеспечивающая социальное разнообразие;</w:t>
      </w:r>
    </w:p>
    <w:p w14:paraId="18D29617"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экономическая деятельность всех типов компаний;</w:t>
      </w:r>
    </w:p>
    <w:p w14:paraId="61D4A661"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возможность принять участие в формировании жизни и траектории развития делового района;</w:t>
      </w:r>
    </w:p>
    <w:p w14:paraId="35FFAFA8"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соответствие цели;</w:t>
      </w:r>
    </w:p>
    <w:p w14:paraId="2D028065"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планирование комфорта в помещении и на открытом воздухе (например, качество воздуха);</w:t>
      </w:r>
    </w:p>
    <w:p w14:paraId="54047DA7"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минимальное или полное отсутствие шумового загрязнения;</w:t>
      </w:r>
    </w:p>
    <w:p w14:paraId="4B555D23" w14:textId="53F6259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 охрана труда, здоровье и </w:t>
      </w:r>
      <w:r w:rsidR="00EC16BA" w:rsidRPr="00FF04B1">
        <w:rPr>
          <w:lang w:val="ru-RU"/>
        </w:rPr>
        <w:t>безопасность</w:t>
      </w:r>
      <w:r w:rsidRPr="00FF04B1">
        <w:rPr>
          <w:lang w:val="ru-RU"/>
        </w:rPr>
        <w:t>;</w:t>
      </w:r>
    </w:p>
    <w:p w14:paraId="24E2F004"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качественная инфраструктура, облегчающая мобильность и доступность района и всех помещений;</w:t>
      </w:r>
    </w:p>
    <w:p w14:paraId="311E9D4D"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наличие основных услуг, например, быстрого реагирования, здравоохранения, услуг государственных и местных органов власти;</w:t>
      </w:r>
    </w:p>
    <w:p w14:paraId="7E855043"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достаточная парковка;</w:t>
      </w:r>
    </w:p>
    <w:p w14:paraId="5B650A82"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энергоэффективные здания;</w:t>
      </w:r>
    </w:p>
    <w:p w14:paraId="4E50F3E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сохранение и улучшение природных пространств и биоразнообразия;</w:t>
      </w:r>
    </w:p>
    <w:p w14:paraId="12AA5E48"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эстетические ценности, такие как ландшафтные и архитектурные особенности, учитывающие местные традиции;</w:t>
      </w:r>
    </w:p>
    <w:p w14:paraId="2CEFB6D1"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стабильное и эффективное энергоснабжение;</w:t>
      </w:r>
    </w:p>
    <w:p w14:paraId="03452E6C"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высокоэффективные телекоммуникационные услуги.</w:t>
      </w:r>
    </w:p>
    <w:p w14:paraId="10128515"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Высокое качество услуг имеет жизненно важное значение. Они способствуют привлечению и удержанию талантов в деловом районе. Достойная и безопасная среда должна всегда оставаться в центре внимания, чтобы способствовать привлечению и удержанию талантов.</w:t>
      </w:r>
    </w:p>
    <w:p w14:paraId="318831AD"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Объекты в деловом районе (здания и открытое пространство) должны соответствовать высоким стандартам. Поэтому следует обеспечить высокое качество услуг по обслуживанию общественного и строительного имущества.</w:t>
      </w:r>
    </w:p>
    <w:p w14:paraId="50E6896C"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Услуги, предоставляемые третьими сторонами, также имеют большое значение и должны способствовать улучшению условий жизни и работы сотрудников и жителей. Необходимо поддерживать высококачественную природную среду, по возможности избегая воздействия на окружающую среду и улучшая ее там, где это невозможно.</w:t>
      </w:r>
    </w:p>
    <w:p w14:paraId="3732CA54"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4.1.3.3 Жизнеспособность</w:t>
      </w:r>
    </w:p>
    <w:p w14:paraId="3288C70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Деловые районы должны оставаться активными в течение дня и ночи, как в будни, так и в выходные дни. Поэтому важно, чтобы деловые районы предлагали жизненно важные и разнообразные впечатления для сотрудников, посетителей и жителей.</w:t>
      </w:r>
    </w:p>
    <w:p w14:paraId="4448B242"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Создание и улучшение территориального брендинга может способствовать или </w:t>
      </w:r>
      <w:r w:rsidRPr="00FF04B1">
        <w:rPr>
          <w:lang w:val="ru-RU"/>
        </w:rPr>
        <w:lastRenderedPageBreak/>
        <w:t>влиять на жизнеспособность делового района. Проведение крупных мероприятий (например, международных форумов, спортивных соревнований) или ежегодных специальных акций – примеры инициатив, способствующих жизнеспособности деловых районов.</w:t>
      </w:r>
    </w:p>
    <w:p w14:paraId="33EB6FD5"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Кроме того, жизнеспособность может быть повышена за счет добавления коммерческих и других рекреационных объектов. Это оптимизирует условия жизни и работы для всех пользователей и привлекает таланты и инвесторов.</w:t>
      </w:r>
    </w:p>
    <w:p w14:paraId="6A2E20C2"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4.1.3.4 Промышленная агломерация</w:t>
      </w:r>
    </w:p>
    <w:p w14:paraId="06AB9F47"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Промышленные агломерации являются важными экономическими факторами для деловых районов и их следует поощрять. Более того, они могут привлекать предприятия со схожими интересами в цепочке поставок к объединению и сотрудничеству, чтобы минимизировать ненужные текущие расходы для каждого предприятия, тем самым повышая эффективность и устойчивость.</w:t>
      </w:r>
    </w:p>
    <w:p w14:paraId="010A1062"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При определении промышленной структуры делового района следует ориентироваться на ведущие компании. Это может стать движущей силой для промышленной агломерации, которая может создать промышленную цепочку, тем самым вдохновляя или поощряя экономические инновации.</w:t>
      </w:r>
    </w:p>
    <w:p w14:paraId="7A232BC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4.1.3.5 Бизнес-среда</w:t>
      </w:r>
    </w:p>
    <w:p w14:paraId="3254847C"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Благоприятная бизнес-среда в деловом районе имеет важное значение для организаций. Поэтому важно улучшить бизнес-среду путем оптимизации общей поддержки с точки зрения хорошей политики, продвижения бизнеса через хорошие, но доступные местные услуги и реагирования на его потребности, когда это необходимо.</w:t>
      </w:r>
    </w:p>
    <w:p w14:paraId="6F6B57C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Эта благоприятная для бизнеса среда должна включать:</w:t>
      </w:r>
    </w:p>
    <w:p w14:paraId="04140348"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содействие в открытии новых предприятий и легкий доступ к местным разрешениям в случае необходимости;</w:t>
      </w:r>
    </w:p>
    <w:p w14:paraId="0ECE9070"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легкий доступ к инфраструктурам и их использование;</w:t>
      </w:r>
    </w:p>
    <w:p w14:paraId="2587E3C5"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гибкость в использовании и перепрофилировании помещений, учитывающая динамичный характер деловых районов;</w:t>
      </w:r>
    </w:p>
    <w:p w14:paraId="6939B031"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продвижение и поддержка микро-, малых и средних предприятий (МСП);</w:t>
      </w:r>
    </w:p>
    <w:p w14:paraId="65292768"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продвижение предпринимательской деятельности, которая привлечет новые инвестиции;</w:t>
      </w:r>
    </w:p>
    <w:p w14:paraId="76D9B84A"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продвижение бизнеса и налаживание взаимодействия по всему городу/городам и региону.</w:t>
      </w:r>
    </w:p>
    <w:p w14:paraId="197FE439"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4.1.3.6 Подход умного города</w:t>
      </w:r>
    </w:p>
    <w:p w14:paraId="5A632391"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Современные технологии и революционные инновации требуют наличия и применения цифровых решений. Поэтому следует усилить доступ к цифровым и интеллектуальным инфраструктурам. На самом деле, подход умного города с использованием цифровых технологий является основополагающим для устойчивого развития, которое формирует основу современного делового района.</w:t>
      </w:r>
    </w:p>
    <w:p w14:paraId="285848BF"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Подход умного города представляет собой новую тенденцию городского развития, которая предлагает хорошие возможности для повышения конкурентоспособности и устойчивости городских районов. Подход умного города всегда должен быть направлен на поддержку общей цели устойчивого развития. Это зависит не только от надлежащей системы политики, планирования и реализации строительства, но и требует обратной связи и корректировки поведения на этапе эксплуатации.</w:t>
      </w:r>
    </w:p>
    <w:p w14:paraId="5DEB7D69"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Подход умного города должен предусматривать использование цифровых технологий (например, </w:t>
      </w:r>
      <w:proofErr w:type="spellStart"/>
      <w:r w:rsidRPr="00FF04B1">
        <w:rPr>
          <w:lang w:val="ru-RU"/>
        </w:rPr>
        <w:t>блокчейн</w:t>
      </w:r>
      <w:proofErr w:type="spellEnd"/>
      <w:r w:rsidRPr="00FF04B1">
        <w:rPr>
          <w:lang w:val="ru-RU"/>
        </w:rPr>
        <w:t xml:space="preserve">-платформы), а также мониторинг и сбор отзывов с помощью инфраструктуры, например, совместимой платформы умного города, основанной на технологиях больших данных. Сюда входят такие области, как городская экология, использование энергии, транспортные системы и оперативное управление, а также умные </w:t>
      </w:r>
      <w:r w:rsidRPr="00FF04B1">
        <w:rPr>
          <w:lang w:val="ru-RU"/>
        </w:rPr>
        <w:lastRenderedPageBreak/>
        <w:t>общественные услуги, например, управление, жилищные услуги, образование и культурные услуги, системы безопасности здоровья, платформы промышленных услуг.</w:t>
      </w:r>
    </w:p>
    <w:p w14:paraId="2E36FD90"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4.1.3.7 Подход устойчивого города</w:t>
      </w:r>
    </w:p>
    <w:p w14:paraId="0EAA3DA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Во времена изменения климата и других разрушительных событий деловой район должен обладать высокой степенью устойчивости, чтобы противостоять неожиданным инцидентам.</w:t>
      </w:r>
    </w:p>
    <w:p w14:paraId="340CF0D0"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Этому должно способствовать объединение компетенций и знаний, имеющихся в деловом районе, а также обеспечение легкого доступа к внешним услугам и помощи.</w:t>
      </w:r>
    </w:p>
    <w:p w14:paraId="6F7F22A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С одной стороны, реагирование на чрезвычайные ситуации должно быть эффективным и постоянно совершенствоваться в отношении опасностей и природных явлений, особенно в </w:t>
      </w:r>
      <w:proofErr w:type="spellStart"/>
      <w:r w:rsidRPr="00FF04B1">
        <w:rPr>
          <w:lang w:val="ru-RU"/>
        </w:rPr>
        <w:t>постэпидемическую</w:t>
      </w:r>
      <w:proofErr w:type="spellEnd"/>
      <w:r w:rsidRPr="00FF04B1">
        <w:rPr>
          <w:lang w:val="ru-RU"/>
        </w:rPr>
        <w:t xml:space="preserve"> эпоху. С другой стороны, следует также применять профилактический подход и программы.</w:t>
      </w:r>
    </w:p>
    <w:p w14:paraId="7B61E26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Решение проблемы устойчивости к наводнениям, такое как схема губчатого города, например, </w:t>
      </w:r>
      <w:proofErr w:type="spellStart"/>
      <w:r w:rsidRPr="00FF04B1">
        <w:rPr>
          <w:lang w:val="ru-RU"/>
        </w:rPr>
        <w:t>EcoQuartiers</w:t>
      </w:r>
      <w:proofErr w:type="spellEnd"/>
      <w:r w:rsidRPr="00FF04B1">
        <w:rPr>
          <w:lang w:val="ru-RU"/>
        </w:rPr>
        <w:t xml:space="preserve"> и другие аналогичные подходы к </w:t>
      </w:r>
      <w:proofErr w:type="spellStart"/>
      <w:r w:rsidRPr="00FF04B1">
        <w:rPr>
          <w:lang w:val="ru-RU"/>
        </w:rPr>
        <w:t>водочувствительному</w:t>
      </w:r>
      <w:proofErr w:type="spellEnd"/>
      <w:r w:rsidRPr="00FF04B1">
        <w:rPr>
          <w:lang w:val="ru-RU"/>
        </w:rPr>
        <w:t xml:space="preserve"> городскому развитию, позволяющие удерживать воду, могут помочь деловым районам расширить свои возможности по реагированию на ливневые воды и экономии водных ресурсов.</w:t>
      </w:r>
    </w:p>
    <w:p w14:paraId="75381D14"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4.1.3.8 Устойчивая антропогенная среда</w:t>
      </w:r>
    </w:p>
    <w:p w14:paraId="04C06C00"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Устойчивость антропогенной среды (например, зданий, дорог) имеет важное значение для общей эффективности устойчивого развития делового района. Очень важно создать надлежащий механизм, обеспечивающий высокую эффективность и положительное устойчивое воздействие антропогенной среды в зоне делового района на протяжении всего жизненного цикла. В основе лежат следующие принципы:</w:t>
      </w:r>
    </w:p>
    <w:p w14:paraId="64FBE67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постоянное совершенствование в отношении целей устойчивого развития;</w:t>
      </w:r>
    </w:p>
    <w:p w14:paraId="2EC5FC83"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предотвращение любого негативного воздействия; и компенсация, если это невозможно.</w:t>
      </w:r>
    </w:p>
    <w:p w14:paraId="7C7502C8"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Устойчивая антропогенная среда – это не только высокоэффективные зеленые здания (например, такие зеленые здания, как Пассивный дом), но и более устойчивая инфраструктура, которая может включать зеленые насаждения, экологические защитные зоны и другие решения, обеспечивающие экономические, социальные и экологические преимущества.</w:t>
      </w:r>
    </w:p>
    <w:p w14:paraId="2FF8A0A7" w14:textId="77777777" w:rsidR="00FF04B1" w:rsidRPr="00EC16BA" w:rsidRDefault="00FF04B1" w:rsidP="00EC16BA">
      <w:pPr>
        <w:pStyle w:val="a3"/>
        <w:tabs>
          <w:tab w:val="left" w:pos="851"/>
        </w:tabs>
        <w:ind w:firstLine="567"/>
        <w:jc w:val="both"/>
        <w:rPr>
          <w:sz w:val="20"/>
          <w:lang w:val="ru-RU"/>
        </w:rPr>
      </w:pPr>
    </w:p>
    <w:p w14:paraId="21DDC0B1" w14:textId="77777777" w:rsidR="00EC16BA" w:rsidRPr="00EC16BA" w:rsidRDefault="00FF04B1" w:rsidP="00EC16BA">
      <w:pPr>
        <w:pStyle w:val="a3"/>
        <w:tabs>
          <w:tab w:val="left" w:pos="851"/>
        </w:tabs>
        <w:ind w:firstLine="567"/>
        <w:jc w:val="both"/>
        <w:rPr>
          <w:sz w:val="20"/>
          <w:lang w:val="ru-RU"/>
        </w:rPr>
      </w:pPr>
      <w:r w:rsidRPr="00EC16BA">
        <w:rPr>
          <w:sz w:val="20"/>
          <w:lang w:val="ru-RU"/>
        </w:rPr>
        <w:t>П</w:t>
      </w:r>
      <w:r w:rsidR="00EC16BA" w:rsidRPr="00EC16BA">
        <w:rPr>
          <w:sz w:val="20"/>
          <w:lang w:val="ru-RU"/>
        </w:rPr>
        <w:t>римечания</w:t>
      </w:r>
      <w:r w:rsidRPr="00EC16BA">
        <w:rPr>
          <w:sz w:val="20"/>
          <w:lang w:val="ru-RU"/>
        </w:rPr>
        <w:t xml:space="preserve"> </w:t>
      </w:r>
    </w:p>
    <w:p w14:paraId="7037F304" w14:textId="422CA678" w:rsidR="00FF04B1" w:rsidRPr="00EC16BA" w:rsidRDefault="00EC16BA" w:rsidP="00EC16BA">
      <w:pPr>
        <w:pStyle w:val="a3"/>
        <w:tabs>
          <w:tab w:val="left" w:pos="851"/>
        </w:tabs>
        <w:ind w:firstLine="567"/>
        <w:jc w:val="both"/>
        <w:rPr>
          <w:sz w:val="20"/>
          <w:lang w:val="ru-RU"/>
        </w:rPr>
      </w:pPr>
      <w:r w:rsidRPr="00EC16BA">
        <w:rPr>
          <w:sz w:val="20"/>
          <w:lang w:val="ru-RU"/>
        </w:rPr>
        <w:t>1</w:t>
      </w:r>
      <w:r w:rsidR="00FF04B1" w:rsidRPr="00EC16BA">
        <w:rPr>
          <w:sz w:val="20"/>
          <w:lang w:val="ru-RU"/>
        </w:rPr>
        <w:t xml:space="preserve"> Метод оценки зеленой антропогенной среды представлен в </w:t>
      </w:r>
      <w:r w:rsidR="003F58FC">
        <w:rPr>
          <w:sz w:val="20"/>
          <w:lang w:val="ru-RU"/>
        </w:rPr>
        <w:t>п</w:t>
      </w:r>
      <w:r w:rsidR="00FF04B1" w:rsidRPr="00EC16BA">
        <w:rPr>
          <w:sz w:val="20"/>
          <w:lang w:val="ru-RU"/>
        </w:rPr>
        <w:t>риложении А.</w:t>
      </w:r>
    </w:p>
    <w:p w14:paraId="2D72E42E" w14:textId="2B301FDC" w:rsidR="00FF04B1" w:rsidRPr="00EC16BA" w:rsidRDefault="00EC16BA" w:rsidP="00EC16BA">
      <w:pPr>
        <w:pStyle w:val="a3"/>
        <w:tabs>
          <w:tab w:val="left" w:pos="851"/>
        </w:tabs>
        <w:ind w:firstLine="567"/>
        <w:jc w:val="both"/>
        <w:rPr>
          <w:sz w:val="20"/>
          <w:lang w:val="ru-RU"/>
        </w:rPr>
      </w:pPr>
      <w:r w:rsidRPr="00EC16BA">
        <w:rPr>
          <w:sz w:val="20"/>
          <w:lang w:val="ru-RU"/>
        </w:rPr>
        <w:t>2</w:t>
      </w:r>
      <w:r w:rsidR="00FF04B1" w:rsidRPr="00EC16BA">
        <w:rPr>
          <w:sz w:val="20"/>
          <w:lang w:val="ru-RU"/>
        </w:rPr>
        <w:t xml:space="preserve"> Метод оценки уникального здания также приведен в ISO 21931-1.</w:t>
      </w:r>
    </w:p>
    <w:p w14:paraId="2BA878C7" w14:textId="77777777" w:rsidR="00FF04B1" w:rsidRPr="00EC16BA" w:rsidRDefault="00FF04B1" w:rsidP="00EC16BA">
      <w:pPr>
        <w:pStyle w:val="a3"/>
        <w:tabs>
          <w:tab w:val="left" w:pos="851"/>
        </w:tabs>
        <w:ind w:firstLine="567"/>
        <w:jc w:val="both"/>
        <w:rPr>
          <w:sz w:val="20"/>
          <w:lang w:val="ru-RU"/>
        </w:rPr>
      </w:pPr>
    </w:p>
    <w:p w14:paraId="792E2961"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Деловые районы должны регулярно оценивать эффективность зеленой застройки, в частности, на этапах концепции/проектирования, планирования, строительства и эксплуатации. К ним относятся здания и инфраструктура.</w:t>
      </w:r>
    </w:p>
    <w:p w14:paraId="7AF66C31"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4.1.4 Взаимодействие с окружающими сообществами</w:t>
      </w:r>
    </w:p>
    <w:p w14:paraId="5AA17AAD"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Деловой район встроен в более широкую стратегию регионального развития. Муниципалитеты с равными полномочиями могут объединиться в </w:t>
      </w:r>
      <w:proofErr w:type="spellStart"/>
      <w:r w:rsidRPr="00FF04B1">
        <w:rPr>
          <w:lang w:val="ru-RU"/>
        </w:rPr>
        <w:t>межобщинное</w:t>
      </w:r>
      <w:proofErr w:type="spellEnd"/>
      <w:r w:rsidRPr="00FF04B1">
        <w:rPr>
          <w:lang w:val="ru-RU"/>
        </w:rPr>
        <w:t xml:space="preserve"> сотрудничество для развития делового района на добровольной основе, тем самым решая вопросы, представляющие общий интерес и имеющие региональное значение, способствуя устойчивому развитию, сокращению дублирования, повышению эффективности землепользования и интеграции делового района в окружающую экосистему. Следовательно, это облегчит рассмотрение других операций, уже проведенных или запланированных в регионе, улучшает взаимодействие и создает выгоды в региональном масштабе. Только когда общины и муниципалитеты действуют сообща в рамках более широкой региональной стратегии, они могут продолжать играть ведущую роль.</w:t>
      </w:r>
    </w:p>
    <w:p w14:paraId="7FEC27D2"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Часто деловые районы не могут удовлетворить все потребности своих жителей, сотрудников и пользователей в отношении городских услуг, например, проживания, </w:t>
      </w:r>
      <w:r w:rsidRPr="00FF04B1">
        <w:rPr>
          <w:lang w:val="ru-RU"/>
        </w:rPr>
        <w:lastRenderedPageBreak/>
        <w:t>транспорта, деятельности, коммерческой деятельности. Поэтому необходимо наладить сотрудничество и координацию с соседними сообществами (включая соседние районы и муниципалитеты). Они могут привести к созданию более удобного общественного транспорта, общественных пространств, жилой недвижимости, образовательных учреждений, учреждений здравоохранения и медицины и другой межмуниципальной инфраструктуры. Эти формы сотрудничества следует координировать в рамках соответствующего муниципалитета и на региональном уровне посредством городского и регионального планирования, договоров о сотрудничестве и политики.</w:t>
      </w:r>
    </w:p>
    <w:p w14:paraId="21C08F7D" w14:textId="77777777" w:rsidR="00FF04B1" w:rsidRPr="00EC16BA" w:rsidRDefault="00FF04B1" w:rsidP="00EC16BA">
      <w:pPr>
        <w:pStyle w:val="a3"/>
        <w:tabs>
          <w:tab w:val="left" w:pos="851"/>
        </w:tabs>
        <w:ind w:firstLine="567"/>
        <w:jc w:val="both"/>
        <w:rPr>
          <w:sz w:val="20"/>
          <w:lang w:val="ru-RU"/>
        </w:rPr>
      </w:pPr>
    </w:p>
    <w:p w14:paraId="734D6CF9" w14:textId="057A7F4A" w:rsidR="00FF04B1" w:rsidRPr="00EC16BA" w:rsidRDefault="00FF04B1" w:rsidP="00EC16BA">
      <w:pPr>
        <w:pStyle w:val="a3"/>
        <w:tabs>
          <w:tab w:val="left" w:pos="851"/>
        </w:tabs>
        <w:ind w:firstLine="567"/>
        <w:jc w:val="both"/>
        <w:rPr>
          <w:sz w:val="20"/>
          <w:lang w:val="ru-RU"/>
        </w:rPr>
      </w:pPr>
      <w:r w:rsidRPr="00EC16BA">
        <w:rPr>
          <w:sz w:val="20"/>
          <w:lang w:val="ru-RU"/>
        </w:rPr>
        <w:t>П</w:t>
      </w:r>
      <w:r w:rsidR="00EC16BA" w:rsidRPr="00EC16BA">
        <w:rPr>
          <w:sz w:val="20"/>
          <w:lang w:val="ru-RU"/>
        </w:rPr>
        <w:t>римечание -</w:t>
      </w:r>
      <w:r w:rsidRPr="00EC16BA">
        <w:rPr>
          <w:sz w:val="20"/>
          <w:lang w:val="ru-RU"/>
        </w:rPr>
        <w:t xml:space="preserve"> Здесь уместно было бы обратиться к ссылке [15].</w:t>
      </w:r>
    </w:p>
    <w:p w14:paraId="7C5A7FFE" w14:textId="77777777" w:rsidR="00FF04B1" w:rsidRPr="00EC16BA" w:rsidRDefault="00FF04B1" w:rsidP="00EC16BA">
      <w:pPr>
        <w:pStyle w:val="a3"/>
        <w:tabs>
          <w:tab w:val="left" w:pos="851"/>
        </w:tabs>
        <w:ind w:firstLine="567"/>
        <w:jc w:val="both"/>
        <w:rPr>
          <w:sz w:val="20"/>
          <w:lang w:val="ru-RU"/>
        </w:rPr>
      </w:pPr>
    </w:p>
    <w:p w14:paraId="36ED3713" w14:textId="77777777" w:rsidR="00FF04B1" w:rsidRPr="00EC16BA" w:rsidRDefault="00FF04B1" w:rsidP="00FF04B1">
      <w:pPr>
        <w:pStyle w:val="a3"/>
        <w:tabs>
          <w:tab w:val="left" w:pos="851"/>
        </w:tabs>
        <w:spacing w:before="3" w:line="275" w:lineRule="exact"/>
        <w:ind w:firstLine="567"/>
        <w:jc w:val="both"/>
        <w:rPr>
          <w:b/>
          <w:lang w:val="ru-RU"/>
        </w:rPr>
      </w:pPr>
      <w:r w:rsidRPr="00EC16BA">
        <w:rPr>
          <w:b/>
          <w:lang w:val="ru-RU"/>
        </w:rPr>
        <w:t>4.2 Понимание заинтересованных сторон в деловом районе</w:t>
      </w:r>
    </w:p>
    <w:p w14:paraId="68B69100" w14:textId="77777777" w:rsidR="00EC16BA" w:rsidRDefault="00EC16BA" w:rsidP="00FF04B1">
      <w:pPr>
        <w:pStyle w:val="a3"/>
        <w:tabs>
          <w:tab w:val="left" w:pos="851"/>
        </w:tabs>
        <w:spacing w:before="3" w:line="275" w:lineRule="exact"/>
        <w:ind w:firstLine="567"/>
        <w:jc w:val="both"/>
        <w:rPr>
          <w:lang w:val="ru-RU"/>
        </w:rPr>
      </w:pPr>
    </w:p>
    <w:p w14:paraId="45669ADC" w14:textId="70A4434B" w:rsidR="00FF04B1" w:rsidRPr="00FF04B1" w:rsidRDefault="00FF04B1" w:rsidP="00FF04B1">
      <w:pPr>
        <w:pStyle w:val="a3"/>
        <w:tabs>
          <w:tab w:val="left" w:pos="851"/>
        </w:tabs>
        <w:spacing w:before="3" w:line="275" w:lineRule="exact"/>
        <w:ind w:firstLine="567"/>
        <w:jc w:val="both"/>
        <w:rPr>
          <w:lang w:val="ru-RU"/>
        </w:rPr>
      </w:pPr>
      <w:r w:rsidRPr="00FF04B1">
        <w:rPr>
          <w:lang w:val="ru-RU"/>
        </w:rPr>
        <w:t>4.2.1 Тип заинтересованной стороны</w:t>
      </w:r>
    </w:p>
    <w:p w14:paraId="0C4FC44A"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Важно признать все заинтересованные стороны, имеющие отношение к структуре управления устойчивым развитием делового района, которые в основном включают:</w:t>
      </w:r>
    </w:p>
    <w:p w14:paraId="6B2A009B"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a) государственные органы, занимающиеся вопросами менеджмента и руководства деловым районом (например, официальная правительственная организация или агентство, орган управления деловым районом);</w:t>
      </w:r>
    </w:p>
    <w:p w14:paraId="45661D37"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b) соответствующие организации (местного, регионального или национального уровня):</w:t>
      </w:r>
    </w:p>
    <w:p w14:paraId="797B97D3"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департаменты, отвечающие за бизнес-среду;</w:t>
      </w:r>
    </w:p>
    <w:p w14:paraId="157C797C"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торговые палаты/ассоциации;</w:t>
      </w:r>
    </w:p>
    <w:p w14:paraId="634D3906"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университеты и научно-исследовательские институты;</w:t>
      </w:r>
    </w:p>
    <w:p w14:paraId="2491971D"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органы власти близлежащих районов или уполномоченные правительством органы промышленности, коммунального хозяйства и регионального развития;</w:t>
      </w:r>
    </w:p>
    <w:p w14:paraId="005EF7A6"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организации межрегионального сотрудничества;</w:t>
      </w:r>
    </w:p>
    <w:p w14:paraId="564F530D"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городские/региональные органы власти.</w:t>
      </w:r>
    </w:p>
    <w:p w14:paraId="3C31F8F5"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c) девелоперские и строительные компании, занимающиеся строительством и обслуживанием делового района;</w:t>
      </w:r>
    </w:p>
    <w:p w14:paraId="6428B20F"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d) предприятия;</w:t>
      </w:r>
    </w:p>
    <w:p w14:paraId="0843C83D"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e) инвесторы и финансовые компании;</w:t>
      </w:r>
    </w:p>
    <w:p w14:paraId="2B657705"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f) работники и профсоюзы;</w:t>
      </w:r>
    </w:p>
    <w:p w14:paraId="6E93D0C2"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g) ассоциации граждан, резидентов и соседей;</w:t>
      </w:r>
    </w:p>
    <w:p w14:paraId="37BC896E"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h) объекты и коммунальные предприятия;</w:t>
      </w:r>
    </w:p>
    <w:p w14:paraId="56F10A9D"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i) транспортные и другие компании коммунального обслуживания;</w:t>
      </w:r>
    </w:p>
    <w:p w14:paraId="78311813"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j) компании по управлению недвижимостью, работающие в деловом районе;</w:t>
      </w:r>
    </w:p>
    <w:p w14:paraId="0E759873"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k) сторонние консультанты или институты планирования и проектирования, имеющие отношение к деловому району; </w:t>
      </w:r>
    </w:p>
    <w:p w14:paraId="34F69B4E" w14:textId="77777777" w:rsidR="006872D5" w:rsidRDefault="00FF04B1" w:rsidP="00FF04B1">
      <w:pPr>
        <w:pStyle w:val="a3"/>
        <w:tabs>
          <w:tab w:val="left" w:pos="851"/>
        </w:tabs>
        <w:spacing w:before="3" w:line="275" w:lineRule="exact"/>
        <w:ind w:firstLine="567"/>
        <w:jc w:val="both"/>
        <w:rPr>
          <w:lang w:val="ru-RU"/>
        </w:rPr>
      </w:pPr>
      <w:r w:rsidRPr="00FF04B1">
        <w:rPr>
          <w:lang w:val="ru-RU"/>
        </w:rPr>
        <w:t xml:space="preserve">l) организации, основанные несколькими сторонами; </w:t>
      </w:r>
    </w:p>
    <w:p w14:paraId="50663DE1" w14:textId="0A4C877E" w:rsidR="00FF04B1" w:rsidRPr="00FF04B1" w:rsidRDefault="00FF04B1" w:rsidP="00FF04B1">
      <w:pPr>
        <w:pStyle w:val="a3"/>
        <w:tabs>
          <w:tab w:val="left" w:pos="851"/>
        </w:tabs>
        <w:spacing w:before="3" w:line="275" w:lineRule="exact"/>
        <w:ind w:firstLine="567"/>
        <w:jc w:val="both"/>
        <w:rPr>
          <w:lang w:val="ru-RU"/>
        </w:rPr>
      </w:pPr>
      <w:r w:rsidRPr="00FF04B1">
        <w:rPr>
          <w:lang w:val="ru-RU"/>
        </w:rPr>
        <w:t>m) соседние общины и муниципалитеты</w:t>
      </w:r>
    </w:p>
    <w:p w14:paraId="7D60D33A" w14:textId="77777777" w:rsidR="00FF04B1" w:rsidRPr="00EC16BA" w:rsidRDefault="00FF04B1" w:rsidP="00EC16BA">
      <w:pPr>
        <w:pStyle w:val="a3"/>
        <w:tabs>
          <w:tab w:val="left" w:pos="851"/>
        </w:tabs>
        <w:ind w:firstLine="567"/>
        <w:jc w:val="both"/>
        <w:rPr>
          <w:sz w:val="20"/>
          <w:lang w:val="ru-RU"/>
        </w:rPr>
      </w:pPr>
    </w:p>
    <w:p w14:paraId="069446E5" w14:textId="3830AA3F" w:rsidR="00FF04B1" w:rsidRPr="00FF04B1" w:rsidRDefault="00EC16BA" w:rsidP="00EC16BA">
      <w:pPr>
        <w:pStyle w:val="a3"/>
        <w:tabs>
          <w:tab w:val="left" w:pos="851"/>
        </w:tabs>
        <w:ind w:firstLine="567"/>
        <w:jc w:val="both"/>
        <w:rPr>
          <w:lang w:val="ru-RU"/>
        </w:rPr>
      </w:pPr>
      <w:r w:rsidRPr="00EC16BA">
        <w:rPr>
          <w:sz w:val="20"/>
          <w:lang w:val="ru-RU"/>
        </w:rPr>
        <w:t xml:space="preserve">Примечание - </w:t>
      </w:r>
      <w:r w:rsidR="00FF04B1" w:rsidRPr="00EC16BA">
        <w:rPr>
          <w:sz w:val="20"/>
          <w:lang w:val="ru-RU"/>
        </w:rPr>
        <w:t xml:space="preserve">При применении настоящего </w:t>
      </w:r>
      <w:r w:rsidR="00AC262F">
        <w:rPr>
          <w:sz w:val="20"/>
          <w:lang w:val="ru-RU"/>
        </w:rPr>
        <w:t>стандарта</w:t>
      </w:r>
      <w:r w:rsidR="00FF04B1" w:rsidRPr="00EC16BA">
        <w:rPr>
          <w:sz w:val="20"/>
          <w:lang w:val="ru-RU"/>
        </w:rPr>
        <w:t xml:space="preserve"> целесообразно получить отзывы от всех заинтересованных сторон.</w:t>
      </w:r>
    </w:p>
    <w:p w14:paraId="0170652F" w14:textId="77777777" w:rsidR="00FF04B1" w:rsidRPr="00EC16BA" w:rsidRDefault="00FF04B1" w:rsidP="00EC16BA">
      <w:pPr>
        <w:pStyle w:val="a3"/>
        <w:tabs>
          <w:tab w:val="left" w:pos="851"/>
        </w:tabs>
        <w:ind w:firstLine="567"/>
        <w:jc w:val="both"/>
        <w:rPr>
          <w:sz w:val="20"/>
          <w:lang w:val="ru-RU"/>
        </w:rPr>
      </w:pPr>
    </w:p>
    <w:p w14:paraId="4FE67312"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4.2.2 Роли заинтересованных сторон</w:t>
      </w:r>
    </w:p>
    <w:p w14:paraId="56D95FD1" w14:textId="2E82F0F5"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В целом, роли заинтересованных сторон в деловых районах можно разделить на три типа (см. </w:t>
      </w:r>
      <w:r w:rsidR="006A61B2">
        <w:rPr>
          <w:lang w:val="ru-RU"/>
        </w:rPr>
        <w:t>р</w:t>
      </w:r>
      <w:r w:rsidRPr="00FF04B1">
        <w:rPr>
          <w:lang w:val="ru-RU"/>
        </w:rPr>
        <w:t>исунок 2):</w:t>
      </w:r>
    </w:p>
    <w:p w14:paraId="6C3DB7E7"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 xml:space="preserve">a) Орган управления: орган, принимающий решения, ответственный за систему менеджмента для устойчивого развития делового района. Таким субъектом может быть местный орган власти, власти города, областные районные органы власти, власти деловых </w:t>
      </w:r>
      <w:r w:rsidRPr="00FF04B1">
        <w:rPr>
          <w:lang w:val="ru-RU"/>
        </w:rPr>
        <w:lastRenderedPageBreak/>
        <w:t>районов или другие механизмы управления, созданные для этой цели, а иногда и для разработки политики;</w:t>
      </w:r>
    </w:p>
    <w:p w14:paraId="16C5171A" w14:textId="77777777" w:rsidR="00FF04B1" w:rsidRPr="00FF04B1" w:rsidRDefault="00FF04B1" w:rsidP="00FF04B1">
      <w:pPr>
        <w:pStyle w:val="a3"/>
        <w:tabs>
          <w:tab w:val="left" w:pos="851"/>
        </w:tabs>
        <w:spacing w:before="3" w:line="275" w:lineRule="exact"/>
        <w:ind w:firstLine="567"/>
        <w:jc w:val="both"/>
        <w:rPr>
          <w:lang w:val="ru-RU"/>
        </w:rPr>
      </w:pPr>
      <w:r w:rsidRPr="00FF04B1">
        <w:rPr>
          <w:lang w:val="ru-RU"/>
        </w:rPr>
        <w:t>b) Исполнительные органы: организации, ответственные за обеспечение промышленного, общественного или регионального развития. Это могут быть региональные застройщики или операционные компании, другие организации (например, ассоциация, палата, совет) или жители делового района, например, арендаторы или владельцы отдельных предприятий;</w:t>
      </w:r>
    </w:p>
    <w:p w14:paraId="386AC125" w14:textId="2213EF6D" w:rsidR="000079D3" w:rsidRDefault="00FF04B1" w:rsidP="00FF04B1">
      <w:pPr>
        <w:pStyle w:val="a3"/>
        <w:tabs>
          <w:tab w:val="left" w:pos="851"/>
        </w:tabs>
        <w:spacing w:before="3" w:line="275" w:lineRule="exact"/>
        <w:ind w:firstLine="567"/>
        <w:jc w:val="both"/>
        <w:rPr>
          <w:lang w:val="ru-RU"/>
        </w:rPr>
      </w:pPr>
      <w:r w:rsidRPr="00FF04B1">
        <w:rPr>
          <w:lang w:val="ru-RU"/>
        </w:rPr>
        <w:t>c) Пользователи: сотрудники и гости, физические или юридические лица, чья деятельность осуществляется в основном в пределах делового района. Как правило, это пользователи, которым предоставляются услуги, и источники обратной связи.</w:t>
      </w:r>
    </w:p>
    <w:p w14:paraId="71E69DCA" w14:textId="7DED7974" w:rsidR="000079D3" w:rsidRDefault="000079D3" w:rsidP="00945321">
      <w:pPr>
        <w:pStyle w:val="a3"/>
        <w:tabs>
          <w:tab w:val="left" w:pos="851"/>
        </w:tabs>
        <w:spacing w:before="3" w:line="275" w:lineRule="exact"/>
        <w:ind w:firstLine="567"/>
        <w:jc w:val="both"/>
        <w:rPr>
          <w:lang w:val="ru-RU"/>
        </w:rPr>
      </w:pPr>
    </w:p>
    <w:p w14:paraId="22AA62F5" w14:textId="352C55EA" w:rsidR="00B50296" w:rsidRPr="00B50296" w:rsidRDefault="00B50296" w:rsidP="00B50296">
      <w:pPr>
        <w:widowControl/>
        <w:adjustRightInd w:val="0"/>
        <w:jc w:val="center"/>
        <w:rPr>
          <w:color w:val="000000"/>
          <w:sz w:val="28"/>
          <w:szCs w:val="28"/>
          <w:lang w:val="ru-RU"/>
        </w:rPr>
      </w:pPr>
      <w:r w:rsidRPr="00B50296">
        <w:rPr>
          <w:noProof/>
          <w:color w:val="000000"/>
          <w:sz w:val="28"/>
          <w:szCs w:val="28"/>
          <w:lang w:val="en-US"/>
        </w:rPr>
        <w:drawing>
          <wp:inline distT="0" distB="0" distL="0" distR="0" wp14:anchorId="1056701B" wp14:editId="28BB5158">
            <wp:extent cx="4476750" cy="34747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6750" cy="3474720"/>
                    </a:xfrm>
                    <a:prstGeom prst="rect">
                      <a:avLst/>
                    </a:prstGeom>
                    <a:noFill/>
                    <a:ln>
                      <a:noFill/>
                    </a:ln>
                  </pic:spPr>
                </pic:pic>
              </a:graphicData>
            </a:graphic>
          </wp:inline>
        </w:drawing>
      </w:r>
    </w:p>
    <w:p w14:paraId="18535BDA" w14:textId="0E5766A6" w:rsidR="00B50296" w:rsidRPr="00B50296" w:rsidRDefault="00B50296" w:rsidP="00B50296">
      <w:pPr>
        <w:pStyle w:val="a3"/>
        <w:tabs>
          <w:tab w:val="left" w:pos="851"/>
        </w:tabs>
        <w:spacing w:before="3" w:line="275" w:lineRule="exact"/>
        <w:ind w:firstLine="567"/>
        <w:jc w:val="center"/>
        <w:rPr>
          <w:b/>
          <w:lang w:val="ru-RU"/>
        </w:rPr>
      </w:pPr>
      <w:r w:rsidRPr="00B50296">
        <w:rPr>
          <w:b/>
          <w:lang w:val="ru-RU"/>
        </w:rPr>
        <w:t>Рисунок 2 - Организация делового района для устойчивого развития</w:t>
      </w:r>
    </w:p>
    <w:p w14:paraId="50F773E4" w14:textId="77777777" w:rsidR="00B50296" w:rsidRPr="00B50296" w:rsidRDefault="00B50296" w:rsidP="00B50296">
      <w:pPr>
        <w:pStyle w:val="a3"/>
        <w:tabs>
          <w:tab w:val="left" w:pos="851"/>
        </w:tabs>
        <w:spacing w:before="3" w:line="275" w:lineRule="exact"/>
        <w:ind w:firstLine="567"/>
        <w:jc w:val="both"/>
        <w:rPr>
          <w:lang w:val="ru-RU"/>
        </w:rPr>
      </w:pPr>
    </w:p>
    <w:p w14:paraId="4025C66C" w14:textId="77777777" w:rsidR="00B50296" w:rsidRPr="00B50296" w:rsidRDefault="00B50296" w:rsidP="00B50296">
      <w:pPr>
        <w:pStyle w:val="a3"/>
        <w:tabs>
          <w:tab w:val="left" w:pos="851"/>
        </w:tabs>
        <w:spacing w:before="3" w:line="275" w:lineRule="exact"/>
        <w:ind w:firstLine="567"/>
        <w:jc w:val="both"/>
        <w:rPr>
          <w:b/>
          <w:lang w:val="ru-RU"/>
        </w:rPr>
      </w:pPr>
      <w:r w:rsidRPr="00B50296">
        <w:rPr>
          <w:b/>
          <w:lang w:val="ru-RU"/>
        </w:rPr>
        <w:t>4.3 Определение сферы применения системы менеджмента для устойчивого развития делового района</w:t>
      </w:r>
    </w:p>
    <w:p w14:paraId="1C840027" w14:textId="77777777" w:rsidR="00B50296" w:rsidRDefault="00B50296" w:rsidP="00B50296">
      <w:pPr>
        <w:pStyle w:val="a3"/>
        <w:tabs>
          <w:tab w:val="left" w:pos="851"/>
        </w:tabs>
        <w:spacing w:before="3" w:line="275" w:lineRule="exact"/>
        <w:ind w:firstLine="567"/>
        <w:jc w:val="both"/>
        <w:rPr>
          <w:lang w:val="ru-RU"/>
        </w:rPr>
      </w:pPr>
    </w:p>
    <w:p w14:paraId="0439F9DA" w14:textId="0FB1367D" w:rsidR="00B50296" w:rsidRPr="00B50296" w:rsidRDefault="00B50296" w:rsidP="00B50296">
      <w:pPr>
        <w:pStyle w:val="a3"/>
        <w:tabs>
          <w:tab w:val="left" w:pos="851"/>
        </w:tabs>
        <w:spacing w:before="3" w:line="275" w:lineRule="exact"/>
        <w:ind w:firstLine="567"/>
        <w:jc w:val="both"/>
        <w:rPr>
          <w:lang w:val="ru-RU"/>
        </w:rPr>
      </w:pPr>
      <w:r w:rsidRPr="00B50296">
        <w:rPr>
          <w:lang w:val="ru-RU"/>
        </w:rPr>
        <w:t>Необходимо четко определить сферы применения системы менеджмента для устойчивого развития делового района, включая их границы и применимость. Эти сферы следует описать в документе, и целесообразно определить, какие аспекты функционирования делового района входят в эти сферы, а какие нет. Следует четко оговорить границы во избежание недопонимания, а также дублирования или отсутствия деятельности.</w:t>
      </w:r>
    </w:p>
    <w:p w14:paraId="3F32C0CA"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Для определения сферы применения системы менеджмента необходимо четко согласовать и определить границы с точки зрения географии, применимости к государственным службам и объектам, а также полномочий, обязанности и сферы ответственности.</w:t>
      </w:r>
    </w:p>
    <w:p w14:paraId="191ADFC0"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При определении следует учитывать потребности и ожидания заинтересованных сторон, а также вопросы устойчивого развития. На этапе внедрения может быть установлена предварительная сфера применения, подлежащая проверке на протяжении процесса.</w:t>
      </w:r>
    </w:p>
    <w:p w14:paraId="37067E79" w14:textId="77777777" w:rsidR="00B50296" w:rsidRPr="00B50296" w:rsidRDefault="00B50296" w:rsidP="00B50296">
      <w:pPr>
        <w:pStyle w:val="a3"/>
        <w:tabs>
          <w:tab w:val="left" w:pos="851"/>
        </w:tabs>
        <w:spacing w:before="3" w:line="275" w:lineRule="exact"/>
        <w:ind w:firstLine="567"/>
        <w:jc w:val="both"/>
        <w:rPr>
          <w:lang w:val="ru-RU"/>
        </w:rPr>
      </w:pPr>
    </w:p>
    <w:p w14:paraId="0F2ECADE" w14:textId="77777777" w:rsidR="00B50296" w:rsidRPr="00B50296" w:rsidRDefault="00B50296" w:rsidP="00B50296">
      <w:pPr>
        <w:pStyle w:val="a3"/>
        <w:tabs>
          <w:tab w:val="left" w:pos="851"/>
        </w:tabs>
        <w:spacing w:before="3" w:line="275" w:lineRule="exact"/>
        <w:ind w:firstLine="567"/>
        <w:jc w:val="both"/>
        <w:rPr>
          <w:b/>
          <w:lang w:val="ru-RU"/>
        </w:rPr>
      </w:pPr>
      <w:r w:rsidRPr="00B50296">
        <w:rPr>
          <w:b/>
          <w:lang w:val="ru-RU"/>
        </w:rPr>
        <w:t>4.4 Система менеджмента для устойчивого развития делового района</w:t>
      </w:r>
    </w:p>
    <w:p w14:paraId="31C570E2" w14:textId="77777777" w:rsidR="00B50296" w:rsidRDefault="00B50296" w:rsidP="00B50296">
      <w:pPr>
        <w:pStyle w:val="a3"/>
        <w:tabs>
          <w:tab w:val="left" w:pos="851"/>
        </w:tabs>
        <w:spacing w:before="3" w:line="275" w:lineRule="exact"/>
        <w:ind w:firstLine="567"/>
        <w:jc w:val="both"/>
        <w:rPr>
          <w:lang w:val="ru-RU"/>
        </w:rPr>
      </w:pPr>
    </w:p>
    <w:p w14:paraId="11295123" w14:textId="1080A1A2" w:rsidR="00B50296" w:rsidRPr="00B50296" w:rsidRDefault="00B50296" w:rsidP="00B50296">
      <w:pPr>
        <w:pStyle w:val="a3"/>
        <w:tabs>
          <w:tab w:val="left" w:pos="851"/>
        </w:tabs>
        <w:spacing w:before="3" w:line="275" w:lineRule="exact"/>
        <w:ind w:firstLine="567"/>
        <w:jc w:val="both"/>
        <w:rPr>
          <w:lang w:val="ru-RU"/>
        </w:rPr>
      </w:pPr>
      <w:r w:rsidRPr="00B50296">
        <w:rPr>
          <w:lang w:val="ru-RU"/>
        </w:rPr>
        <w:t>Надлежащая система менеджмента для устойчивого развития делового района включает в себя создание, внедрение, эксплуатацию и непрерывное улучшение.</w:t>
      </w:r>
    </w:p>
    <w:p w14:paraId="791A5ED0"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Система менеджмента для устойчивого развития делового района должна разрабатываться, проектироваться и планироваться для эффективной реализации в границах делового района.</w:t>
      </w:r>
    </w:p>
    <w:p w14:paraId="03B44D20"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Если город или регион, в котором расположен деловой район, уже имеет систему менеджмента для устойчивого развития, то система менеджмента для устойчивого развития делового района должна быть связана, сформулирована и содействовать системе менеджмента для города/региона.</w:t>
      </w:r>
    </w:p>
    <w:p w14:paraId="36FF65F8" w14:textId="77777777" w:rsidR="00B50296" w:rsidRPr="00B50296" w:rsidRDefault="00B50296" w:rsidP="00B50296">
      <w:pPr>
        <w:pStyle w:val="a3"/>
        <w:tabs>
          <w:tab w:val="left" w:pos="851"/>
        </w:tabs>
        <w:spacing w:before="3" w:line="275" w:lineRule="exact"/>
        <w:ind w:firstLine="567"/>
        <w:jc w:val="both"/>
        <w:rPr>
          <w:lang w:val="ru-RU"/>
        </w:rPr>
      </w:pPr>
    </w:p>
    <w:p w14:paraId="7EF7AE69" w14:textId="77777777" w:rsidR="00B50296" w:rsidRPr="00B50296" w:rsidRDefault="00B50296" w:rsidP="00B50296">
      <w:pPr>
        <w:pStyle w:val="a3"/>
        <w:tabs>
          <w:tab w:val="left" w:pos="851"/>
        </w:tabs>
        <w:spacing w:before="3" w:line="275" w:lineRule="exact"/>
        <w:ind w:firstLine="567"/>
        <w:jc w:val="both"/>
        <w:rPr>
          <w:b/>
          <w:lang w:val="ru-RU"/>
        </w:rPr>
      </w:pPr>
      <w:r w:rsidRPr="00B50296">
        <w:rPr>
          <w:b/>
          <w:lang w:val="ru-RU"/>
        </w:rPr>
        <w:t>4.5 Цели устойчивого развития делового района</w:t>
      </w:r>
    </w:p>
    <w:p w14:paraId="1733E0FE" w14:textId="77777777" w:rsidR="00B50296" w:rsidRDefault="00B50296" w:rsidP="00B50296">
      <w:pPr>
        <w:pStyle w:val="a3"/>
        <w:tabs>
          <w:tab w:val="left" w:pos="851"/>
        </w:tabs>
        <w:spacing w:before="3" w:line="275" w:lineRule="exact"/>
        <w:ind w:firstLine="567"/>
        <w:jc w:val="both"/>
        <w:rPr>
          <w:lang w:val="ru-RU"/>
        </w:rPr>
      </w:pPr>
    </w:p>
    <w:p w14:paraId="7EEAF1BE" w14:textId="3E25785B" w:rsidR="00B50296" w:rsidRPr="00B50296" w:rsidRDefault="00B50296" w:rsidP="00B50296">
      <w:pPr>
        <w:pStyle w:val="a3"/>
        <w:tabs>
          <w:tab w:val="left" w:pos="851"/>
        </w:tabs>
        <w:spacing w:before="3" w:line="275" w:lineRule="exact"/>
        <w:ind w:firstLine="567"/>
        <w:jc w:val="both"/>
        <w:rPr>
          <w:lang w:val="ru-RU"/>
        </w:rPr>
      </w:pPr>
      <w:r w:rsidRPr="00B50296">
        <w:rPr>
          <w:lang w:val="ru-RU"/>
        </w:rPr>
        <w:t xml:space="preserve">Внедрение ISO 37101 с использованием настоящего </w:t>
      </w:r>
      <w:r w:rsidR="008B670C">
        <w:rPr>
          <w:lang w:val="ru-RU"/>
        </w:rPr>
        <w:t>стандарта</w:t>
      </w:r>
      <w:r w:rsidRPr="00B50296">
        <w:rPr>
          <w:lang w:val="ru-RU"/>
        </w:rPr>
        <w:t xml:space="preserve"> в качестве руководства поможет деловым районам координировать свои действия на муниципальном или региональном уровне в плане достижения экономических, социальных и экологических результатов. Такой подход к устойчивому развитию отвечает потребностям нынешнего и будущих поколений.</w:t>
      </w:r>
    </w:p>
    <w:p w14:paraId="1649131E"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Это неразрывная система, позволяющая деловому району достичь цели социально-экономического развития, и в то же время защитить природные ресурсы и окружающую среду.</w:t>
      </w:r>
    </w:p>
    <w:p w14:paraId="0C6F1A94"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Шесть целей устойчивого развития сообществ, согласно ISO 37101, – это повышение привлекательности, сохранение и улучшение окружающей среды, устойчивость, ответственное использование ресурсов, социальная сплоченность и благополучие.</w:t>
      </w:r>
    </w:p>
    <w:p w14:paraId="1D5B477B"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Организации следует определить, рассмотреть и документально оформить все цели, способствующие внедрению ISO 37101 в деловом районе.</w:t>
      </w:r>
    </w:p>
    <w:p w14:paraId="51D1F780" w14:textId="77777777" w:rsidR="00B50296" w:rsidRPr="00B50296" w:rsidRDefault="00B50296" w:rsidP="00B50296">
      <w:pPr>
        <w:pStyle w:val="a3"/>
        <w:tabs>
          <w:tab w:val="left" w:pos="851"/>
        </w:tabs>
        <w:spacing w:before="3" w:line="275" w:lineRule="exact"/>
        <w:ind w:firstLine="567"/>
        <w:jc w:val="both"/>
        <w:rPr>
          <w:lang w:val="ru-RU"/>
        </w:rPr>
      </w:pPr>
    </w:p>
    <w:p w14:paraId="7F10BDB7" w14:textId="77777777" w:rsidR="00B50296" w:rsidRPr="004D7A04" w:rsidRDefault="00B50296" w:rsidP="00B50296">
      <w:pPr>
        <w:pStyle w:val="a3"/>
        <w:tabs>
          <w:tab w:val="left" w:pos="851"/>
        </w:tabs>
        <w:spacing w:before="3" w:line="275" w:lineRule="exact"/>
        <w:ind w:firstLine="567"/>
        <w:jc w:val="both"/>
        <w:rPr>
          <w:b/>
          <w:lang w:val="ru-RU"/>
        </w:rPr>
      </w:pPr>
      <w:r w:rsidRPr="004D7A04">
        <w:rPr>
          <w:b/>
          <w:lang w:val="ru-RU"/>
        </w:rPr>
        <w:t>4.6 Вопросы устойчивого развития</w:t>
      </w:r>
    </w:p>
    <w:p w14:paraId="3363C2C5" w14:textId="77777777" w:rsidR="004D7A04" w:rsidRDefault="004D7A04" w:rsidP="00B50296">
      <w:pPr>
        <w:pStyle w:val="a3"/>
        <w:tabs>
          <w:tab w:val="left" w:pos="851"/>
        </w:tabs>
        <w:spacing w:before="3" w:line="275" w:lineRule="exact"/>
        <w:ind w:firstLine="567"/>
        <w:jc w:val="both"/>
        <w:rPr>
          <w:lang w:val="ru-RU"/>
        </w:rPr>
      </w:pPr>
    </w:p>
    <w:p w14:paraId="404B1BFA" w14:textId="3F337030" w:rsidR="00B50296" w:rsidRPr="00B50296" w:rsidRDefault="00B50296" w:rsidP="00B50296">
      <w:pPr>
        <w:pStyle w:val="a3"/>
        <w:tabs>
          <w:tab w:val="left" w:pos="851"/>
        </w:tabs>
        <w:spacing w:before="3" w:line="275" w:lineRule="exact"/>
        <w:ind w:firstLine="567"/>
        <w:jc w:val="both"/>
        <w:rPr>
          <w:lang w:val="ru-RU"/>
        </w:rPr>
      </w:pPr>
      <w:r w:rsidRPr="00B50296">
        <w:rPr>
          <w:lang w:val="ru-RU"/>
        </w:rPr>
        <w:t>4.6.1 Общие положения</w:t>
      </w:r>
    </w:p>
    <w:p w14:paraId="1C7D217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Как указано в ISO 37101, важно проанализировать все стратегии, программы, проекты, планы и услуги на предмет включения в стратегический план организации. Организация должна оценить свой вклад в достижение шести целей устойчивого развития и то, как она учитывает вопросы устойчивого развития. Для этого организация должна провести итеративный перекрестный анализ целей и проблем.</w:t>
      </w:r>
    </w:p>
    <w:p w14:paraId="077964F7"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Поэтому важно отметить, что эти вопросы должны использоваться в качестве инструментов для содействия пересмотру вышеупомянутых схем, чтобы вопросы устойчивого развития вписывались в контекст делового района.</w:t>
      </w:r>
    </w:p>
    <w:p w14:paraId="57231AF1"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Как отмечается в ISO 37101, может быть целесообразно рассмотреть дополнительные вопросы, если это уместно, учитывая, что вопросы могут меняться или развиваться со временем.</w:t>
      </w:r>
    </w:p>
    <w:p w14:paraId="78CD66C4"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 Вопросы устойчивости для системы менеджмента для устойчивого развития деловых районов</w:t>
      </w:r>
    </w:p>
    <w:p w14:paraId="7AEC578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4.6.2.1 Общие положения</w:t>
      </w:r>
    </w:p>
    <w:p w14:paraId="57E6A64A" w14:textId="096C62A1" w:rsidR="00B50296" w:rsidRPr="00B50296" w:rsidRDefault="00B50296" w:rsidP="00B50296">
      <w:pPr>
        <w:pStyle w:val="a3"/>
        <w:tabs>
          <w:tab w:val="left" w:pos="851"/>
        </w:tabs>
        <w:spacing w:before="3" w:line="275" w:lineRule="exact"/>
        <w:ind w:firstLine="567"/>
        <w:jc w:val="both"/>
        <w:rPr>
          <w:lang w:val="ru-RU"/>
        </w:rPr>
      </w:pPr>
      <w:r w:rsidRPr="00B50296">
        <w:rPr>
          <w:lang w:val="ru-RU"/>
        </w:rPr>
        <w:t>В соответствии с 12 вопросами, определенными в ISO 37101, вопросы менеджмента для устойчивого развития делового района можно сформулировать следующим образом:</w:t>
      </w:r>
    </w:p>
    <w:p w14:paraId="46865367"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4.6.2.2 Управление, предоставление полномочий и вовлечение</w:t>
      </w:r>
    </w:p>
    <w:p w14:paraId="2A3A6D30"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xml:space="preserve">Речь идет о создании модели управления деловым районом, в которой все </w:t>
      </w:r>
      <w:r w:rsidRPr="00B50296">
        <w:rPr>
          <w:lang w:val="ru-RU"/>
        </w:rPr>
        <w:lastRenderedPageBreak/>
        <w:t>заинтересованные стороны, включая местные и региональные власти, общественность, предприятия, работников, жителей и НПО, могут активно участвовать, чтобы помочь справиться с весьма разнообразными и потенциально несочетаемыми областями экономики, общества, управления ресурсами и окружающей среды.</w:t>
      </w:r>
    </w:p>
    <w:p w14:paraId="1E7B8AF4"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Важно обеспечить, чтобы все голоса и мнения были услышаны, потребности удовлетворены и была создана надежная система управления деловым районом.</w:t>
      </w:r>
    </w:p>
    <w:p w14:paraId="048E752E"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4.6.2.3 Образование и повышение квалификации</w:t>
      </w:r>
    </w:p>
    <w:p w14:paraId="68322493"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Это относится к созданию системы, способной непрерывно повышать компетентность, например, знания и навыки персонала в деловом районе, посредством образования, обучения и наращивания потенциала. Например, образование также должно быть направлено на создание понимания устойчивости в управлении офисами и объектами, а не только на общее образование персонала, что является обязанностью соответствующих компаний и их собственных программ.</w:t>
      </w:r>
    </w:p>
    <w:p w14:paraId="66B20473"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4.6.2.4 Инновации, творчество и исследования</w:t>
      </w:r>
    </w:p>
    <w:p w14:paraId="5661A2F1"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Это относится к поощрению деятельности, которая стимулирует функциональное, социальное и экономическое разнообразие, способствует научным или технологическим инновациям, а также помогает стимулировать экономический рост более широкой прилегающей территории.</w:t>
      </w:r>
    </w:p>
    <w:p w14:paraId="7AB4D85B"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В контексте делового района крайне необходимо улучшить инновации, поощряя вклад в НИОКР, повышая качество рабочей силы и способствуя оптимизации экономических структур, содействовать передаче знаний и применению достижений науки в производительности, вводить стимулы, привлекающие таланты для переезда и работы на местах, и развивать международное сотрудничество между деловыми районами.</w:t>
      </w:r>
    </w:p>
    <w:p w14:paraId="06DD0EFA"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4.6.2.5 Здоровье и уход в деловом районе</w:t>
      </w:r>
    </w:p>
    <w:p w14:paraId="6994404B"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Речь идет о непрерывном улучшении системы здравоохранения для удовлетворения потребностей пациентов и обеспечения того, чтобы такое обслуживание охватывало всех жителей делового района, а также для расширения общения и взаимопомощи между жителями и пользователями.</w:t>
      </w:r>
    </w:p>
    <w:p w14:paraId="77737547"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Для деловых районов важно сконцентрироваться на мерах профилактики и удобном доступе, например, к дефибрилляторам и путям доступа для аварийных служб. Другим примером может быть предоставление услуг по уходу за детьми в районах, где работают и живут сотрудники и жители. Кроме того, предоставление ресурсов медицинских услуг в деловом районе может быть оптимизировано путем повышения их доступности, пропускной способности и эффективности использования. Ресурсы здравоохранения в деловом районе также должны иметь планы реагирования на чрезвычайные ситуации в области общественного здравоохранения, например, во время пандемии.</w:t>
      </w:r>
    </w:p>
    <w:p w14:paraId="2367248C"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4.6.2.6 Культура и идентичность в сообществе</w:t>
      </w:r>
    </w:p>
    <w:p w14:paraId="46F1DD29"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Основная концепция культуры и идентичности сообщества должна создать идентичность, охватывающую прошлое, настоящее и будущее, путем достижения взаимодействия между наследием и инновациями, где идентичность делового района должна сохраняться и характеризоваться, а не дублироваться или моделироваться. Культура часто отражается в землепользовании и архитектуре зданий, а также в таких видах деятельности, как мероприятия или туризм.</w:t>
      </w:r>
    </w:p>
    <w:p w14:paraId="47BE409D"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Крайне важно сформировать деловой район на основе согласованности между охраняемой традиционной культурой и локализованной современной культурой. Доминирующие элементы культуры включают обычаи, здания, архитектурные символы, наследие, достопримечательности, ландшафт и обустройство места, культурные объекты, общественные учреждения и участие в культурных мероприятиях через СМИ и прессу.</w:t>
      </w:r>
    </w:p>
    <w:p w14:paraId="68C1B541"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4.6.2.7 Совместное проживание, взаимозависимость и взаимность</w:t>
      </w:r>
    </w:p>
    <w:p w14:paraId="6A535FDE"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xml:space="preserve">Это относится к внедрению смешанного подхода к новым зданиям или регенерации </w:t>
      </w:r>
      <w:r w:rsidRPr="00B50296">
        <w:rPr>
          <w:lang w:val="ru-RU"/>
        </w:rPr>
        <w:lastRenderedPageBreak/>
        <w:t>делового района, чтобы обеспечить и поощрить проживание рядом с работой, а также разместить в одном районе жителей/работников со смешанным доходом, что будет способствовать достижению компактности города и укреплению социальной гармонии.</w:t>
      </w:r>
    </w:p>
    <w:p w14:paraId="1B91BF03"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Это означает создание смешанной планировки территории, типологию смешанной плотности, диверсифицированные объекты, предоставляющие общественные услуги, смешанное строительство доступного жилья по отношению к коммерческой недвижимости, вспомогательные объекты, обслуживающие население со смешанным доходом для всех возрастов. Это также способствует социальному взаимодействию в пределах делового района, создавая механизм принятия решений для вовлечения населения/предприятий в местные дела.</w:t>
      </w:r>
    </w:p>
    <w:p w14:paraId="41599721"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4.6.2.8 Экономика, устойчивое производство и потребление</w:t>
      </w:r>
    </w:p>
    <w:p w14:paraId="250799F1"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xml:space="preserve">Экономика и ее устойчивость являются основной движущей силой для устойчивого развития делового района, что относится к оптимизации экономической структуры в направлении </w:t>
      </w:r>
      <w:proofErr w:type="spellStart"/>
      <w:r w:rsidRPr="00B50296">
        <w:rPr>
          <w:lang w:val="ru-RU"/>
        </w:rPr>
        <w:t>низкоуглеродной</w:t>
      </w:r>
      <w:proofErr w:type="spellEnd"/>
      <w:r w:rsidRPr="00B50296">
        <w:rPr>
          <w:lang w:val="ru-RU"/>
        </w:rPr>
        <w:t xml:space="preserve"> экономики, позиционированию и расположению местных предприятий в экономической цепочке, а также к постоянным инновациям и адаптации к экономическим кризисам.</w:t>
      </w:r>
    </w:p>
    <w:p w14:paraId="2FA97AEF"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Она включает продуманный план экономического роста, хорошие условия для ведения бизнеса, высококачественные условия жизни для жителей и среду, привлекающую талантливых людей работать и жить здесь, разумное применение чистых технологий и региональный экономически скоординированный режим развития.</w:t>
      </w:r>
    </w:p>
    <w:p w14:paraId="13DDE823"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4.6.2.9 Окружающая среда в быту и на рабочем месте</w:t>
      </w:r>
    </w:p>
    <w:p w14:paraId="431F3ADD"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Речь идет об удобных, безопасных, здоровых, социально гармоничных, комфортных и безопасных условиях жизни и работы, которые включают, но не ограничиваются:</w:t>
      </w:r>
    </w:p>
    <w:p w14:paraId="20221A50"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минимизация энергопотребления в зданиях и других инфраструктурах;</w:t>
      </w:r>
    </w:p>
    <w:p w14:paraId="5758235D"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устойчивое управление ресурсами и отходами;</w:t>
      </w:r>
    </w:p>
    <w:p w14:paraId="6B517861"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ограничение загрязнения, шума и других неудобств;</w:t>
      </w:r>
    </w:p>
    <w:p w14:paraId="2F841A0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сохранение природной среды;</w:t>
      </w:r>
    </w:p>
    <w:p w14:paraId="79E72A8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содействие сохранению биоразнообразия;</w:t>
      </w:r>
    </w:p>
    <w:p w14:paraId="3457486C"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стимулирование внешнего содействия.</w:t>
      </w:r>
    </w:p>
    <w:p w14:paraId="138226E3"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Сюда входит физическое обеспечение искусственной среды, связанной с вопросами, например, общества, медицинского обслуживания, образования, безработицы.</w:t>
      </w:r>
    </w:p>
    <w:p w14:paraId="031A892B" w14:textId="77777777" w:rsidR="00B50296" w:rsidRPr="004D7A04" w:rsidRDefault="00B50296" w:rsidP="004D7A04">
      <w:pPr>
        <w:pStyle w:val="a3"/>
        <w:tabs>
          <w:tab w:val="left" w:pos="851"/>
        </w:tabs>
        <w:ind w:firstLine="567"/>
        <w:jc w:val="both"/>
        <w:rPr>
          <w:sz w:val="20"/>
          <w:lang w:val="ru-RU"/>
        </w:rPr>
      </w:pPr>
    </w:p>
    <w:p w14:paraId="74226878" w14:textId="77777777" w:rsidR="004D7A04" w:rsidRPr="004D7A04" w:rsidRDefault="00B50296" w:rsidP="004D7A04">
      <w:pPr>
        <w:pStyle w:val="a3"/>
        <w:tabs>
          <w:tab w:val="left" w:pos="851"/>
        </w:tabs>
        <w:ind w:firstLine="567"/>
        <w:jc w:val="both"/>
        <w:rPr>
          <w:sz w:val="20"/>
          <w:lang w:val="ru-RU"/>
        </w:rPr>
      </w:pPr>
      <w:r w:rsidRPr="004D7A04">
        <w:rPr>
          <w:sz w:val="20"/>
          <w:lang w:val="ru-RU"/>
        </w:rPr>
        <w:t>П</w:t>
      </w:r>
      <w:r w:rsidR="004D7A04" w:rsidRPr="004D7A04">
        <w:rPr>
          <w:sz w:val="20"/>
          <w:lang w:val="ru-RU"/>
        </w:rPr>
        <w:t>римечания</w:t>
      </w:r>
    </w:p>
    <w:p w14:paraId="2C0CDAAA" w14:textId="0E47BA10" w:rsidR="00B50296" w:rsidRPr="004D7A04" w:rsidRDefault="00B50296" w:rsidP="004D7A04">
      <w:pPr>
        <w:pStyle w:val="a3"/>
        <w:tabs>
          <w:tab w:val="left" w:pos="851"/>
        </w:tabs>
        <w:ind w:firstLine="567"/>
        <w:jc w:val="both"/>
        <w:rPr>
          <w:sz w:val="20"/>
          <w:lang w:val="ru-RU"/>
        </w:rPr>
      </w:pPr>
      <w:r w:rsidRPr="004D7A04">
        <w:rPr>
          <w:sz w:val="20"/>
          <w:lang w:val="ru-RU"/>
        </w:rPr>
        <w:t>1 Термин «окружающая среда» включает как «природную среду» – воду, воздух, шум, отходы и водно-болотные угодья, так и «искусственную среду» – зеленые насаждения, объекты здравоохранения и обслуживания.</w:t>
      </w:r>
    </w:p>
    <w:p w14:paraId="042D6D67" w14:textId="321611EA" w:rsidR="00B50296" w:rsidRPr="004D7A04" w:rsidRDefault="00B50296" w:rsidP="004D7A04">
      <w:pPr>
        <w:pStyle w:val="a3"/>
        <w:tabs>
          <w:tab w:val="left" w:pos="851"/>
        </w:tabs>
        <w:ind w:firstLine="567"/>
        <w:jc w:val="both"/>
        <w:rPr>
          <w:sz w:val="20"/>
          <w:lang w:val="ru-RU"/>
        </w:rPr>
      </w:pPr>
      <w:r w:rsidRPr="004D7A04">
        <w:rPr>
          <w:sz w:val="20"/>
          <w:lang w:val="ru-RU"/>
        </w:rPr>
        <w:t>2 Улучшение условий жизни и работы в значительной степени связано с муниципальным планированием и может быть четко реализовано и улучшено через процессы планирования, строительства и эксплуатации.</w:t>
      </w:r>
    </w:p>
    <w:p w14:paraId="5DCAB107" w14:textId="77777777" w:rsidR="00B50296" w:rsidRPr="004D7A04" w:rsidRDefault="00B50296" w:rsidP="004D7A04">
      <w:pPr>
        <w:pStyle w:val="a3"/>
        <w:tabs>
          <w:tab w:val="left" w:pos="851"/>
        </w:tabs>
        <w:ind w:firstLine="567"/>
        <w:jc w:val="both"/>
        <w:rPr>
          <w:sz w:val="20"/>
          <w:lang w:val="ru-RU"/>
        </w:rPr>
      </w:pPr>
    </w:p>
    <w:p w14:paraId="43F6449E"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4.6.2.10 Безопасность и защищенность</w:t>
      </w:r>
    </w:p>
    <w:p w14:paraId="59B32A87"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Улучшение безопасности и защищенности способствует созданию благоприятной для жизни и счастливой городской среды, а также повышению безопасности жителей и их имущества и их удовлетворенности в отношении делового района.</w:t>
      </w:r>
    </w:p>
    <w:p w14:paraId="497361AC"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Речь идет об оказании поддержки в совершенствовании систем предупреждения и контроля безопасности, в дальнейшем повышении эффективности государственной службы и управления, а также в эффективном предупреждении, решении и контроле серьезных проблем, влияющих на социальную стабильность, в продвижении обучения по вопросам общественной безопасности, во введении бесплатной и круглосуточной «горячей линии» для получения помощи, в принятии «Городского плана SOS», где это необходимо, в усилении правовой и научно-технической поддержки вопросов охраны и безопасности.</w:t>
      </w:r>
    </w:p>
    <w:p w14:paraId="6A76DB2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lastRenderedPageBreak/>
        <w:t>4.6.2.11 Инфраструктура сообщества</w:t>
      </w:r>
    </w:p>
    <w:p w14:paraId="6CC22E92"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Это касается предоставления различных услуг, например, энергетике, водоснабжение, переработке отходов, подходов умного города. Умная инфраструктура в основном относится к интеллектуальному оборудованию и объектам, которые помогают улучшить процессы принятия решений, позволяют гражданам лучше пользоваться предоставляемыми услугами, обеспечивают управление цифровыми и физическими ресурсами, способствуют развитию открытого и совместного общества, содействуют совместному взаимодействию и приглашают к участию все заинтересованные стороны; и, самое главное, повышают эффективность мер, направленных на устойчивость и стабильность.</w:t>
      </w:r>
    </w:p>
    <w:p w14:paraId="70819B3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Умная инфраструктура должна развиваться в соответствии с местной географией, окружающей средой, ресурсами, экономикой и культурой. Важно, чтобы по мере готовности системы данные регулярно обновлялись гражданами, компаниями по управлению недвижимостью или поставщиками комплексных услуг. Кроме того, данные и требования на стадии проектирования и строительства следует собирать, передавать операционному корреспонденту и использовать совместно во избежание «островков данных» в пределах делового района.</w:t>
      </w:r>
    </w:p>
    <w:p w14:paraId="05C71A6F"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4.6.2.12 Мобильность</w:t>
      </w:r>
    </w:p>
    <w:p w14:paraId="424DBAC3"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Речь идет о предоставлении разнообразного и подключенного транспорта для перемещения людей и товаров в пределах делового района и обеспечения значительных связей при соединении с другими регионами или пунктами назначения, обеспечения транспортного обслуживания для уменьшения заторов на дорогах, повышения эффективности движения, оптимизации окружающей среды и снижения выбросов углерода при движении.</w:t>
      </w:r>
    </w:p>
    <w:p w14:paraId="3B02ABA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Сюда входит надлежащее транспортное планирование, где первостепенное внимание уделяется:</w:t>
      </w:r>
    </w:p>
    <w:p w14:paraId="707FCCDA"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общественному транспорту и снижению скорости движения транспорта;</w:t>
      </w:r>
    </w:p>
    <w:p w14:paraId="71E2C752"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стратегии «перехватывающей парковки» (П+П) для станций метро;</w:t>
      </w:r>
    </w:p>
    <w:p w14:paraId="24058602"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транзитно-ориентированному развитию (ТОР);</w:t>
      </w:r>
    </w:p>
    <w:p w14:paraId="02F2BFE4"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интеллектуальному транспорту, включая приложения и каршеринг (аренда автомобилей);</w:t>
      </w:r>
    </w:p>
    <w:p w14:paraId="35B8340B"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xml:space="preserve">— дорожкам общего пользования для велосипедистов и </w:t>
      </w:r>
      <w:proofErr w:type="spellStart"/>
      <w:r w:rsidRPr="00B50296">
        <w:rPr>
          <w:lang w:val="ru-RU"/>
        </w:rPr>
        <w:t>велопарковки</w:t>
      </w:r>
      <w:proofErr w:type="spellEnd"/>
      <w:r w:rsidRPr="00B50296">
        <w:rPr>
          <w:lang w:val="ru-RU"/>
        </w:rPr>
        <w:t>;</w:t>
      </w:r>
    </w:p>
    <w:p w14:paraId="76B155E6"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безопасным пешеходным дорожкам;</w:t>
      </w:r>
    </w:p>
    <w:p w14:paraId="0C39497A"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политике поощрения использования автомобилей, работающих на чистой энергии;</w:t>
      </w:r>
    </w:p>
    <w:p w14:paraId="0CC4769C"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 xml:space="preserve">— научно-техническим инновациям в транспортных средствах и вспомогательном оборудовании. </w:t>
      </w:r>
    </w:p>
    <w:p w14:paraId="6806F55E"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4.6.2.13 Биоразнообразие и экосистемные услуги</w:t>
      </w:r>
    </w:p>
    <w:p w14:paraId="6E0007EA"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Это означает снижение негативного воздействия и влияния, которое развитие и строительство населенных пунктов может оказать на экосистему, а также ее защиту и стабилизацию.</w:t>
      </w:r>
    </w:p>
    <w:p w14:paraId="123C8403"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Речь идет о сохранении и улучшении местной и региональной экологической среды с помощью плана сохранения, включении мер по сохранению в процесс городского планирования и строительства с определением зон обитания, а также создании или восстановлении экологических коридоров, связывающих ранее выявленные резервуары биологического разнообразия. Следует указать технологии, материалы и подходы. Следует учитывать воздействие садов на крыше, систем освещения, особенно для ландшафтных зон, на экосистему. Также важно создать механизм непрерывного мониторинга и оценки для отслеживания прогресса в сохранении биоразнообразия и экосистемы; и содействовать межрегиональному сотрудничеству по сохранению экосистемы и биоразнообразия.</w:t>
      </w:r>
    </w:p>
    <w:p w14:paraId="36A11F10" w14:textId="77777777" w:rsidR="00B50296" w:rsidRPr="004D7A04" w:rsidRDefault="00B50296" w:rsidP="004D7A04">
      <w:pPr>
        <w:pStyle w:val="a3"/>
        <w:tabs>
          <w:tab w:val="left" w:pos="851"/>
        </w:tabs>
        <w:ind w:firstLine="567"/>
        <w:jc w:val="both"/>
        <w:rPr>
          <w:sz w:val="20"/>
          <w:lang w:val="ru-RU"/>
        </w:rPr>
      </w:pPr>
    </w:p>
    <w:p w14:paraId="5E317696" w14:textId="00A4884F" w:rsidR="00B50296" w:rsidRPr="004D7A04" w:rsidRDefault="00B50296" w:rsidP="004D7A04">
      <w:pPr>
        <w:pStyle w:val="a3"/>
        <w:tabs>
          <w:tab w:val="left" w:pos="851"/>
        </w:tabs>
        <w:ind w:firstLine="567"/>
        <w:jc w:val="both"/>
        <w:rPr>
          <w:sz w:val="20"/>
          <w:lang w:val="ru-RU"/>
        </w:rPr>
      </w:pPr>
      <w:r w:rsidRPr="004D7A04">
        <w:rPr>
          <w:sz w:val="20"/>
          <w:lang w:val="ru-RU"/>
        </w:rPr>
        <w:lastRenderedPageBreak/>
        <w:t>П</w:t>
      </w:r>
      <w:r w:rsidR="004D7A04" w:rsidRPr="004D7A04">
        <w:rPr>
          <w:sz w:val="20"/>
          <w:lang w:val="ru-RU"/>
        </w:rPr>
        <w:t>римечание -</w:t>
      </w:r>
      <w:r w:rsidRPr="004D7A04">
        <w:rPr>
          <w:sz w:val="20"/>
          <w:lang w:val="ru-RU"/>
        </w:rPr>
        <w:t xml:space="preserve"> Экосистема зачастую больше делового района. Таким образом, деловой район тесно взаимодействует с эко-элементами, находящимися за пределами его географической области.</w:t>
      </w:r>
    </w:p>
    <w:p w14:paraId="2A9F472A" w14:textId="77777777" w:rsidR="00B50296" w:rsidRPr="004D7A04" w:rsidRDefault="00B50296" w:rsidP="004D7A04">
      <w:pPr>
        <w:pStyle w:val="a3"/>
        <w:tabs>
          <w:tab w:val="left" w:pos="851"/>
        </w:tabs>
        <w:ind w:firstLine="567"/>
        <w:jc w:val="both"/>
        <w:rPr>
          <w:sz w:val="20"/>
          <w:lang w:val="ru-RU"/>
        </w:rPr>
      </w:pPr>
    </w:p>
    <w:p w14:paraId="3B79D499" w14:textId="77777777" w:rsidR="00B50296" w:rsidRPr="00B50296" w:rsidRDefault="00B50296" w:rsidP="00B50296">
      <w:pPr>
        <w:pStyle w:val="a3"/>
        <w:tabs>
          <w:tab w:val="left" w:pos="851"/>
        </w:tabs>
        <w:spacing w:before="3" w:line="275" w:lineRule="exact"/>
        <w:ind w:firstLine="567"/>
        <w:jc w:val="both"/>
        <w:rPr>
          <w:lang w:val="ru-RU"/>
        </w:rPr>
      </w:pPr>
      <w:r w:rsidRPr="00B50296">
        <w:rPr>
          <w:lang w:val="ru-RU"/>
        </w:rPr>
        <w:t>4.6.3 Конкретизация задач в соответствии с вопросами устойчивости делового района</w:t>
      </w:r>
    </w:p>
    <w:p w14:paraId="4BDDD037" w14:textId="208C3B46" w:rsidR="00B50296" w:rsidRPr="00B50296" w:rsidRDefault="00B50296" w:rsidP="00B50296">
      <w:pPr>
        <w:pStyle w:val="a3"/>
        <w:tabs>
          <w:tab w:val="left" w:pos="851"/>
        </w:tabs>
        <w:spacing w:before="3" w:line="275" w:lineRule="exact"/>
        <w:ind w:firstLine="567"/>
        <w:jc w:val="both"/>
        <w:rPr>
          <w:lang w:val="ru-RU"/>
        </w:rPr>
      </w:pPr>
      <w:r w:rsidRPr="00B50296">
        <w:rPr>
          <w:lang w:val="ru-RU"/>
        </w:rPr>
        <w:t xml:space="preserve">Важно, чтобы организация при реализации данного руководства в настоящем </w:t>
      </w:r>
      <w:r w:rsidR="008B670C">
        <w:rPr>
          <w:lang w:val="ru-RU"/>
        </w:rPr>
        <w:t>стандарте</w:t>
      </w:r>
      <w:r w:rsidRPr="00B50296">
        <w:rPr>
          <w:lang w:val="ru-RU"/>
        </w:rPr>
        <w:t xml:space="preserve"> перечислила конкретные задачи, способствующие решению вопросов устойчивого развития, как в примерах, показанных в таблице 1. Задачи следует разработать на местном уровне и адаптировать в соответствии с контекстом каждого делового района. Кроме того</w:t>
      </w:r>
      <w:r w:rsidR="004D7A04">
        <w:rPr>
          <w:lang w:val="ru-RU"/>
        </w:rPr>
        <w:t>,</w:t>
      </w:r>
      <w:r w:rsidRPr="00B50296">
        <w:rPr>
          <w:lang w:val="ru-RU"/>
        </w:rPr>
        <w:t xml:space="preserve"> следует четко оговорить каждую задачу таким образом, чтобы можно было определить конкретный ответственный отдел.</w:t>
      </w:r>
    </w:p>
    <w:p w14:paraId="1789B7A2" w14:textId="77777777" w:rsidR="00B50296" w:rsidRPr="00B50296" w:rsidRDefault="00B50296" w:rsidP="00B50296">
      <w:pPr>
        <w:pStyle w:val="a3"/>
        <w:tabs>
          <w:tab w:val="left" w:pos="851"/>
        </w:tabs>
        <w:spacing w:before="3" w:line="275" w:lineRule="exact"/>
        <w:ind w:firstLine="567"/>
        <w:jc w:val="both"/>
        <w:rPr>
          <w:lang w:val="ru-RU"/>
        </w:rPr>
      </w:pPr>
    </w:p>
    <w:p w14:paraId="1A59467D" w14:textId="51197450" w:rsidR="000079D3" w:rsidRPr="004D7A04" w:rsidRDefault="00B50296" w:rsidP="004D7A04">
      <w:pPr>
        <w:pStyle w:val="a3"/>
        <w:tabs>
          <w:tab w:val="left" w:pos="851"/>
        </w:tabs>
        <w:spacing w:before="3" w:line="275" w:lineRule="exact"/>
        <w:jc w:val="center"/>
        <w:rPr>
          <w:b/>
          <w:lang w:val="ru-RU"/>
        </w:rPr>
      </w:pPr>
      <w:r w:rsidRPr="004D7A04">
        <w:rPr>
          <w:b/>
          <w:lang w:val="ru-RU"/>
        </w:rPr>
        <w:t>Таблица 1</w:t>
      </w:r>
      <w:r w:rsidR="004D7A04" w:rsidRPr="004D7A04">
        <w:rPr>
          <w:b/>
          <w:lang w:val="ru-RU"/>
        </w:rPr>
        <w:t xml:space="preserve"> -</w:t>
      </w:r>
      <w:r w:rsidRPr="004D7A04">
        <w:rPr>
          <w:b/>
          <w:lang w:val="ru-RU"/>
        </w:rPr>
        <w:t xml:space="preserve"> Примеры основных задач, способствующих решению вопросов устойчивости делового района</w:t>
      </w:r>
    </w:p>
    <w:p w14:paraId="4D8FC4DD" w14:textId="77777777" w:rsidR="004D7A04" w:rsidRPr="004D7A04" w:rsidRDefault="004D7A04" w:rsidP="00945321">
      <w:pPr>
        <w:pStyle w:val="a3"/>
        <w:tabs>
          <w:tab w:val="left" w:pos="851"/>
        </w:tabs>
        <w:spacing w:before="3" w:line="275" w:lineRule="exact"/>
        <w:ind w:firstLine="567"/>
        <w:jc w:val="both"/>
        <w:rPr>
          <w:sz w:val="16"/>
          <w:lang w:val="ru-RU"/>
        </w:rPr>
      </w:pPr>
    </w:p>
    <w:tbl>
      <w:tblPr>
        <w:tblW w:w="9600" w:type="dxa"/>
        <w:jc w:val="center"/>
        <w:tblLayout w:type="fixed"/>
        <w:tblCellMar>
          <w:left w:w="40" w:type="dxa"/>
          <w:right w:w="40" w:type="dxa"/>
        </w:tblCellMar>
        <w:tblLook w:val="04A0" w:firstRow="1" w:lastRow="0" w:firstColumn="1" w:lastColumn="0" w:noHBand="0" w:noVBand="1"/>
      </w:tblPr>
      <w:tblGrid>
        <w:gridCol w:w="2602"/>
        <w:gridCol w:w="6998"/>
      </w:tblGrid>
      <w:tr w:rsidR="004D7A04" w:rsidRPr="004D7A04" w14:paraId="23FFBBAF" w14:textId="77777777" w:rsidTr="004D7A04">
        <w:trPr>
          <w:trHeight w:val="317"/>
          <w:jc w:val="center"/>
        </w:trPr>
        <w:tc>
          <w:tcPr>
            <w:tcW w:w="2602" w:type="dxa"/>
            <w:tcBorders>
              <w:top w:val="single" w:sz="6" w:space="0" w:color="auto"/>
              <w:left w:val="single" w:sz="6" w:space="0" w:color="auto"/>
              <w:bottom w:val="double" w:sz="4" w:space="0" w:color="auto"/>
              <w:right w:val="single" w:sz="6" w:space="0" w:color="auto"/>
            </w:tcBorders>
          </w:tcPr>
          <w:p w14:paraId="07B34835" w14:textId="77777777" w:rsidR="004D7A04" w:rsidRPr="004D7A04" w:rsidRDefault="004D7A04" w:rsidP="004D7A04">
            <w:pPr>
              <w:widowControl/>
              <w:adjustRightInd w:val="0"/>
              <w:jc w:val="center"/>
              <w:rPr>
                <w:bCs/>
                <w:color w:val="000000"/>
                <w:sz w:val="20"/>
                <w:szCs w:val="28"/>
                <w:lang w:val="ru-RU"/>
              </w:rPr>
            </w:pPr>
            <w:r w:rsidRPr="004D7A04">
              <w:rPr>
                <w:bCs/>
                <w:color w:val="000000"/>
                <w:sz w:val="20"/>
                <w:szCs w:val="28"/>
                <w:lang w:val="ru"/>
              </w:rPr>
              <w:t>Проблемы</w:t>
            </w:r>
          </w:p>
        </w:tc>
        <w:tc>
          <w:tcPr>
            <w:tcW w:w="6998" w:type="dxa"/>
            <w:tcBorders>
              <w:top w:val="single" w:sz="6" w:space="0" w:color="auto"/>
              <w:left w:val="single" w:sz="6" w:space="0" w:color="auto"/>
              <w:bottom w:val="double" w:sz="4" w:space="0" w:color="auto"/>
              <w:right w:val="single" w:sz="6" w:space="0" w:color="auto"/>
            </w:tcBorders>
          </w:tcPr>
          <w:p w14:paraId="03E5DA98" w14:textId="77777777" w:rsidR="004D7A04" w:rsidRPr="004D7A04" w:rsidRDefault="004D7A04" w:rsidP="004D7A04">
            <w:pPr>
              <w:widowControl/>
              <w:adjustRightInd w:val="0"/>
              <w:jc w:val="center"/>
              <w:rPr>
                <w:bCs/>
                <w:color w:val="000000"/>
                <w:sz w:val="20"/>
                <w:szCs w:val="28"/>
                <w:lang w:val="ru-RU"/>
              </w:rPr>
            </w:pPr>
            <w:r w:rsidRPr="004D7A04">
              <w:rPr>
                <w:bCs/>
                <w:color w:val="000000"/>
                <w:sz w:val="20"/>
                <w:szCs w:val="28"/>
                <w:lang w:val="ru"/>
              </w:rPr>
              <w:t>Основные задачи</w:t>
            </w:r>
          </w:p>
        </w:tc>
      </w:tr>
      <w:tr w:rsidR="004D7A04" w:rsidRPr="004D7A04" w14:paraId="1204EDA8" w14:textId="77777777" w:rsidTr="004D7A04">
        <w:trPr>
          <w:trHeight w:val="4486"/>
          <w:jc w:val="center"/>
        </w:trPr>
        <w:tc>
          <w:tcPr>
            <w:tcW w:w="2602" w:type="dxa"/>
            <w:tcBorders>
              <w:top w:val="double" w:sz="4" w:space="0" w:color="auto"/>
              <w:left w:val="single" w:sz="6" w:space="0" w:color="auto"/>
              <w:bottom w:val="single" w:sz="6" w:space="0" w:color="auto"/>
              <w:right w:val="single" w:sz="6" w:space="0" w:color="auto"/>
            </w:tcBorders>
          </w:tcPr>
          <w:p w14:paraId="24CFE079"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Управление, предоставление полномочий и вовлечение</w:t>
            </w:r>
          </w:p>
        </w:tc>
        <w:tc>
          <w:tcPr>
            <w:tcW w:w="6998" w:type="dxa"/>
            <w:tcBorders>
              <w:top w:val="double" w:sz="4" w:space="0" w:color="auto"/>
              <w:left w:val="single" w:sz="6" w:space="0" w:color="auto"/>
              <w:bottom w:val="single" w:sz="6" w:space="0" w:color="auto"/>
              <w:right w:val="single" w:sz="6" w:space="0" w:color="auto"/>
            </w:tcBorders>
          </w:tcPr>
          <w:p w14:paraId="55E348C3"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Интеграция цикла ПИПП в качестве руководящего принципа в структуру управления</w:t>
            </w:r>
          </w:p>
          <w:p w14:paraId="0B6B53A2"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Продвижение специализации и стандартизации между департаментами для улучшения возможностей управления</w:t>
            </w:r>
          </w:p>
          <w:p w14:paraId="2F742BD2"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Создание открытой структуры управления и поощрение сбалансированного участия всех заинтересованных сторон</w:t>
            </w:r>
          </w:p>
          <w:p w14:paraId="16C1D316"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Создание бесперебойной демократической структуры с участием всех заинтересованных сторон</w:t>
            </w:r>
          </w:p>
          <w:p w14:paraId="24CBA486"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xml:space="preserve">— Создание многоуровневого, многоотраслевого и </w:t>
            </w:r>
            <w:proofErr w:type="spellStart"/>
            <w:r w:rsidRPr="004D7A04">
              <w:rPr>
                <w:color w:val="000000"/>
                <w:sz w:val="20"/>
                <w:szCs w:val="28"/>
                <w:lang w:val="ru"/>
              </w:rPr>
              <w:t>многоагентного</w:t>
            </w:r>
            <w:proofErr w:type="spellEnd"/>
            <w:r w:rsidRPr="004D7A04">
              <w:rPr>
                <w:color w:val="000000"/>
                <w:sz w:val="20"/>
                <w:szCs w:val="28"/>
                <w:lang w:val="ru"/>
              </w:rPr>
              <w:t xml:space="preserve"> координационного механизма</w:t>
            </w:r>
          </w:p>
          <w:p w14:paraId="33735EA1"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Поощрение участия общественности в механизме надзора</w:t>
            </w:r>
          </w:p>
          <w:p w14:paraId="6C0217EF"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Сбор отзывов об уровне удовлетворенности от всех заинтересованных сторон</w:t>
            </w:r>
          </w:p>
          <w:p w14:paraId="275D16AC"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Осуществление совместного управления несколькими руководящими органами путем разработки правил и подзаконных актов</w:t>
            </w:r>
          </w:p>
          <w:p w14:paraId="393B9F39"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Улучшение управления информацией и обмен ею при соблюдении конфиденциальности</w:t>
            </w:r>
          </w:p>
          <w:p w14:paraId="3F582646"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Акцент на вопросах общественной безопасности</w:t>
            </w:r>
          </w:p>
          <w:p w14:paraId="33C119BB"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xml:space="preserve">— Содействие </w:t>
            </w:r>
            <w:proofErr w:type="spellStart"/>
            <w:r w:rsidRPr="004D7A04">
              <w:rPr>
                <w:color w:val="000000"/>
                <w:sz w:val="20"/>
                <w:szCs w:val="28"/>
                <w:lang w:val="ru"/>
              </w:rPr>
              <w:t>межобщинному</w:t>
            </w:r>
            <w:proofErr w:type="spellEnd"/>
            <w:r w:rsidRPr="004D7A04">
              <w:rPr>
                <w:color w:val="000000"/>
                <w:sz w:val="20"/>
                <w:szCs w:val="28"/>
                <w:lang w:val="ru"/>
              </w:rPr>
              <w:t xml:space="preserve"> сотрудничеству для налаживания взаимодействия и предотвращения ненужного негативного воздействия</w:t>
            </w:r>
          </w:p>
        </w:tc>
      </w:tr>
      <w:tr w:rsidR="004D7A04" w:rsidRPr="004D7A04" w14:paraId="3B5A80FC" w14:textId="77777777" w:rsidTr="004D7A04">
        <w:trPr>
          <w:trHeight w:val="1404"/>
          <w:jc w:val="center"/>
        </w:trPr>
        <w:tc>
          <w:tcPr>
            <w:tcW w:w="2602" w:type="dxa"/>
            <w:tcBorders>
              <w:top w:val="single" w:sz="6" w:space="0" w:color="auto"/>
              <w:left w:val="single" w:sz="6" w:space="0" w:color="auto"/>
              <w:bottom w:val="single" w:sz="6" w:space="0" w:color="auto"/>
              <w:right w:val="single" w:sz="6" w:space="0" w:color="auto"/>
            </w:tcBorders>
          </w:tcPr>
          <w:p w14:paraId="621E0DE3" w14:textId="77777777" w:rsidR="004D7A04" w:rsidRPr="004D7A04" w:rsidRDefault="004D7A04" w:rsidP="004D7A04">
            <w:pPr>
              <w:widowControl/>
              <w:adjustRightInd w:val="0"/>
              <w:jc w:val="both"/>
              <w:rPr>
                <w:color w:val="000000"/>
                <w:sz w:val="20"/>
                <w:szCs w:val="28"/>
                <w:lang w:val="en-US"/>
              </w:rPr>
            </w:pPr>
            <w:r w:rsidRPr="004D7A04">
              <w:rPr>
                <w:color w:val="000000"/>
                <w:sz w:val="20"/>
                <w:szCs w:val="28"/>
                <w:lang w:val="ru"/>
              </w:rPr>
              <w:t xml:space="preserve">Образование и повышение </w:t>
            </w:r>
            <w:r w:rsidRPr="004D7A04">
              <w:rPr>
                <w:color w:val="000000"/>
                <w:sz w:val="20"/>
                <w:szCs w:val="28"/>
                <w:lang w:val="ru"/>
              </w:rPr>
              <w:softHyphen/>
              <w:t>квалификации</w:t>
            </w:r>
          </w:p>
        </w:tc>
        <w:tc>
          <w:tcPr>
            <w:tcW w:w="6998" w:type="dxa"/>
            <w:tcBorders>
              <w:top w:val="single" w:sz="6" w:space="0" w:color="auto"/>
              <w:left w:val="single" w:sz="6" w:space="0" w:color="auto"/>
              <w:bottom w:val="single" w:sz="6" w:space="0" w:color="auto"/>
              <w:right w:val="single" w:sz="6" w:space="0" w:color="auto"/>
            </w:tcBorders>
          </w:tcPr>
          <w:p w14:paraId="36079EB9"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Укрепление связи между профессиональной подготовкой, образованием и исследованиями с учетом реальных потребностей</w:t>
            </w:r>
          </w:p>
          <w:p w14:paraId="5D60F034"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Организация регулярных учебных курсов с учетом с потребностей пользователя</w:t>
            </w:r>
          </w:p>
          <w:p w14:paraId="6AEBE24A"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Изучение содержания системы управления через совместное учреждение</w:t>
            </w:r>
          </w:p>
          <w:p w14:paraId="76552432"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Повышение уровня знаний и навыков персонала</w:t>
            </w:r>
          </w:p>
        </w:tc>
      </w:tr>
      <w:tr w:rsidR="004D7A04" w:rsidRPr="004D7A04" w14:paraId="07F53415" w14:textId="77777777" w:rsidTr="004D7A04">
        <w:trPr>
          <w:trHeight w:val="2802"/>
          <w:jc w:val="center"/>
        </w:trPr>
        <w:tc>
          <w:tcPr>
            <w:tcW w:w="2602" w:type="dxa"/>
            <w:tcBorders>
              <w:top w:val="single" w:sz="6" w:space="0" w:color="auto"/>
              <w:left w:val="single" w:sz="6" w:space="0" w:color="auto"/>
              <w:bottom w:val="single" w:sz="6" w:space="0" w:color="auto"/>
              <w:right w:val="single" w:sz="6" w:space="0" w:color="auto"/>
            </w:tcBorders>
          </w:tcPr>
          <w:p w14:paraId="1A130FE7" w14:textId="77777777" w:rsidR="004D7A04" w:rsidRPr="004D7A04" w:rsidRDefault="004D7A04" w:rsidP="004D7A04">
            <w:pPr>
              <w:widowControl/>
              <w:adjustRightInd w:val="0"/>
              <w:jc w:val="both"/>
              <w:rPr>
                <w:color w:val="000000"/>
                <w:sz w:val="20"/>
                <w:szCs w:val="28"/>
                <w:lang w:val="en-US"/>
              </w:rPr>
            </w:pPr>
            <w:r w:rsidRPr="004D7A04">
              <w:rPr>
                <w:color w:val="000000"/>
                <w:sz w:val="20"/>
                <w:szCs w:val="28"/>
                <w:lang w:val="ru"/>
              </w:rPr>
              <w:t>Инновации, творчество и исследования</w:t>
            </w:r>
          </w:p>
        </w:tc>
        <w:tc>
          <w:tcPr>
            <w:tcW w:w="6998" w:type="dxa"/>
            <w:tcBorders>
              <w:top w:val="single" w:sz="6" w:space="0" w:color="auto"/>
              <w:left w:val="single" w:sz="6" w:space="0" w:color="auto"/>
              <w:bottom w:val="single" w:sz="6" w:space="0" w:color="auto"/>
              <w:right w:val="single" w:sz="6" w:space="0" w:color="auto"/>
            </w:tcBorders>
          </w:tcPr>
          <w:p w14:paraId="6855C7EA"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Продвижение новых форм совместной работы между различными организациями</w:t>
            </w:r>
          </w:p>
          <w:p w14:paraId="3DE34249"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Стимулирование инновационных инициатив</w:t>
            </w:r>
          </w:p>
          <w:p w14:paraId="5272C209"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Содействие развитию инновационных и интеллектуальных услуг для удовлетворения потребностей пользователей</w:t>
            </w:r>
          </w:p>
          <w:p w14:paraId="178AB31B"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Содействие вспомогательному объединению и синергии, в том числе с прилегающей территорией/ сообществом</w:t>
            </w:r>
          </w:p>
          <w:p w14:paraId="3F05D27F"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Обеспечение обмена данными (например, через совместимую платформу умного города)</w:t>
            </w:r>
          </w:p>
          <w:p w14:paraId="5D693B1C"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xml:space="preserve">— Запуск местной экономики токенов (например, через </w:t>
            </w:r>
            <w:proofErr w:type="spellStart"/>
            <w:r w:rsidRPr="004D7A04">
              <w:rPr>
                <w:color w:val="000000"/>
                <w:sz w:val="20"/>
                <w:szCs w:val="28"/>
                <w:lang w:val="ru"/>
              </w:rPr>
              <w:t>блокчейн</w:t>
            </w:r>
            <w:proofErr w:type="spellEnd"/>
            <w:r w:rsidRPr="004D7A04">
              <w:rPr>
                <w:color w:val="000000"/>
                <w:sz w:val="20"/>
                <w:szCs w:val="28"/>
                <w:lang w:val="ru"/>
              </w:rPr>
              <w:t>-платформы)</w:t>
            </w:r>
          </w:p>
          <w:p w14:paraId="290D8D5F"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Применение соответствующих технологических инноваций в зданиях во время строительства или реконструкции</w:t>
            </w:r>
          </w:p>
        </w:tc>
      </w:tr>
    </w:tbl>
    <w:p w14:paraId="26918724" w14:textId="4C25377F" w:rsidR="000079D3" w:rsidRDefault="000079D3" w:rsidP="00945321">
      <w:pPr>
        <w:pStyle w:val="a3"/>
        <w:tabs>
          <w:tab w:val="left" w:pos="851"/>
        </w:tabs>
        <w:spacing w:before="3" w:line="275" w:lineRule="exact"/>
        <w:ind w:firstLine="567"/>
        <w:jc w:val="both"/>
        <w:rPr>
          <w:lang w:val="ru-RU"/>
        </w:rPr>
      </w:pPr>
    </w:p>
    <w:p w14:paraId="4ACEF361" w14:textId="6E3E519E" w:rsidR="004D7A04" w:rsidRDefault="004D7A04" w:rsidP="00945321">
      <w:pPr>
        <w:pStyle w:val="a3"/>
        <w:tabs>
          <w:tab w:val="left" w:pos="851"/>
        </w:tabs>
        <w:spacing w:before="3" w:line="275" w:lineRule="exact"/>
        <w:ind w:firstLine="567"/>
        <w:jc w:val="both"/>
        <w:rPr>
          <w:lang w:val="ru-RU"/>
        </w:rPr>
      </w:pPr>
    </w:p>
    <w:p w14:paraId="67CE0698" w14:textId="271BF5E7" w:rsidR="004D7A04" w:rsidRDefault="004D7A04" w:rsidP="00945321">
      <w:pPr>
        <w:pStyle w:val="a3"/>
        <w:tabs>
          <w:tab w:val="left" w:pos="851"/>
        </w:tabs>
        <w:spacing w:before="3" w:line="275" w:lineRule="exact"/>
        <w:ind w:firstLine="567"/>
        <w:jc w:val="both"/>
        <w:rPr>
          <w:lang w:val="ru-RU"/>
        </w:rPr>
      </w:pPr>
    </w:p>
    <w:p w14:paraId="76B56114" w14:textId="77777777" w:rsidR="004D7A04" w:rsidRDefault="004D7A04" w:rsidP="00945321">
      <w:pPr>
        <w:pStyle w:val="a3"/>
        <w:tabs>
          <w:tab w:val="left" w:pos="851"/>
        </w:tabs>
        <w:spacing w:before="3" w:line="275" w:lineRule="exact"/>
        <w:ind w:firstLine="567"/>
        <w:jc w:val="both"/>
        <w:rPr>
          <w:lang w:val="ru-RU"/>
        </w:rPr>
      </w:pPr>
    </w:p>
    <w:p w14:paraId="203182AD" w14:textId="56485AD5" w:rsidR="000079D3" w:rsidRDefault="004D7A04" w:rsidP="004D7A04">
      <w:pPr>
        <w:pStyle w:val="a3"/>
        <w:tabs>
          <w:tab w:val="left" w:pos="851"/>
        </w:tabs>
        <w:jc w:val="center"/>
        <w:rPr>
          <w:i/>
          <w:lang w:val="ru-RU"/>
        </w:rPr>
      </w:pPr>
      <w:r w:rsidRPr="004D7A04">
        <w:rPr>
          <w:i/>
          <w:lang w:val="ru-RU"/>
        </w:rPr>
        <w:t>Продолжение таблицы 1</w:t>
      </w:r>
    </w:p>
    <w:p w14:paraId="30D18109" w14:textId="77777777" w:rsidR="004D7A04" w:rsidRPr="004D7A04" w:rsidRDefault="004D7A04" w:rsidP="004D7A04">
      <w:pPr>
        <w:pStyle w:val="a3"/>
        <w:tabs>
          <w:tab w:val="left" w:pos="851"/>
        </w:tabs>
        <w:jc w:val="center"/>
        <w:rPr>
          <w:i/>
          <w:sz w:val="16"/>
          <w:lang w:val="ru-RU"/>
        </w:rPr>
      </w:pPr>
    </w:p>
    <w:tbl>
      <w:tblPr>
        <w:tblW w:w="9600" w:type="dxa"/>
        <w:jc w:val="center"/>
        <w:tblLayout w:type="fixed"/>
        <w:tblCellMar>
          <w:left w:w="40" w:type="dxa"/>
          <w:right w:w="40" w:type="dxa"/>
        </w:tblCellMar>
        <w:tblLook w:val="04A0" w:firstRow="1" w:lastRow="0" w:firstColumn="1" w:lastColumn="0" w:noHBand="0" w:noVBand="1"/>
      </w:tblPr>
      <w:tblGrid>
        <w:gridCol w:w="2602"/>
        <w:gridCol w:w="6998"/>
      </w:tblGrid>
      <w:tr w:rsidR="004D7A04" w:rsidRPr="004D7A04" w14:paraId="16BC8771" w14:textId="77777777" w:rsidTr="0058442D">
        <w:trPr>
          <w:trHeight w:val="317"/>
          <w:jc w:val="center"/>
        </w:trPr>
        <w:tc>
          <w:tcPr>
            <w:tcW w:w="2602" w:type="dxa"/>
            <w:tcBorders>
              <w:top w:val="single" w:sz="6" w:space="0" w:color="auto"/>
              <w:left w:val="single" w:sz="6" w:space="0" w:color="auto"/>
              <w:bottom w:val="double" w:sz="4" w:space="0" w:color="auto"/>
              <w:right w:val="single" w:sz="6" w:space="0" w:color="auto"/>
            </w:tcBorders>
          </w:tcPr>
          <w:p w14:paraId="2BCF0DBF" w14:textId="77777777" w:rsidR="004D7A04" w:rsidRPr="004D7A04" w:rsidRDefault="004D7A04" w:rsidP="0058442D">
            <w:pPr>
              <w:widowControl/>
              <w:adjustRightInd w:val="0"/>
              <w:jc w:val="center"/>
              <w:rPr>
                <w:bCs/>
                <w:color w:val="000000"/>
                <w:sz w:val="20"/>
                <w:szCs w:val="28"/>
                <w:lang w:val="ru-RU"/>
              </w:rPr>
            </w:pPr>
            <w:r w:rsidRPr="004D7A04">
              <w:rPr>
                <w:bCs/>
                <w:color w:val="000000"/>
                <w:sz w:val="20"/>
                <w:szCs w:val="28"/>
                <w:lang w:val="ru"/>
              </w:rPr>
              <w:t>Проблемы</w:t>
            </w:r>
          </w:p>
        </w:tc>
        <w:tc>
          <w:tcPr>
            <w:tcW w:w="6998" w:type="dxa"/>
            <w:tcBorders>
              <w:top w:val="single" w:sz="6" w:space="0" w:color="auto"/>
              <w:left w:val="single" w:sz="6" w:space="0" w:color="auto"/>
              <w:bottom w:val="double" w:sz="4" w:space="0" w:color="auto"/>
              <w:right w:val="single" w:sz="6" w:space="0" w:color="auto"/>
            </w:tcBorders>
          </w:tcPr>
          <w:p w14:paraId="414F354C" w14:textId="77777777" w:rsidR="004D7A04" w:rsidRPr="004D7A04" w:rsidRDefault="004D7A04" w:rsidP="0058442D">
            <w:pPr>
              <w:widowControl/>
              <w:adjustRightInd w:val="0"/>
              <w:jc w:val="center"/>
              <w:rPr>
                <w:bCs/>
                <w:color w:val="000000"/>
                <w:sz w:val="20"/>
                <w:szCs w:val="28"/>
                <w:lang w:val="ru-RU"/>
              </w:rPr>
            </w:pPr>
            <w:r w:rsidRPr="004D7A04">
              <w:rPr>
                <w:bCs/>
                <w:color w:val="000000"/>
                <w:sz w:val="20"/>
                <w:szCs w:val="28"/>
                <w:lang w:val="ru"/>
              </w:rPr>
              <w:t>Основные задачи</w:t>
            </w:r>
          </w:p>
        </w:tc>
      </w:tr>
      <w:tr w:rsidR="004D7A04" w:rsidRPr="004D7A04" w14:paraId="1D7BB88D" w14:textId="77777777" w:rsidTr="004D7A04">
        <w:trPr>
          <w:trHeight w:val="1622"/>
          <w:jc w:val="center"/>
        </w:trPr>
        <w:tc>
          <w:tcPr>
            <w:tcW w:w="2602" w:type="dxa"/>
            <w:tcBorders>
              <w:top w:val="double" w:sz="4" w:space="0" w:color="auto"/>
              <w:left w:val="single" w:sz="6" w:space="0" w:color="auto"/>
              <w:bottom w:val="single" w:sz="4" w:space="0" w:color="auto"/>
              <w:right w:val="single" w:sz="6" w:space="0" w:color="auto"/>
            </w:tcBorders>
          </w:tcPr>
          <w:p w14:paraId="59A4C3EE" w14:textId="39B0D50A"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Здравоохранение и уход</w:t>
            </w:r>
          </w:p>
        </w:tc>
        <w:tc>
          <w:tcPr>
            <w:tcW w:w="6998" w:type="dxa"/>
            <w:tcBorders>
              <w:top w:val="double" w:sz="4" w:space="0" w:color="auto"/>
              <w:left w:val="single" w:sz="6" w:space="0" w:color="auto"/>
              <w:bottom w:val="single" w:sz="4" w:space="0" w:color="auto"/>
              <w:right w:val="single" w:sz="6" w:space="0" w:color="auto"/>
            </w:tcBorders>
          </w:tcPr>
          <w:p w14:paraId="4FE9A617"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Обеспечение плотности инфраструктуры медицинских услуг</w:t>
            </w:r>
          </w:p>
          <w:p w14:paraId="5195A8CE"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Внедрение психологической клиники для сотрудников</w:t>
            </w:r>
          </w:p>
          <w:p w14:paraId="7579C89D"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Повышение осведомленности и профилактика профессиональных заболеваний в офисе</w:t>
            </w:r>
          </w:p>
          <w:p w14:paraId="5C1230CF"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Обеспечение доступности аварийных служб на всей территории делового района</w:t>
            </w:r>
          </w:p>
          <w:p w14:paraId="77CD63D4" w14:textId="40E7661E"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Предоставление услуг по уходу за детьми в деловом районе</w:t>
            </w:r>
          </w:p>
        </w:tc>
      </w:tr>
      <w:tr w:rsidR="004D7A04" w:rsidRPr="004D7A04" w14:paraId="16ABF5E1" w14:textId="77777777" w:rsidTr="004D7A04">
        <w:trPr>
          <w:trHeight w:val="1622"/>
          <w:jc w:val="center"/>
        </w:trPr>
        <w:tc>
          <w:tcPr>
            <w:tcW w:w="2602" w:type="dxa"/>
            <w:tcBorders>
              <w:top w:val="single" w:sz="4" w:space="0" w:color="auto"/>
              <w:left w:val="single" w:sz="6" w:space="0" w:color="auto"/>
              <w:bottom w:val="single" w:sz="4" w:space="0" w:color="auto"/>
              <w:right w:val="single" w:sz="6" w:space="0" w:color="auto"/>
            </w:tcBorders>
          </w:tcPr>
          <w:p w14:paraId="54C660B7" w14:textId="0089E856"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Культура и идентичность в сообществе</w:t>
            </w:r>
          </w:p>
        </w:tc>
        <w:tc>
          <w:tcPr>
            <w:tcW w:w="6998" w:type="dxa"/>
            <w:tcBorders>
              <w:top w:val="single" w:sz="4" w:space="0" w:color="auto"/>
              <w:left w:val="single" w:sz="6" w:space="0" w:color="auto"/>
              <w:bottom w:val="single" w:sz="4" w:space="0" w:color="auto"/>
              <w:right w:val="single" w:sz="6" w:space="0" w:color="auto"/>
            </w:tcBorders>
          </w:tcPr>
          <w:p w14:paraId="45A2D2CE"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Сохранение оригинальных исторических мест, естественных гор, растительности и водных объектов</w:t>
            </w:r>
          </w:p>
          <w:p w14:paraId="127DFF15"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Защита архитектурного наследия</w:t>
            </w:r>
          </w:p>
          <w:p w14:paraId="06AF8A32"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Сохранение материального и нематериального культурного наследия</w:t>
            </w:r>
          </w:p>
          <w:p w14:paraId="1755512C"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Предложение набора услуг местного сообщества</w:t>
            </w:r>
          </w:p>
          <w:p w14:paraId="3F17B085"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Разработка предложения об услугах в нерабочее время</w:t>
            </w:r>
          </w:p>
          <w:p w14:paraId="0ADBA640"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Внедрение смешанных функций магазинов и услуг, офисов, спортивных, рекреационных и культурных мероприятий</w:t>
            </w:r>
          </w:p>
          <w:p w14:paraId="59791F20" w14:textId="2785A71D"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 Развитие культурных, спортивных и досуговых возможностей в нерабочее время</w:t>
            </w:r>
          </w:p>
        </w:tc>
      </w:tr>
      <w:tr w:rsidR="004D7A04" w:rsidRPr="004D7A04" w14:paraId="122EDA1E" w14:textId="77777777" w:rsidTr="004D7A04">
        <w:trPr>
          <w:trHeight w:val="1622"/>
          <w:jc w:val="center"/>
        </w:trPr>
        <w:tc>
          <w:tcPr>
            <w:tcW w:w="2602" w:type="dxa"/>
            <w:tcBorders>
              <w:top w:val="single" w:sz="4" w:space="0" w:color="auto"/>
              <w:left w:val="single" w:sz="6" w:space="0" w:color="auto"/>
              <w:bottom w:val="single" w:sz="4" w:space="0" w:color="auto"/>
              <w:right w:val="single" w:sz="6" w:space="0" w:color="auto"/>
            </w:tcBorders>
          </w:tcPr>
          <w:p w14:paraId="03068125" w14:textId="4D68D069"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Совместное проживание, взаимозависимость</w:t>
            </w:r>
            <w:r w:rsidRPr="004D7A04">
              <w:rPr>
                <w:color w:val="000000"/>
                <w:sz w:val="20"/>
                <w:szCs w:val="28"/>
                <w:lang w:val="ru"/>
              </w:rPr>
              <w:softHyphen/>
              <w:t xml:space="preserve"> и взаимность</w:t>
            </w:r>
          </w:p>
        </w:tc>
        <w:tc>
          <w:tcPr>
            <w:tcW w:w="6998" w:type="dxa"/>
            <w:tcBorders>
              <w:top w:val="single" w:sz="4" w:space="0" w:color="auto"/>
              <w:left w:val="single" w:sz="6" w:space="0" w:color="auto"/>
              <w:bottom w:val="single" w:sz="4" w:space="0" w:color="auto"/>
              <w:right w:val="single" w:sz="6" w:space="0" w:color="auto"/>
            </w:tcBorders>
          </w:tcPr>
          <w:p w14:paraId="491033EC"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Диверсификация городских функций и деятельности по секторам</w:t>
            </w:r>
          </w:p>
          <w:p w14:paraId="0DA4AE2B"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Поощрение мозаики возможностей для жилой и коммерческой застройки</w:t>
            </w:r>
          </w:p>
          <w:p w14:paraId="01BA5B67"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Создание общественных мест для общения, парков и аллей, мест отдыха</w:t>
            </w:r>
          </w:p>
          <w:p w14:paraId="65511F3C"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Снижение факторов социально-пространственной изоляции на местах</w:t>
            </w:r>
          </w:p>
          <w:p w14:paraId="74283011"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Поощрение смешанного использования и размещения компактных функций для создания гармоничной среды для жителей из разных слоев общества.</w:t>
            </w:r>
          </w:p>
          <w:p w14:paraId="44C8E2E7"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Содействие инклюзивности мигрантов</w:t>
            </w:r>
          </w:p>
          <w:p w14:paraId="2B951AB8" w14:textId="69B592F4"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 Обеспечение смешанного строительства доступного жилья на фоне коммерческой недвижимости</w:t>
            </w:r>
          </w:p>
        </w:tc>
      </w:tr>
      <w:tr w:rsidR="004D7A04" w:rsidRPr="004D7A04" w14:paraId="1EADFE26" w14:textId="77777777" w:rsidTr="004D7A04">
        <w:trPr>
          <w:trHeight w:val="1622"/>
          <w:jc w:val="center"/>
        </w:trPr>
        <w:tc>
          <w:tcPr>
            <w:tcW w:w="2602" w:type="dxa"/>
            <w:tcBorders>
              <w:top w:val="single" w:sz="4" w:space="0" w:color="auto"/>
              <w:left w:val="single" w:sz="6" w:space="0" w:color="auto"/>
              <w:bottom w:val="single" w:sz="4" w:space="0" w:color="auto"/>
              <w:right w:val="single" w:sz="6" w:space="0" w:color="auto"/>
            </w:tcBorders>
          </w:tcPr>
          <w:p w14:paraId="2A79760A" w14:textId="75D38F14"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Экономика, устойчивое производство</w:t>
            </w:r>
            <w:r w:rsidRPr="004D7A04">
              <w:rPr>
                <w:color w:val="000000"/>
                <w:sz w:val="20"/>
                <w:szCs w:val="28"/>
                <w:lang w:val="ru"/>
              </w:rPr>
              <w:softHyphen/>
              <w:t xml:space="preserve"> и потребление</w:t>
            </w:r>
          </w:p>
        </w:tc>
        <w:tc>
          <w:tcPr>
            <w:tcW w:w="6998" w:type="dxa"/>
            <w:tcBorders>
              <w:top w:val="single" w:sz="4" w:space="0" w:color="auto"/>
              <w:left w:val="single" w:sz="6" w:space="0" w:color="auto"/>
              <w:bottom w:val="single" w:sz="4" w:space="0" w:color="auto"/>
              <w:right w:val="single" w:sz="6" w:space="0" w:color="auto"/>
            </w:tcBorders>
          </w:tcPr>
          <w:p w14:paraId="5024D672"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Содействие в создании прямых и косвенных рабочих мест и поддержка инклюзивной занятости</w:t>
            </w:r>
          </w:p>
          <w:p w14:paraId="3043A7B6"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Обеспечение экономической взаимодополняемости и взаимодополняемости предложений услуг с окружающим районом-обществом, как более широкая кластерная инициатива</w:t>
            </w:r>
          </w:p>
          <w:p w14:paraId="2E85B1DB"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Содействие расширению сферы влияния делового района и местного сообщества</w:t>
            </w:r>
          </w:p>
          <w:p w14:paraId="5A04F600"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xml:space="preserve">— Содействие </w:t>
            </w:r>
            <w:proofErr w:type="spellStart"/>
            <w:r w:rsidRPr="004D7A04">
              <w:rPr>
                <w:color w:val="000000"/>
                <w:sz w:val="20"/>
                <w:szCs w:val="28"/>
                <w:lang w:val="ru"/>
              </w:rPr>
              <w:t>низкоуглеродной</w:t>
            </w:r>
            <w:proofErr w:type="spellEnd"/>
            <w:r w:rsidRPr="004D7A04">
              <w:rPr>
                <w:color w:val="000000"/>
                <w:sz w:val="20"/>
                <w:szCs w:val="28"/>
                <w:lang w:val="ru"/>
              </w:rPr>
              <w:t xml:space="preserve"> экономике</w:t>
            </w:r>
          </w:p>
          <w:p w14:paraId="0B5E36DE"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Расположение и планировка предприятий на месте вдоль цепочки поставок</w:t>
            </w:r>
          </w:p>
          <w:p w14:paraId="10B22E7C" w14:textId="386BA676"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 Обеспечение благоприятных условий для ведения бизнеса</w:t>
            </w:r>
          </w:p>
        </w:tc>
      </w:tr>
      <w:tr w:rsidR="004D7A04" w:rsidRPr="004D7A04" w14:paraId="031F797D" w14:textId="77777777" w:rsidTr="004D7A04">
        <w:trPr>
          <w:trHeight w:val="397"/>
          <w:jc w:val="center"/>
        </w:trPr>
        <w:tc>
          <w:tcPr>
            <w:tcW w:w="2602" w:type="dxa"/>
            <w:tcBorders>
              <w:top w:val="single" w:sz="4" w:space="0" w:color="auto"/>
              <w:left w:val="single" w:sz="6" w:space="0" w:color="auto"/>
              <w:bottom w:val="single" w:sz="6" w:space="0" w:color="auto"/>
              <w:right w:val="single" w:sz="6" w:space="0" w:color="auto"/>
            </w:tcBorders>
          </w:tcPr>
          <w:p w14:paraId="2A9986C5" w14:textId="76D5E1A3"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Окружающая среда в быту и на рабочем месте</w:t>
            </w:r>
            <w:r w:rsidRPr="004D7A04">
              <w:rPr>
                <w:color w:val="000000"/>
                <w:sz w:val="20"/>
                <w:szCs w:val="28"/>
                <w:lang w:val="ru"/>
              </w:rPr>
              <w:softHyphen/>
            </w:r>
          </w:p>
        </w:tc>
        <w:tc>
          <w:tcPr>
            <w:tcW w:w="6998" w:type="dxa"/>
            <w:tcBorders>
              <w:top w:val="single" w:sz="4" w:space="0" w:color="auto"/>
              <w:left w:val="single" w:sz="6" w:space="0" w:color="auto"/>
              <w:bottom w:val="single" w:sz="6" w:space="0" w:color="auto"/>
              <w:right w:val="single" w:sz="6" w:space="0" w:color="auto"/>
            </w:tcBorders>
          </w:tcPr>
          <w:p w14:paraId="063E24F4"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Создание энергетических сообществ</w:t>
            </w:r>
          </w:p>
          <w:p w14:paraId="191C4623"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Продвижение устойчивых зданий и экологичного образа жизни для минимизации потребления энергии</w:t>
            </w:r>
          </w:p>
          <w:p w14:paraId="6CBB679B"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Сокращение выбросов парниковых газов</w:t>
            </w:r>
          </w:p>
          <w:p w14:paraId="6C829CAB"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Увеличение поглощения углерода</w:t>
            </w:r>
          </w:p>
          <w:p w14:paraId="69C13398"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Контроль потребления воды и регулирование сточных вод</w:t>
            </w:r>
          </w:p>
          <w:p w14:paraId="33E54894"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Сокращение отходов и максимальная сортировка и переработка отходов</w:t>
            </w:r>
          </w:p>
          <w:p w14:paraId="7E1E20FD"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Сохранение сырьевых ресурсов</w:t>
            </w:r>
          </w:p>
          <w:p w14:paraId="64E49832"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Внедрение схем устойчивого строительства для лучшего использования ресурсов, включая воду и материалы.</w:t>
            </w:r>
          </w:p>
          <w:p w14:paraId="30AFB3F8"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Смягчение местного загрязнения воздуха</w:t>
            </w:r>
          </w:p>
          <w:p w14:paraId="5F9809F5"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Смягчение местного загрязнения воды</w:t>
            </w:r>
          </w:p>
          <w:p w14:paraId="66C2E62D"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Смягчение загрязнения почвы</w:t>
            </w:r>
          </w:p>
          <w:p w14:paraId="5E0534F2"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Снижение уровня шумового загрязнения</w:t>
            </w:r>
          </w:p>
          <w:p w14:paraId="08CD17A3"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Смягчение светового загрязнения</w:t>
            </w:r>
          </w:p>
          <w:p w14:paraId="3F107506" w14:textId="77777777" w:rsidR="004D7A04" w:rsidRPr="004D7A04" w:rsidRDefault="004D7A04" w:rsidP="004D7A04">
            <w:pPr>
              <w:widowControl/>
              <w:adjustRightInd w:val="0"/>
              <w:jc w:val="both"/>
              <w:rPr>
                <w:color w:val="000000"/>
                <w:sz w:val="20"/>
                <w:szCs w:val="28"/>
                <w:lang w:val="ru-RU"/>
              </w:rPr>
            </w:pPr>
            <w:r w:rsidRPr="004D7A04">
              <w:rPr>
                <w:color w:val="000000"/>
                <w:sz w:val="20"/>
                <w:szCs w:val="28"/>
                <w:lang w:val="ru"/>
              </w:rPr>
              <w:t>— Интеграция антропогенной среды с интересами общества (медицинское обслуживание, образование и т.д.)</w:t>
            </w:r>
          </w:p>
          <w:p w14:paraId="5ED3EC5C" w14:textId="2BE8EAF5" w:rsidR="004D7A04" w:rsidRPr="004D7A04" w:rsidRDefault="004D7A04" w:rsidP="004D7A04">
            <w:pPr>
              <w:widowControl/>
              <w:adjustRightInd w:val="0"/>
              <w:jc w:val="both"/>
              <w:rPr>
                <w:color w:val="000000"/>
                <w:sz w:val="20"/>
                <w:szCs w:val="28"/>
                <w:lang w:val="ru"/>
              </w:rPr>
            </w:pPr>
          </w:p>
        </w:tc>
      </w:tr>
    </w:tbl>
    <w:p w14:paraId="66EF6725" w14:textId="42D26B37" w:rsidR="000079D3" w:rsidRDefault="000079D3" w:rsidP="00945321">
      <w:pPr>
        <w:pStyle w:val="a3"/>
        <w:tabs>
          <w:tab w:val="left" w:pos="851"/>
        </w:tabs>
        <w:spacing w:before="3" w:line="275" w:lineRule="exact"/>
        <w:ind w:firstLine="567"/>
        <w:jc w:val="both"/>
        <w:rPr>
          <w:lang w:val="ru-RU"/>
        </w:rPr>
      </w:pPr>
    </w:p>
    <w:p w14:paraId="32A0FBEA" w14:textId="77777777" w:rsidR="004D7A04" w:rsidRDefault="004D7A04" w:rsidP="004D7A04">
      <w:pPr>
        <w:pStyle w:val="a3"/>
        <w:tabs>
          <w:tab w:val="left" w:pos="851"/>
        </w:tabs>
        <w:jc w:val="center"/>
        <w:rPr>
          <w:i/>
          <w:lang w:val="ru-RU"/>
        </w:rPr>
      </w:pPr>
      <w:r w:rsidRPr="004D7A04">
        <w:rPr>
          <w:i/>
          <w:lang w:val="ru-RU"/>
        </w:rPr>
        <w:t>Продолжение таблицы 1</w:t>
      </w:r>
    </w:p>
    <w:p w14:paraId="64ED05FD" w14:textId="77777777" w:rsidR="004D7A04" w:rsidRPr="004D7A04" w:rsidRDefault="004D7A04" w:rsidP="004D7A04">
      <w:pPr>
        <w:pStyle w:val="a3"/>
        <w:tabs>
          <w:tab w:val="left" w:pos="851"/>
        </w:tabs>
        <w:jc w:val="center"/>
        <w:rPr>
          <w:i/>
          <w:sz w:val="16"/>
          <w:lang w:val="ru-RU"/>
        </w:rPr>
      </w:pPr>
    </w:p>
    <w:tbl>
      <w:tblPr>
        <w:tblW w:w="9600" w:type="dxa"/>
        <w:jc w:val="center"/>
        <w:tblLayout w:type="fixed"/>
        <w:tblCellMar>
          <w:left w:w="40" w:type="dxa"/>
          <w:right w:w="40" w:type="dxa"/>
        </w:tblCellMar>
        <w:tblLook w:val="04A0" w:firstRow="1" w:lastRow="0" w:firstColumn="1" w:lastColumn="0" w:noHBand="0" w:noVBand="1"/>
      </w:tblPr>
      <w:tblGrid>
        <w:gridCol w:w="2602"/>
        <w:gridCol w:w="6998"/>
      </w:tblGrid>
      <w:tr w:rsidR="004D7A04" w:rsidRPr="004D7A04" w14:paraId="1ADC3F1C" w14:textId="77777777" w:rsidTr="0058442D">
        <w:trPr>
          <w:trHeight w:val="317"/>
          <w:jc w:val="center"/>
        </w:trPr>
        <w:tc>
          <w:tcPr>
            <w:tcW w:w="2602" w:type="dxa"/>
            <w:tcBorders>
              <w:top w:val="single" w:sz="6" w:space="0" w:color="auto"/>
              <w:left w:val="single" w:sz="6" w:space="0" w:color="auto"/>
              <w:bottom w:val="double" w:sz="4" w:space="0" w:color="auto"/>
              <w:right w:val="single" w:sz="6" w:space="0" w:color="auto"/>
            </w:tcBorders>
          </w:tcPr>
          <w:p w14:paraId="740BADC6" w14:textId="77777777" w:rsidR="004D7A04" w:rsidRPr="004D7A04" w:rsidRDefault="004D7A04" w:rsidP="0058442D">
            <w:pPr>
              <w:widowControl/>
              <w:adjustRightInd w:val="0"/>
              <w:jc w:val="center"/>
              <w:rPr>
                <w:bCs/>
                <w:color w:val="000000"/>
                <w:sz w:val="20"/>
                <w:szCs w:val="28"/>
                <w:lang w:val="ru-RU"/>
              </w:rPr>
            </w:pPr>
            <w:r w:rsidRPr="004D7A04">
              <w:rPr>
                <w:bCs/>
                <w:color w:val="000000"/>
                <w:sz w:val="20"/>
                <w:szCs w:val="28"/>
                <w:lang w:val="ru"/>
              </w:rPr>
              <w:t>Проблемы</w:t>
            </w:r>
          </w:p>
        </w:tc>
        <w:tc>
          <w:tcPr>
            <w:tcW w:w="6998" w:type="dxa"/>
            <w:tcBorders>
              <w:top w:val="single" w:sz="6" w:space="0" w:color="auto"/>
              <w:left w:val="single" w:sz="6" w:space="0" w:color="auto"/>
              <w:bottom w:val="double" w:sz="4" w:space="0" w:color="auto"/>
              <w:right w:val="single" w:sz="6" w:space="0" w:color="auto"/>
            </w:tcBorders>
          </w:tcPr>
          <w:p w14:paraId="7F167039" w14:textId="77777777" w:rsidR="004D7A04" w:rsidRPr="004D7A04" w:rsidRDefault="004D7A04" w:rsidP="0058442D">
            <w:pPr>
              <w:widowControl/>
              <w:adjustRightInd w:val="0"/>
              <w:jc w:val="center"/>
              <w:rPr>
                <w:bCs/>
                <w:color w:val="000000"/>
                <w:sz w:val="20"/>
                <w:szCs w:val="28"/>
                <w:lang w:val="ru-RU"/>
              </w:rPr>
            </w:pPr>
            <w:r w:rsidRPr="004D7A04">
              <w:rPr>
                <w:bCs/>
                <w:color w:val="000000"/>
                <w:sz w:val="20"/>
                <w:szCs w:val="28"/>
                <w:lang w:val="ru"/>
              </w:rPr>
              <w:t>Основные задачи</w:t>
            </w:r>
          </w:p>
        </w:tc>
      </w:tr>
      <w:tr w:rsidR="004D7A04" w:rsidRPr="004D7A04" w14:paraId="30317D5E" w14:textId="77777777" w:rsidTr="004D7A04">
        <w:trPr>
          <w:trHeight w:val="1155"/>
          <w:jc w:val="center"/>
        </w:trPr>
        <w:tc>
          <w:tcPr>
            <w:tcW w:w="2602" w:type="dxa"/>
            <w:tcBorders>
              <w:top w:val="double" w:sz="4" w:space="0" w:color="auto"/>
              <w:left w:val="single" w:sz="6" w:space="0" w:color="auto"/>
              <w:bottom w:val="single" w:sz="4" w:space="0" w:color="auto"/>
              <w:right w:val="single" w:sz="6" w:space="0" w:color="auto"/>
            </w:tcBorders>
          </w:tcPr>
          <w:p w14:paraId="0E6DC727" w14:textId="3112B6E6" w:rsidR="004D7A04" w:rsidRPr="004D7A04" w:rsidRDefault="004D7A04" w:rsidP="0058442D">
            <w:pPr>
              <w:widowControl/>
              <w:adjustRightInd w:val="0"/>
              <w:jc w:val="both"/>
              <w:rPr>
                <w:color w:val="000000"/>
                <w:sz w:val="20"/>
                <w:szCs w:val="28"/>
                <w:lang w:val="ru-RU"/>
              </w:rPr>
            </w:pPr>
          </w:p>
        </w:tc>
        <w:tc>
          <w:tcPr>
            <w:tcW w:w="6998" w:type="dxa"/>
            <w:tcBorders>
              <w:top w:val="double" w:sz="4" w:space="0" w:color="auto"/>
              <w:left w:val="single" w:sz="6" w:space="0" w:color="auto"/>
              <w:bottom w:val="single" w:sz="4" w:space="0" w:color="auto"/>
              <w:right w:val="single" w:sz="6" w:space="0" w:color="auto"/>
            </w:tcBorders>
          </w:tcPr>
          <w:p w14:paraId="77E457CD" w14:textId="77777777" w:rsidR="004D7A04" w:rsidRDefault="004D7A04" w:rsidP="004D7A04">
            <w:pPr>
              <w:widowControl/>
              <w:adjustRightInd w:val="0"/>
              <w:jc w:val="both"/>
              <w:rPr>
                <w:color w:val="000000"/>
                <w:sz w:val="16"/>
                <w:szCs w:val="28"/>
                <w:lang w:val="ru"/>
              </w:rPr>
            </w:pPr>
          </w:p>
          <w:p w14:paraId="0E093EA0" w14:textId="77777777" w:rsidR="004D7A04" w:rsidRPr="004D7A04" w:rsidRDefault="004D7A04" w:rsidP="004D7A04">
            <w:pPr>
              <w:widowControl/>
              <w:adjustRightInd w:val="0"/>
              <w:jc w:val="both"/>
              <w:rPr>
                <w:color w:val="000000"/>
                <w:sz w:val="16"/>
                <w:szCs w:val="28"/>
                <w:lang w:val="ru"/>
              </w:rPr>
            </w:pPr>
            <w:r w:rsidRPr="004D7A04">
              <w:rPr>
                <w:color w:val="000000"/>
                <w:sz w:val="16"/>
                <w:szCs w:val="28"/>
                <w:lang w:val="ru"/>
              </w:rPr>
              <w:t xml:space="preserve">Примечания </w:t>
            </w:r>
          </w:p>
          <w:p w14:paraId="13B42A03" w14:textId="77777777" w:rsidR="004D7A04" w:rsidRPr="004D7A04" w:rsidRDefault="004D7A04" w:rsidP="004D7A04">
            <w:pPr>
              <w:widowControl/>
              <w:adjustRightInd w:val="0"/>
              <w:jc w:val="both"/>
              <w:rPr>
                <w:color w:val="000000"/>
                <w:sz w:val="16"/>
                <w:szCs w:val="28"/>
                <w:lang w:val="ru-RU"/>
              </w:rPr>
            </w:pPr>
            <w:r w:rsidRPr="004D7A04">
              <w:rPr>
                <w:color w:val="000000"/>
                <w:sz w:val="16"/>
                <w:szCs w:val="28"/>
                <w:lang w:val="ru"/>
              </w:rPr>
              <w:t>1</w:t>
            </w:r>
            <w:r w:rsidRPr="004D7A04">
              <w:rPr>
                <w:color w:val="000000"/>
                <w:sz w:val="16"/>
                <w:szCs w:val="28"/>
              </w:rPr>
              <w:t xml:space="preserve"> </w:t>
            </w:r>
            <w:r w:rsidRPr="004D7A04">
              <w:rPr>
                <w:color w:val="000000"/>
                <w:sz w:val="16"/>
                <w:szCs w:val="28"/>
                <w:lang w:val="ru"/>
              </w:rPr>
              <w:t>Загрязнение обычно включает химические вещества, такие как мелкодисперсные твердые частицы, выброшенные в воздух, воду и на землю.</w:t>
            </w:r>
          </w:p>
          <w:p w14:paraId="372F648E" w14:textId="01BC7D2D" w:rsidR="004D7A04" w:rsidRPr="004D7A04" w:rsidRDefault="004D7A04" w:rsidP="004D7A04">
            <w:pPr>
              <w:widowControl/>
              <w:adjustRightInd w:val="0"/>
              <w:jc w:val="both"/>
              <w:rPr>
                <w:color w:val="000000"/>
                <w:sz w:val="20"/>
                <w:szCs w:val="28"/>
                <w:lang w:val="ru-RU"/>
              </w:rPr>
            </w:pPr>
            <w:r w:rsidRPr="004D7A04">
              <w:rPr>
                <w:color w:val="000000"/>
                <w:sz w:val="16"/>
                <w:szCs w:val="28"/>
                <w:lang w:val="ru"/>
              </w:rPr>
              <w:t>2 К вредным факторам воздействия относятся преходящие явления шума, запаха и пыли, которые оказывают скорее психологическое, чем физиологическое воздействие.</w:t>
            </w:r>
          </w:p>
        </w:tc>
      </w:tr>
      <w:tr w:rsidR="004D7A04" w:rsidRPr="004D7A04" w14:paraId="4A83CD72" w14:textId="77777777" w:rsidTr="0058442D">
        <w:trPr>
          <w:trHeight w:val="1622"/>
          <w:jc w:val="center"/>
        </w:trPr>
        <w:tc>
          <w:tcPr>
            <w:tcW w:w="2602" w:type="dxa"/>
            <w:tcBorders>
              <w:top w:val="single" w:sz="4" w:space="0" w:color="auto"/>
              <w:left w:val="single" w:sz="6" w:space="0" w:color="auto"/>
              <w:bottom w:val="single" w:sz="4" w:space="0" w:color="auto"/>
              <w:right w:val="single" w:sz="6" w:space="0" w:color="auto"/>
            </w:tcBorders>
          </w:tcPr>
          <w:p w14:paraId="75A35A8F" w14:textId="25BB7E12"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Безопасность и защищенность</w:t>
            </w:r>
          </w:p>
        </w:tc>
        <w:tc>
          <w:tcPr>
            <w:tcW w:w="6998" w:type="dxa"/>
            <w:tcBorders>
              <w:top w:val="single" w:sz="4" w:space="0" w:color="auto"/>
              <w:left w:val="single" w:sz="6" w:space="0" w:color="auto"/>
              <w:bottom w:val="single" w:sz="4" w:space="0" w:color="auto"/>
              <w:right w:val="single" w:sz="6" w:space="0" w:color="auto"/>
            </w:tcBorders>
          </w:tcPr>
          <w:p w14:paraId="2121BB49" w14:textId="77777777" w:rsidR="004D7A04" w:rsidRDefault="004D7A04" w:rsidP="004D7A04">
            <w:pPr>
              <w:widowControl/>
              <w:adjustRightInd w:val="0"/>
              <w:jc w:val="both"/>
              <w:rPr>
                <w:color w:val="000000"/>
                <w:sz w:val="20"/>
                <w:szCs w:val="28"/>
                <w:lang w:val="ru"/>
              </w:rPr>
            </w:pPr>
            <w:r w:rsidRPr="004D7A04">
              <w:rPr>
                <w:color w:val="000000"/>
                <w:sz w:val="20"/>
                <w:szCs w:val="28"/>
                <w:lang w:val="ru"/>
              </w:rPr>
              <w:t>— Улучшение инфраструктуры и услуг по охране и безопасности для предотвращения и готовности</w:t>
            </w:r>
          </w:p>
          <w:p w14:paraId="09051A7D" w14:textId="61DDD409" w:rsidR="004D7A04" w:rsidRDefault="004D7A04" w:rsidP="004D7A04">
            <w:pPr>
              <w:widowControl/>
              <w:adjustRightInd w:val="0"/>
              <w:jc w:val="both"/>
              <w:rPr>
                <w:color w:val="000000"/>
                <w:sz w:val="20"/>
                <w:szCs w:val="28"/>
                <w:lang w:val="ru"/>
              </w:rPr>
            </w:pPr>
            <w:r w:rsidRPr="004D7A04">
              <w:rPr>
                <w:color w:val="000000"/>
                <w:sz w:val="20"/>
                <w:szCs w:val="28"/>
                <w:lang w:val="ru"/>
              </w:rPr>
              <w:t>— Устранение всех природных и промышленных рисков и смягчение последствий до минимального уровня</w:t>
            </w:r>
          </w:p>
          <w:p w14:paraId="6B4295B9" w14:textId="77777777"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 Содействие восстановлению нормальной работы после аварийных ситуаций, вызывающих сбои в работе системы</w:t>
            </w:r>
          </w:p>
          <w:p w14:paraId="7476B9D0" w14:textId="77777777"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 Укрепление общественной безопасности и потенциала реагирования на чрезвычайные ситуации</w:t>
            </w:r>
          </w:p>
          <w:p w14:paraId="09C35814" w14:textId="77777777" w:rsidR="004D7A04" w:rsidRPr="004D7A04" w:rsidRDefault="004D7A04" w:rsidP="004D7A04">
            <w:pPr>
              <w:widowControl/>
              <w:adjustRightInd w:val="0"/>
              <w:jc w:val="both"/>
              <w:rPr>
                <w:color w:val="000000"/>
                <w:sz w:val="20"/>
                <w:szCs w:val="28"/>
                <w:lang w:val="ru"/>
              </w:rPr>
            </w:pPr>
            <w:r w:rsidRPr="004D7A04">
              <w:rPr>
                <w:color w:val="000000"/>
                <w:sz w:val="20"/>
                <w:szCs w:val="28"/>
                <w:lang w:val="ru"/>
              </w:rPr>
              <w:t xml:space="preserve">— Продвижение обучения по вопросам общественной безопасности </w:t>
            </w:r>
          </w:p>
          <w:p w14:paraId="36E0FFA5" w14:textId="77777777" w:rsidR="006D3F09" w:rsidRPr="006D3F09" w:rsidRDefault="006D3F09" w:rsidP="004D7A04">
            <w:pPr>
              <w:widowControl/>
              <w:adjustRightInd w:val="0"/>
              <w:jc w:val="both"/>
              <w:rPr>
                <w:color w:val="000000"/>
                <w:sz w:val="16"/>
                <w:szCs w:val="28"/>
                <w:lang w:val="ru"/>
              </w:rPr>
            </w:pPr>
          </w:p>
          <w:p w14:paraId="2ACA63D2" w14:textId="252C2B2D" w:rsidR="004D7A04" w:rsidRPr="006D3F09" w:rsidRDefault="004D7A04" w:rsidP="004D7A04">
            <w:pPr>
              <w:widowControl/>
              <w:adjustRightInd w:val="0"/>
              <w:jc w:val="both"/>
              <w:rPr>
                <w:color w:val="000000"/>
                <w:sz w:val="16"/>
                <w:szCs w:val="28"/>
                <w:lang w:val="ru"/>
              </w:rPr>
            </w:pPr>
            <w:r w:rsidRPr="006D3F09">
              <w:rPr>
                <w:color w:val="000000"/>
                <w:sz w:val="16"/>
                <w:szCs w:val="28"/>
                <w:lang w:val="ru"/>
              </w:rPr>
              <w:t>П</w:t>
            </w:r>
            <w:r w:rsidR="006D3F09" w:rsidRPr="006D3F09">
              <w:rPr>
                <w:color w:val="000000"/>
                <w:sz w:val="16"/>
                <w:szCs w:val="28"/>
                <w:lang w:val="ru"/>
              </w:rPr>
              <w:t xml:space="preserve">римечание </w:t>
            </w:r>
            <w:r w:rsidR="00B903AD">
              <w:rPr>
                <w:color w:val="000000"/>
                <w:sz w:val="16"/>
                <w:szCs w:val="28"/>
                <w:lang w:val="ru"/>
              </w:rPr>
              <w:t>–</w:t>
            </w:r>
            <w:r w:rsidRPr="006D3F09">
              <w:rPr>
                <w:color w:val="000000"/>
                <w:sz w:val="16"/>
                <w:szCs w:val="28"/>
                <w:lang w:val="ru"/>
              </w:rPr>
              <w:t xml:space="preserve"> </w:t>
            </w:r>
            <w:r w:rsidR="00B903AD">
              <w:rPr>
                <w:color w:val="000000"/>
                <w:sz w:val="16"/>
                <w:szCs w:val="28"/>
                <w:lang w:val="ru"/>
              </w:rPr>
              <w:t>См.</w:t>
            </w:r>
            <w:r w:rsidRPr="006D3F09">
              <w:rPr>
                <w:color w:val="000000"/>
                <w:sz w:val="16"/>
                <w:szCs w:val="28"/>
                <w:lang w:val="ru"/>
              </w:rPr>
              <w:t xml:space="preserve"> ISO 22325.</w:t>
            </w:r>
          </w:p>
          <w:p w14:paraId="5CFBFF73" w14:textId="6B01453F" w:rsidR="004D7A04" w:rsidRPr="004D7A04" w:rsidRDefault="004D7A04" w:rsidP="004D7A04">
            <w:pPr>
              <w:widowControl/>
              <w:adjustRightInd w:val="0"/>
              <w:jc w:val="both"/>
              <w:rPr>
                <w:color w:val="000000"/>
                <w:sz w:val="20"/>
                <w:szCs w:val="28"/>
                <w:lang w:val="ru"/>
              </w:rPr>
            </w:pPr>
          </w:p>
        </w:tc>
      </w:tr>
      <w:tr w:rsidR="006D3F09" w:rsidRPr="004D7A04" w14:paraId="505CF7B1" w14:textId="77777777" w:rsidTr="0058442D">
        <w:trPr>
          <w:trHeight w:val="1622"/>
          <w:jc w:val="center"/>
        </w:trPr>
        <w:tc>
          <w:tcPr>
            <w:tcW w:w="2602" w:type="dxa"/>
            <w:tcBorders>
              <w:top w:val="single" w:sz="4" w:space="0" w:color="auto"/>
              <w:left w:val="single" w:sz="6" w:space="0" w:color="auto"/>
              <w:bottom w:val="single" w:sz="4" w:space="0" w:color="auto"/>
              <w:right w:val="single" w:sz="6" w:space="0" w:color="auto"/>
            </w:tcBorders>
          </w:tcPr>
          <w:p w14:paraId="6AF477D2" w14:textId="0AB2C9C5" w:rsidR="006D3F09" w:rsidRPr="004D7A04" w:rsidRDefault="006D3F09" w:rsidP="006D3F09">
            <w:pPr>
              <w:widowControl/>
              <w:adjustRightInd w:val="0"/>
              <w:jc w:val="both"/>
              <w:rPr>
                <w:color w:val="000000"/>
                <w:sz w:val="20"/>
                <w:szCs w:val="28"/>
                <w:lang w:val="ru"/>
              </w:rPr>
            </w:pPr>
            <w:r w:rsidRPr="006D3F09">
              <w:rPr>
                <w:sz w:val="20"/>
              </w:rPr>
              <w:t>Инфраструктура сообщества</w:t>
            </w:r>
          </w:p>
        </w:tc>
        <w:tc>
          <w:tcPr>
            <w:tcW w:w="6998" w:type="dxa"/>
            <w:tcBorders>
              <w:top w:val="single" w:sz="4" w:space="0" w:color="auto"/>
              <w:left w:val="single" w:sz="6" w:space="0" w:color="auto"/>
              <w:bottom w:val="single" w:sz="4" w:space="0" w:color="auto"/>
              <w:right w:val="single" w:sz="6" w:space="0" w:color="auto"/>
            </w:tcBorders>
          </w:tcPr>
          <w:p w14:paraId="3736F2B9" w14:textId="77777777" w:rsidR="006D3F09" w:rsidRPr="006D3F09" w:rsidRDefault="006D3F09" w:rsidP="006D3F09">
            <w:pPr>
              <w:widowControl/>
              <w:adjustRightInd w:val="0"/>
              <w:jc w:val="both"/>
              <w:rPr>
                <w:sz w:val="20"/>
                <w:szCs w:val="20"/>
              </w:rPr>
            </w:pPr>
            <w:r w:rsidRPr="006D3F09">
              <w:rPr>
                <w:sz w:val="20"/>
                <w:szCs w:val="20"/>
              </w:rPr>
              <w:t>— Максимальное использование возобновляемых источников энергии и рекуперация энергии вынужденного использования для нового строительства и реконструкции.</w:t>
            </w:r>
          </w:p>
          <w:p w14:paraId="5FCED781" w14:textId="77777777" w:rsidR="006D3F09" w:rsidRPr="006D3F09" w:rsidRDefault="006D3F09" w:rsidP="006D3F09">
            <w:pPr>
              <w:widowControl/>
              <w:adjustRightInd w:val="0"/>
              <w:jc w:val="both"/>
              <w:rPr>
                <w:color w:val="000000"/>
                <w:sz w:val="20"/>
                <w:szCs w:val="20"/>
                <w:lang w:val="ru"/>
              </w:rPr>
            </w:pPr>
            <w:r w:rsidRPr="006D3F09">
              <w:rPr>
                <w:color w:val="000000"/>
                <w:sz w:val="20"/>
                <w:szCs w:val="20"/>
                <w:lang w:val="ru"/>
              </w:rPr>
              <w:t>—Предоставление инновационных и интеллектуальных услуг</w:t>
            </w:r>
          </w:p>
          <w:p w14:paraId="1D2E691A" w14:textId="77777777" w:rsidR="006D3F09" w:rsidRPr="006D3F09" w:rsidRDefault="006D3F09" w:rsidP="006D3F09">
            <w:pPr>
              <w:widowControl/>
              <w:adjustRightInd w:val="0"/>
              <w:jc w:val="both"/>
              <w:rPr>
                <w:color w:val="000000"/>
                <w:sz w:val="20"/>
                <w:szCs w:val="20"/>
                <w:lang w:val="ru"/>
              </w:rPr>
            </w:pPr>
            <w:r w:rsidRPr="006D3F09">
              <w:rPr>
                <w:color w:val="000000"/>
                <w:sz w:val="20"/>
                <w:szCs w:val="20"/>
                <w:lang w:val="ru"/>
              </w:rPr>
              <w:t>— Обеспечение безбарьерного обслуживания и отказоустойчивых средств безопасности во всех инфраструктурах.</w:t>
            </w:r>
          </w:p>
          <w:p w14:paraId="1882B9E1" w14:textId="77777777" w:rsidR="006D3F09" w:rsidRPr="006D3F09" w:rsidRDefault="006D3F09" w:rsidP="006D3F09">
            <w:pPr>
              <w:widowControl/>
              <w:adjustRightInd w:val="0"/>
              <w:jc w:val="both"/>
              <w:rPr>
                <w:color w:val="000000"/>
                <w:sz w:val="20"/>
                <w:szCs w:val="20"/>
                <w:lang w:val="ru"/>
              </w:rPr>
            </w:pPr>
            <w:r w:rsidRPr="006D3F09">
              <w:rPr>
                <w:color w:val="000000"/>
                <w:sz w:val="20"/>
                <w:szCs w:val="20"/>
                <w:lang w:val="ru"/>
              </w:rPr>
              <w:t>— Развитие умной инфраструктуры в соответствии с местной географией, окружающей средой, ресурсами, экономикой и культурой</w:t>
            </w:r>
          </w:p>
          <w:p w14:paraId="450BAFCD" w14:textId="6A219F63" w:rsidR="006D3F09" w:rsidRPr="006D3F09" w:rsidRDefault="006D3F09" w:rsidP="006D3F09">
            <w:pPr>
              <w:widowControl/>
              <w:adjustRightInd w:val="0"/>
              <w:jc w:val="both"/>
              <w:rPr>
                <w:color w:val="000000"/>
                <w:sz w:val="20"/>
                <w:szCs w:val="20"/>
                <w:lang w:val="ru"/>
              </w:rPr>
            </w:pPr>
            <w:r w:rsidRPr="006D3F09">
              <w:rPr>
                <w:color w:val="000000"/>
                <w:sz w:val="20"/>
                <w:szCs w:val="20"/>
                <w:lang w:val="ru"/>
              </w:rPr>
              <w:t>— Регулярное обновление данных из умной инфраструктуры для использования после соответствующей обработки с обеспечением конфиденциальности</w:t>
            </w:r>
          </w:p>
          <w:p w14:paraId="3FA5A2A2" w14:textId="670850AB" w:rsidR="006D3F09" w:rsidRPr="004D7A04" w:rsidRDefault="006D3F09" w:rsidP="006D3F09">
            <w:pPr>
              <w:widowControl/>
              <w:adjustRightInd w:val="0"/>
              <w:jc w:val="both"/>
              <w:rPr>
                <w:color w:val="000000"/>
                <w:sz w:val="20"/>
                <w:szCs w:val="28"/>
                <w:lang w:val="ru"/>
              </w:rPr>
            </w:pPr>
          </w:p>
        </w:tc>
      </w:tr>
      <w:tr w:rsidR="00B04577" w:rsidRPr="004D7A04" w14:paraId="03160D5E" w14:textId="77777777" w:rsidTr="0058442D">
        <w:trPr>
          <w:trHeight w:val="1622"/>
          <w:jc w:val="center"/>
        </w:trPr>
        <w:tc>
          <w:tcPr>
            <w:tcW w:w="2602" w:type="dxa"/>
            <w:tcBorders>
              <w:top w:val="single" w:sz="4" w:space="0" w:color="auto"/>
              <w:left w:val="single" w:sz="6" w:space="0" w:color="auto"/>
              <w:bottom w:val="single" w:sz="4" w:space="0" w:color="auto"/>
              <w:right w:val="single" w:sz="6" w:space="0" w:color="auto"/>
            </w:tcBorders>
          </w:tcPr>
          <w:p w14:paraId="1C8CC13C" w14:textId="17316E12" w:rsidR="00B04577" w:rsidRPr="006D3F09" w:rsidRDefault="00B04577" w:rsidP="006D3F09">
            <w:pPr>
              <w:widowControl/>
              <w:adjustRightInd w:val="0"/>
              <w:jc w:val="both"/>
              <w:rPr>
                <w:sz w:val="20"/>
              </w:rPr>
            </w:pPr>
            <w:r w:rsidRPr="00B04577">
              <w:rPr>
                <w:sz w:val="20"/>
              </w:rPr>
              <w:t>Мобильность</w:t>
            </w:r>
          </w:p>
        </w:tc>
        <w:tc>
          <w:tcPr>
            <w:tcW w:w="6998" w:type="dxa"/>
            <w:tcBorders>
              <w:top w:val="single" w:sz="4" w:space="0" w:color="auto"/>
              <w:left w:val="single" w:sz="6" w:space="0" w:color="auto"/>
              <w:bottom w:val="single" w:sz="4" w:space="0" w:color="auto"/>
              <w:right w:val="single" w:sz="6" w:space="0" w:color="auto"/>
            </w:tcBorders>
          </w:tcPr>
          <w:p w14:paraId="5EB62B54" w14:textId="77777777" w:rsidR="00B04577" w:rsidRDefault="00B04577" w:rsidP="006D3F09">
            <w:pPr>
              <w:widowControl/>
              <w:adjustRightInd w:val="0"/>
              <w:jc w:val="both"/>
              <w:rPr>
                <w:sz w:val="20"/>
                <w:szCs w:val="20"/>
              </w:rPr>
            </w:pPr>
            <w:r w:rsidRPr="006D3F09">
              <w:rPr>
                <w:color w:val="000000"/>
                <w:sz w:val="20"/>
                <w:szCs w:val="20"/>
                <w:lang w:val="ru"/>
              </w:rPr>
              <w:t xml:space="preserve">— </w:t>
            </w:r>
            <w:r w:rsidRPr="00B04577">
              <w:rPr>
                <w:sz w:val="20"/>
                <w:szCs w:val="20"/>
              </w:rPr>
              <w:t>Продвижение мягких видов транспортной системы (ходьба и езда на велосипеде) и снижение спроса на поездки</w:t>
            </w:r>
          </w:p>
          <w:p w14:paraId="565B523A" w14:textId="37DAF05B" w:rsidR="00B04577" w:rsidRPr="00B04577" w:rsidRDefault="00B04577" w:rsidP="00B04577">
            <w:pPr>
              <w:widowControl/>
              <w:adjustRightInd w:val="0"/>
              <w:jc w:val="both"/>
              <w:rPr>
                <w:sz w:val="20"/>
                <w:szCs w:val="20"/>
              </w:rPr>
            </w:pPr>
            <w:r w:rsidRPr="006D3F09">
              <w:rPr>
                <w:color w:val="000000"/>
                <w:sz w:val="20"/>
                <w:szCs w:val="20"/>
                <w:lang w:val="ru"/>
              </w:rPr>
              <w:t xml:space="preserve">— </w:t>
            </w:r>
            <w:r w:rsidRPr="00B04577">
              <w:rPr>
                <w:sz w:val="20"/>
                <w:szCs w:val="20"/>
              </w:rPr>
              <w:t>Обеспечение безопасной, непрерывной и экологически чистой немоторизованной транспортной системы для пеших и велосипедных прогулок</w:t>
            </w:r>
          </w:p>
          <w:p w14:paraId="086E5DEF" w14:textId="14405B81" w:rsidR="00B04577" w:rsidRPr="00B04577" w:rsidRDefault="00B04577" w:rsidP="00B04577">
            <w:pPr>
              <w:widowControl/>
              <w:adjustRightInd w:val="0"/>
              <w:jc w:val="both"/>
              <w:rPr>
                <w:sz w:val="20"/>
                <w:szCs w:val="20"/>
              </w:rPr>
            </w:pPr>
            <w:r w:rsidRPr="006D3F09">
              <w:rPr>
                <w:color w:val="000000"/>
                <w:sz w:val="20"/>
                <w:szCs w:val="20"/>
                <w:lang w:val="ru"/>
              </w:rPr>
              <w:t xml:space="preserve">— </w:t>
            </w:r>
            <w:r w:rsidRPr="00B04577">
              <w:rPr>
                <w:sz w:val="20"/>
                <w:szCs w:val="20"/>
              </w:rPr>
              <w:t>Разумное распределение остановок общественного транспорта</w:t>
            </w:r>
          </w:p>
          <w:p w14:paraId="0D1644C3" w14:textId="4FC0F70A" w:rsidR="00B04577" w:rsidRPr="00B04577" w:rsidRDefault="00B04577" w:rsidP="00B04577">
            <w:pPr>
              <w:widowControl/>
              <w:adjustRightInd w:val="0"/>
              <w:jc w:val="both"/>
              <w:rPr>
                <w:sz w:val="20"/>
                <w:szCs w:val="20"/>
              </w:rPr>
            </w:pPr>
            <w:r w:rsidRPr="006D3F09">
              <w:rPr>
                <w:color w:val="000000"/>
                <w:sz w:val="20"/>
                <w:szCs w:val="20"/>
                <w:lang w:val="ru"/>
              </w:rPr>
              <w:t xml:space="preserve">— </w:t>
            </w:r>
            <w:r w:rsidRPr="00B04577">
              <w:rPr>
                <w:sz w:val="20"/>
                <w:szCs w:val="20"/>
              </w:rPr>
              <w:t>Увеличение доли общественного транспорта</w:t>
            </w:r>
          </w:p>
          <w:p w14:paraId="2A58A364" w14:textId="13CE9D6C" w:rsidR="00B04577" w:rsidRPr="00B04577" w:rsidRDefault="00B04577" w:rsidP="00B04577">
            <w:pPr>
              <w:widowControl/>
              <w:adjustRightInd w:val="0"/>
              <w:jc w:val="both"/>
              <w:rPr>
                <w:sz w:val="20"/>
                <w:szCs w:val="20"/>
              </w:rPr>
            </w:pPr>
            <w:r w:rsidRPr="006D3F09">
              <w:rPr>
                <w:color w:val="000000"/>
                <w:sz w:val="20"/>
                <w:szCs w:val="20"/>
                <w:lang w:val="ru"/>
              </w:rPr>
              <w:t xml:space="preserve">— </w:t>
            </w:r>
            <w:r w:rsidRPr="00B04577">
              <w:rPr>
                <w:sz w:val="20"/>
                <w:szCs w:val="20"/>
              </w:rPr>
              <w:t>Обеспечение транспортной системы с легкой пересадкой</w:t>
            </w:r>
          </w:p>
          <w:p w14:paraId="2580EFCC" w14:textId="21D0D303" w:rsidR="00B04577" w:rsidRPr="00B04577" w:rsidRDefault="00B04577" w:rsidP="00B04577">
            <w:pPr>
              <w:widowControl/>
              <w:adjustRightInd w:val="0"/>
              <w:jc w:val="both"/>
              <w:rPr>
                <w:sz w:val="20"/>
                <w:szCs w:val="20"/>
              </w:rPr>
            </w:pPr>
            <w:r w:rsidRPr="006D3F09">
              <w:rPr>
                <w:color w:val="000000"/>
                <w:sz w:val="20"/>
                <w:szCs w:val="20"/>
                <w:lang w:val="ru"/>
              </w:rPr>
              <w:t xml:space="preserve">— </w:t>
            </w:r>
            <w:r w:rsidRPr="00B04577">
              <w:rPr>
                <w:sz w:val="20"/>
                <w:szCs w:val="20"/>
              </w:rPr>
              <w:t>Управление объектами совместного использования велосипедов</w:t>
            </w:r>
          </w:p>
          <w:p w14:paraId="5E7C2EFD" w14:textId="50712319" w:rsidR="00B04577" w:rsidRPr="00B04577" w:rsidRDefault="00B04577" w:rsidP="00B04577">
            <w:pPr>
              <w:widowControl/>
              <w:adjustRightInd w:val="0"/>
              <w:jc w:val="both"/>
              <w:rPr>
                <w:sz w:val="20"/>
                <w:szCs w:val="20"/>
              </w:rPr>
            </w:pPr>
            <w:r w:rsidRPr="006D3F09">
              <w:rPr>
                <w:color w:val="000000"/>
                <w:sz w:val="20"/>
                <w:szCs w:val="20"/>
                <w:lang w:val="ru"/>
              </w:rPr>
              <w:t xml:space="preserve">— </w:t>
            </w:r>
            <w:r w:rsidRPr="00B04577">
              <w:rPr>
                <w:sz w:val="20"/>
                <w:szCs w:val="20"/>
              </w:rPr>
              <w:t>Управление автомобильными парковками</w:t>
            </w:r>
          </w:p>
          <w:p w14:paraId="5EDDEE91" w14:textId="4E89F404" w:rsidR="00B04577" w:rsidRPr="006D3F09" w:rsidRDefault="00B04577" w:rsidP="00B04577">
            <w:pPr>
              <w:widowControl/>
              <w:adjustRightInd w:val="0"/>
              <w:jc w:val="both"/>
              <w:rPr>
                <w:sz w:val="20"/>
                <w:szCs w:val="20"/>
              </w:rPr>
            </w:pPr>
            <w:r w:rsidRPr="006D3F09">
              <w:rPr>
                <w:color w:val="000000"/>
                <w:sz w:val="20"/>
                <w:szCs w:val="20"/>
                <w:lang w:val="ru"/>
              </w:rPr>
              <w:t xml:space="preserve">— </w:t>
            </w:r>
            <w:r w:rsidRPr="00B04577">
              <w:rPr>
                <w:sz w:val="20"/>
                <w:szCs w:val="20"/>
              </w:rPr>
              <w:t>Предоставление зарядных устройств для альтернативных источников энергии</w:t>
            </w:r>
          </w:p>
        </w:tc>
      </w:tr>
      <w:tr w:rsidR="00B04577" w:rsidRPr="004D7A04" w14:paraId="65A3021A" w14:textId="77777777" w:rsidTr="0058442D">
        <w:trPr>
          <w:trHeight w:val="1622"/>
          <w:jc w:val="center"/>
        </w:trPr>
        <w:tc>
          <w:tcPr>
            <w:tcW w:w="2602" w:type="dxa"/>
            <w:tcBorders>
              <w:top w:val="single" w:sz="4" w:space="0" w:color="auto"/>
              <w:left w:val="single" w:sz="6" w:space="0" w:color="auto"/>
              <w:bottom w:val="single" w:sz="4" w:space="0" w:color="auto"/>
              <w:right w:val="single" w:sz="6" w:space="0" w:color="auto"/>
            </w:tcBorders>
          </w:tcPr>
          <w:p w14:paraId="4825EF1A" w14:textId="309821E5" w:rsidR="00B04577" w:rsidRPr="006D3F09" w:rsidRDefault="007427A5" w:rsidP="007427A5">
            <w:pPr>
              <w:widowControl/>
              <w:adjustRightInd w:val="0"/>
              <w:jc w:val="both"/>
              <w:rPr>
                <w:sz w:val="20"/>
              </w:rPr>
            </w:pPr>
            <w:r w:rsidRPr="007427A5">
              <w:rPr>
                <w:sz w:val="20"/>
              </w:rPr>
              <w:t>Биоразнообразие и экосистема</w:t>
            </w:r>
            <w:r>
              <w:rPr>
                <w:sz w:val="20"/>
                <w:lang w:val="ru-RU"/>
              </w:rPr>
              <w:t xml:space="preserve"> </w:t>
            </w:r>
            <w:r w:rsidRPr="007427A5">
              <w:rPr>
                <w:sz w:val="20"/>
              </w:rPr>
              <w:t>грунта</w:t>
            </w:r>
          </w:p>
        </w:tc>
        <w:tc>
          <w:tcPr>
            <w:tcW w:w="6998" w:type="dxa"/>
            <w:tcBorders>
              <w:top w:val="single" w:sz="4" w:space="0" w:color="auto"/>
              <w:left w:val="single" w:sz="6" w:space="0" w:color="auto"/>
              <w:bottom w:val="single" w:sz="4" w:space="0" w:color="auto"/>
              <w:right w:val="single" w:sz="6" w:space="0" w:color="auto"/>
            </w:tcBorders>
          </w:tcPr>
          <w:p w14:paraId="45D13895" w14:textId="617999FD" w:rsidR="007427A5" w:rsidRPr="007427A5" w:rsidRDefault="007427A5" w:rsidP="007427A5">
            <w:pPr>
              <w:widowControl/>
              <w:adjustRightInd w:val="0"/>
              <w:jc w:val="both"/>
              <w:rPr>
                <w:sz w:val="20"/>
                <w:szCs w:val="20"/>
              </w:rPr>
            </w:pPr>
            <w:r w:rsidRPr="006D3F09">
              <w:rPr>
                <w:color w:val="000000"/>
                <w:sz w:val="20"/>
                <w:szCs w:val="20"/>
                <w:lang w:val="ru"/>
              </w:rPr>
              <w:t xml:space="preserve">— </w:t>
            </w:r>
            <w:r w:rsidRPr="007427A5">
              <w:rPr>
                <w:sz w:val="20"/>
                <w:szCs w:val="20"/>
              </w:rPr>
              <w:t>Услуги по контролю качества уплотнения</w:t>
            </w:r>
          </w:p>
          <w:p w14:paraId="067483B9" w14:textId="6A539683" w:rsidR="007427A5" w:rsidRPr="007427A5" w:rsidRDefault="007427A5" w:rsidP="007427A5">
            <w:pPr>
              <w:widowControl/>
              <w:adjustRightInd w:val="0"/>
              <w:jc w:val="both"/>
              <w:rPr>
                <w:sz w:val="20"/>
                <w:szCs w:val="20"/>
              </w:rPr>
            </w:pPr>
            <w:r w:rsidRPr="006D3F09">
              <w:rPr>
                <w:color w:val="000000"/>
                <w:sz w:val="20"/>
                <w:szCs w:val="20"/>
                <w:lang w:val="ru"/>
              </w:rPr>
              <w:t xml:space="preserve">— </w:t>
            </w:r>
            <w:r w:rsidRPr="007427A5">
              <w:rPr>
                <w:sz w:val="20"/>
                <w:szCs w:val="20"/>
              </w:rPr>
              <w:t>Сохранение, развитие и создание естественной природы и выдающегося биоразнообразия</w:t>
            </w:r>
          </w:p>
          <w:p w14:paraId="3EEE10A5" w14:textId="469FE037" w:rsidR="007427A5" w:rsidRPr="007427A5" w:rsidRDefault="007427A5" w:rsidP="007427A5">
            <w:pPr>
              <w:widowControl/>
              <w:adjustRightInd w:val="0"/>
              <w:jc w:val="both"/>
              <w:rPr>
                <w:sz w:val="20"/>
                <w:szCs w:val="20"/>
              </w:rPr>
            </w:pPr>
            <w:r w:rsidRPr="006D3F09">
              <w:rPr>
                <w:color w:val="000000"/>
                <w:sz w:val="20"/>
                <w:szCs w:val="20"/>
                <w:lang w:val="ru"/>
              </w:rPr>
              <w:t xml:space="preserve">— </w:t>
            </w:r>
            <w:r w:rsidRPr="007427A5">
              <w:rPr>
                <w:sz w:val="20"/>
                <w:szCs w:val="20"/>
              </w:rPr>
              <w:t>Обогащение биоразнообразия местных видов</w:t>
            </w:r>
          </w:p>
          <w:p w14:paraId="4E016BDF" w14:textId="682FA6BB" w:rsidR="007427A5" w:rsidRPr="007427A5" w:rsidRDefault="007427A5" w:rsidP="007427A5">
            <w:pPr>
              <w:widowControl/>
              <w:adjustRightInd w:val="0"/>
              <w:jc w:val="both"/>
              <w:rPr>
                <w:sz w:val="20"/>
                <w:szCs w:val="20"/>
              </w:rPr>
            </w:pPr>
            <w:r w:rsidRPr="006D3F09">
              <w:rPr>
                <w:color w:val="000000"/>
                <w:sz w:val="20"/>
                <w:szCs w:val="20"/>
                <w:lang w:val="ru"/>
              </w:rPr>
              <w:t xml:space="preserve">— </w:t>
            </w:r>
            <w:r w:rsidRPr="007427A5">
              <w:rPr>
                <w:sz w:val="20"/>
                <w:szCs w:val="20"/>
              </w:rPr>
              <w:t>Поддержание долгосрочного устойчивого управления зелеными насаждениями</w:t>
            </w:r>
          </w:p>
          <w:p w14:paraId="2794335D" w14:textId="73087F6A" w:rsidR="007427A5" w:rsidRPr="007427A5" w:rsidRDefault="007427A5" w:rsidP="007427A5">
            <w:pPr>
              <w:widowControl/>
              <w:adjustRightInd w:val="0"/>
              <w:jc w:val="both"/>
              <w:rPr>
                <w:sz w:val="20"/>
                <w:szCs w:val="20"/>
              </w:rPr>
            </w:pPr>
            <w:r w:rsidRPr="006D3F09">
              <w:rPr>
                <w:color w:val="000000"/>
                <w:sz w:val="20"/>
                <w:szCs w:val="20"/>
                <w:lang w:val="ru"/>
              </w:rPr>
              <w:t xml:space="preserve">— </w:t>
            </w:r>
            <w:r w:rsidRPr="007427A5">
              <w:rPr>
                <w:sz w:val="20"/>
                <w:szCs w:val="20"/>
              </w:rPr>
              <w:t>Создание экологических коридоров, где это возможно</w:t>
            </w:r>
          </w:p>
          <w:p w14:paraId="7B833918" w14:textId="0E9BE17B" w:rsidR="007427A5" w:rsidRPr="007427A5" w:rsidRDefault="007427A5" w:rsidP="007427A5">
            <w:pPr>
              <w:widowControl/>
              <w:adjustRightInd w:val="0"/>
              <w:jc w:val="both"/>
              <w:rPr>
                <w:sz w:val="20"/>
                <w:szCs w:val="20"/>
              </w:rPr>
            </w:pPr>
            <w:r w:rsidRPr="006D3F09">
              <w:rPr>
                <w:color w:val="000000"/>
                <w:sz w:val="20"/>
                <w:szCs w:val="20"/>
                <w:lang w:val="ru"/>
              </w:rPr>
              <w:t xml:space="preserve">— </w:t>
            </w:r>
            <w:r w:rsidRPr="007427A5">
              <w:rPr>
                <w:sz w:val="20"/>
                <w:szCs w:val="20"/>
              </w:rPr>
              <w:t>Выявление и сохранение резервуаров биоразнообразия</w:t>
            </w:r>
          </w:p>
          <w:p w14:paraId="72529820" w14:textId="23A7FC8C" w:rsidR="00B04577" w:rsidRPr="006D3F09" w:rsidRDefault="007427A5" w:rsidP="007427A5">
            <w:pPr>
              <w:widowControl/>
              <w:adjustRightInd w:val="0"/>
              <w:jc w:val="both"/>
              <w:rPr>
                <w:sz w:val="20"/>
                <w:szCs w:val="20"/>
              </w:rPr>
            </w:pPr>
            <w:r w:rsidRPr="006D3F09">
              <w:rPr>
                <w:color w:val="000000"/>
                <w:sz w:val="20"/>
                <w:szCs w:val="20"/>
                <w:lang w:val="ru"/>
              </w:rPr>
              <w:t xml:space="preserve">— </w:t>
            </w:r>
            <w:r w:rsidRPr="007427A5">
              <w:rPr>
                <w:sz w:val="20"/>
                <w:szCs w:val="20"/>
              </w:rPr>
              <w:t>Создание механизма непрерывного мониторинга и оценки для отслеживания прогресса в сохранении биоразнообразия и экосистемы</w:t>
            </w:r>
          </w:p>
        </w:tc>
      </w:tr>
    </w:tbl>
    <w:p w14:paraId="4352116D" w14:textId="37A5C2B7" w:rsidR="000079D3" w:rsidRDefault="000079D3" w:rsidP="00945321">
      <w:pPr>
        <w:pStyle w:val="a3"/>
        <w:tabs>
          <w:tab w:val="left" w:pos="851"/>
        </w:tabs>
        <w:spacing w:before="3" w:line="275" w:lineRule="exact"/>
        <w:ind w:firstLine="567"/>
        <w:jc w:val="both"/>
        <w:rPr>
          <w:lang w:val="ru-RU"/>
        </w:rPr>
      </w:pPr>
    </w:p>
    <w:p w14:paraId="33EE3853" w14:textId="77777777" w:rsidR="006B53A2" w:rsidRPr="006B53A2" w:rsidRDefault="006B53A2" w:rsidP="006B53A2">
      <w:pPr>
        <w:pStyle w:val="a3"/>
        <w:tabs>
          <w:tab w:val="left" w:pos="851"/>
        </w:tabs>
        <w:spacing w:before="3" w:line="275" w:lineRule="exact"/>
        <w:ind w:firstLine="567"/>
        <w:jc w:val="both"/>
        <w:rPr>
          <w:b/>
          <w:lang w:val="ru-RU"/>
        </w:rPr>
      </w:pPr>
      <w:r w:rsidRPr="006B53A2">
        <w:rPr>
          <w:b/>
          <w:lang w:val="ru-RU"/>
        </w:rPr>
        <w:t>5 Руководство</w:t>
      </w:r>
    </w:p>
    <w:p w14:paraId="0326E178" w14:textId="77777777" w:rsidR="006B53A2" w:rsidRPr="006B53A2" w:rsidRDefault="006B53A2" w:rsidP="006B53A2">
      <w:pPr>
        <w:pStyle w:val="a3"/>
        <w:tabs>
          <w:tab w:val="left" w:pos="851"/>
        </w:tabs>
        <w:spacing w:before="3" w:line="275" w:lineRule="exact"/>
        <w:ind w:firstLine="567"/>
        <w:jc w:val="both"/>
        <w:rPr>
          <w:b/>
          <w:lang w:val="ru-RU"/>
        </w:rPr>
      </w:pPr>
    </w:p>
    <w:p w14:paraId="54F392B4" w14:textId="74CD4D99" w:rsidR="006B53A2" w:rsidRPr="006B53A2" w:rsidRDefault="006B53A2" w:rsidP="006B53A2">
      <w:pPr>
        <w:pStyle w:val="a3"/>
        <w:tabs>
          <w:tab w:val="left" w:pos="851"/>
        </w:tabs>
        <w:spacing w:before="3" w:line="275" w:lineRule="exact"/>
        <w:ind w:firstLine="567"/>
        <w:jc w:val="both"/>
        <w:rPr>
          <w:b/>
          <w:lang w:val="ru-RU"/>
        </w:rPr>
      </w:pPr>
      <w:r w:rsidRPr="006B53A2">
        <w:rPr>
          <w:b/>
          <w:lang w:val="ru-RU"/>
        </w:rPr>
        <w:t xml:space="preserve">5.1 Руководство и приверженность </w:t>
      </w:r>
    </w:p>
    <w:p w14:paraId="4DFCA8A2" w14:textId="77777777" w:rsidR="006B53A2" w:rsidRDefault="006B53A2" w:rsidP="006B53A2">
      <w:pPr>
        <w:pStyle w:val="a3"/>
        <w:tabs>
          <w:tab w:val="left" w:pos="851"/>
        </w:tabs>
        <w:spacing w:before="3" w:line="275" w:lineRule="exact"/>
        <w:ind w:firstLine="567"/>
        <w:jc w:val="both"/>
        <w:rPr>
          <w:lang w:val="ru-RU"/>
        </w:rPr>
      </w:pPr>
    </w:p>
    <w:p w14:paraId="1F4FF954" w14:textId="12A48E88" w:rsidR="006B53A2" w:rsidRPr="006B53A2" w:rsidRDefault="006B53A2" w:rsidP="006B53A2">
      <w:pPr>
        <w:pStyle w:val="a3"/>
        <w:tabs>
          <w:tab w:val="left" w:pos="851"/>
        </w:tabs>
        <w:spacing w:before="3" w:line="275" w:lineRule="exact"/>
        <w:ind w:firstLine="567"/>
        <w:jc w:val="both"/>
        <w:rPr>
          <w:lang w:val="ru-RU"/>
        </w:rPr>
      </w:pPr>
      <w:r w:rsidRPr="006B53A2">
        <w:rPr>
          <w:lang w:val="ru-RU"/>
        </w:rPr>
        <w:t>5.1.1 Общие положения</w:t>
      </w:r>
    </w:p>
    <w:p w14:paraId="5A1CE19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lastRenderedPageBreak/>
        <w:t>Для внедрения системы менеджмента для устойчивого развития делового района в соответствии с ISO 37101 следует определить и назначить организацию делового района для создания структуры управления и предоставления ресурсов, необходимых для поддержки управления. Для выполнения этой роли может быть создана конкретная организация определенного типа или комбинации определенных типов учреждений. Такая организация может быть создана с единственной целью менеджмента для устойчивого развития в пределах делового района, или это может быть действующая государственная или частная организация, уполномоченная специально для этой цели.</w:t>
      </w:r>
    </w:p>
    <w:p w14:paraId="2107EC33" w14:textId="1C31BB8C" w:rsidR="006B53A2" w:rsidRPr="006B53A2" w:rsidRDefault="006B53A2" w:rsidP="006B53A2">
      <w:pPr>
        <w:pStyle w:val="a3"/>
        <w:tabs>
          <w:tab w:val="left" w:pos="851"/>
        </w:tabs>
        <w:spacing w:before="3" w:line="275" w:lineRule="exact"/>
        <w:ind w:firstLine="567"/>
        <w:jc w:val="both"/>
        <w:rPr>
          <w:lang w:val="ru-RU"/>
        </w:rPr>
      </w:pPr>
      <w:r w:rsidRPr="006B53A2">
        <w:rPr>
          <w:lang w:val="ru-RU"/>
        </w:rPr>
        <w:t>Как правило, руководство организацией делового района осуществляется руководящим органом, уполномоченным соответствующим местным органом власти. Кроме того, следует позаботиться о регулировании отношений между уровнем делового района и организациями, и органами власти на городском или региональном уровнях.</w:t>
      </w:r>
    </w:p>
    <w:p w14:paraId="47FD21CA"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Роль организации делового района заключается как в «управлении», так и в «координации». Поэтому организация делового района должна отражать требования всех заинтересованных сторон, включая руководящий орган, органы исполнения и пользователей. Она также должна заручиться поддержкой и приверженностью со стороны городских/региональных/национальных органов власти, чтобы обеспечить наличие необходимых ресурсов.</w:t>
      </w:r>
    </w:p>
    <w:p w14:paraId="5506243D"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Руководство в структуре управления включает два аспекта: приверженность и политику. Для делового района важно обеспечить согласованность местной политики с городскими/региональными/национальными директивами по устойчивому развитию, при наличии, и активно координировать свои действия с городскими/региональными органами власти для получения поддержки.</w:t>
      </w:r>
    </w:p>
    <w:p w14:paraId="67A91A8A"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5.1.2 Поддержка со стороны местных/региональных/национальных органов власти</w:t>
      </w:r>
    </w:p>
    <w:p w14:paraId="5D6C0CED"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Деловые районы обычно следуют или, по крайней мере, зависят от политики, установленной местными/региональными/национальными органами власти. Поэтому важно координировать свои действия с соответствующими департаментами городских или региональных органов власти. Деловым районам следует активно участвовать в мероприятиях по формированию политики городских/региональных/национальных органов власти, связанных с развитием города, других деловых районов и компаний.</w:t>
      </w:r>
    </w:p>
    <w:p w14:paraId="1538D66A"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Крайне важно согласовать устойчивое развитие делового района с генеральным планом местных/региональных органов власти. На этапе строительства местная инфраструктура также должна быть согласована с общественными объектами города или региона.</w:t>
      </w:r>
    </w:p>
    <w:p w14:paraId="40864CB7"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Местные/региональные/национальные органы власти обычно обладают большими возможностями для координации и правами принятия решений, а также располагают большими ресурсами, чем сам деловой район. Поэтому поддержка со стороны местных/региональных/национальных органов власти способствует устойчивому развитию делового района.</w:t>
      </w:r>
    </w:p>
    <w:p w14:paraId="7B39E8C3"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5.1.3 Политическая приверженность</w:t>
      </w:r>
    </w:p>
    <w:p w14:paraId="77A36A56"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Важно, чтобы руководящий орган вплотную занялся вопросами устойчивого развития, и это может быть дополнительно интегрировано в видение делового района. При наличии местного руководства в области устойчивого развития в эту область можно направить необходимые ресурсы.</w:t>
      </w:r>
    </w:p>
    <w:p w14:paraId="53335BDA"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Следующие ключевые соображения иллюстрируют, как политическая приверженность устойчивому развитию может быть детально проработана и, таким образом, может в дальнейшем направлять решения и действия.</w:t>
      </w:r>
    </w:p>
    <w:p w14:paraId="7457A8B6"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a) Многостороннее участие: Учет вклада и ожиданий заинтересованных сторон на основе их соответствующего уровня участия и ответственности посредством таких практик, как этапы формирования консенсуса.</w:t>
      </w:r>
    </w:p>
    <w:p w14:paraId="61F04B3F"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lastRenderedPageBreak/>
        <w:t>b) Глобальное мышление и действия на местном уровне: Рассмотрение глобальных последствий, являющихся следствием местных действий, принимая во внимание региональные и местные проблемы, чтобы оценить актуальность своего стратегического выбора:</w:t>
      </w:r>
    </w:p>
    <w:p w14:paraId="5A8396E9"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при действиях на местном уровне;</w:t>
      </w:r>
    </w:p>
    <w:p w14:paraId="05415F7C"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при реализации разработанных глобальных стратегий, которые могут иметь местные последствия в плане создания потребностей или истощения местных ресурсов.</w:t>
      </w:r>
    </w:p>
    <w:p w14:paraId="37F8CEAC"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c) Долгосрочное видение: Учет краткосрочного, среднесрочного и долгосрочного влияния решений, принятых в течение жизненного цикла, при расчете стоимости и оценке, как минимум, следующего:</w:t>
      </w:r>
    </w:p>
    <w:p w14:paraId="5F1D5FE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производительность с течением времени, т.е. способность соответствовать определенному уровню функциональности, включая способность к устойчивости, в течение всего периода использования;</w:t>
      </w:r>
    </w:p>
    <w:p w14:paraId="04F5A67F"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жизненного цикла, а точнее, как выбор, сделанный на одном этапе жизненного цикла, влияет на другие этапы;</w:t>
      </w:r>
    </w:p>
    <w:p w14:paraId="5F010DB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наследие, то есть последствия прошлых решений, даже если они выходят за физические границы делового района.</w:t>
      </w:r>
    </w:p>
    <w:p w14:paraId="4678B698"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d) Привлекательность: Поощрение и содействие созданию стоимости, чтобы повысить привлекательность для инвесторов, партнеров, заинтересованных сторон и пользователей в самой основе своей бизнес-модели. Привлекательность делового района во многом зависит от качества условий жизни и работы, которые он предлагает своим пользователям.</w:t>
      </w:r>
    </w:p>
    <w:p w14:paraId="2001C222"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e) Удобство использования: Меры управления должны быть простыми в использовании, чтобы обеспечить удобство их применения управляющим персоналом.</w:t>
      </w:r>
    </w:p>
    <w:p w14:paraId="7E814ED1"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f) Учет воздействий: Предложение способов надлежащего учета воздействия и совокупного воздействия, которые могут быть результатом создания делового района.</w:t>
      </w:r>
    </w:p>
    <w:p w14:paraId="41B9982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g) Социальная ответственность: Принятие принципов социальной ответственности и сообщение о последствиях своих решений и деятельности.</w:t>
      </w:r>
    </w:p>
    <w:p w14:paraId="080F875C" w14:textId="77777777" w:rsidR="006B53A2" w:rsidRPr="006B53A2" w:rsidRDefault="006B53A2" w:rsidP="006B53A2">
      <w:pPr>
        <w:pStyle w:val="a3"/>
        <w:tabs>
          <w:tab w:val="left" w:pos="851"/>
        </w:tabs>
        <w:ind w:firstLine="567"/>
        <w:jc w:val="both"/>
        <w:rPr>
          <w:sz w:val="20"/>
          <w:lang w:val="ru-RU"/>
        </w:rPr>
      </w:pPr>
    </w:p>
    <w:p w14:paraId="56C890D0" w14:textId="7F61EDA2" w:rsidR="006B53A2" w:rsidRPr="006B53A2" w:rsidRDefault="006B53A2" w:rsidP="006B53A2">
      <w:pPr>
        <w:pStyle w:val="a3"/>
        <w:tabs>
          <w:tab w:val="left" w:pos="851"/>
        </w:tabs>
        <w:ind w:firstLine="567"/>
        <w:jc w:val="both"/>
        <w:rPr>
          <w:sz w:val="20"/>
          <w:lang w:val="ru-RU"/>
        </w:rPr>
      </w:pPr>
      <w:r w:rsidRPr="006B53A2">
        <w:rPr>
          <w:sz w:val="20"/>
          <w:lang w:val="ru-RU"/>
        </w:rPr>
        <w:t>Примечание - Дополнительную информацию о социальной ответственности см. в ISO 26000.</w:t>
      </w:r>
    </w:p>
    <w:p w14:paraId="676864D6" w14:textId="77777777" w:rsidR="006B53A2" w:rsidRPr="006B53A2" w:rsidRDefault="006B53A2" w:rsidP="006B53A2">
      <w:pPr>
        <w:pStyle w:val="a3"/>
        <w:tabs>
          <w:tab w:val="left" w:pos="851"/>
        </w:tabs>
        <w:ind w:firstLine="567"/>
        <w:jc w:val="both"/>
        <w:rPr>
          <w:sz w:val="20"/>
          <w:lang w:val="ru-RU"/>
        </w:rPr>
      </w:pPr>
    </w:p>
    <w:p w14:paraId="2AF14773"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xml:space="preserve">h) Справедливость: Принятие объективной и сбалансированной перспективы в вопросах </w:t>
      </w:r>
      <w:proofErr w:type="spellStart"/>
      <w:r w:rsidRPr="006B53A2">
        <w:rPr>
          <w:lang w:val="ru-RU"/>
        </w:rPr>
        <w:t>межпоколенческой</w:t>
      </w:r>
      <w:proofErr w:type="spellEnd"/>
      <w:r w:rsidRPr="006B53A2">
        <w:rPr>
          <w:lang w:val="ru-RU"/>
        </w:rPr>
        <w:t>, межрегиональной и внутригосударственной этики с учетом охраны окружающей среды, экономических показателей и социальных потребностей.</w:t>
      </w:r>
    </w:p>
    <w:p w14:paraId="054EDB3A"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i) Меры предосторожности и управление рисками: Определение мер по управлению рисками и профилактике в соответствии с принципом предосторожности, если это применимо. Анализ рисков основан на оценке непредвиденных обстоятельств и участии любого рода, которые могут повлиять на деловой район. Управление рисками включает ряд скоординированных действий, таких как идентификация, анализ, оценка, обработка и передача информации. Разработка новых технологий или новых продуктов должна учитывать принцип предосторожности, при этом не ограничивает инновационные разработки.</w:t>
      </w:r>
    </w:p>
    <w:p w14:paraId="3D3CE862"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j) Улучшение: Для измерения и улучшения своих экономических, социальных и экологических показателей структура управления определяет наиболее подходящую оценку, проверку, мониторинг, информирование и проведение программы по улучшению.</w:t>
      </w:r>
    </w:p>
    <w:p w14:paraId="64ABC6CD"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k) Прозрачность: Своевременное предоставление ясной, точной, честной и исчерпывающей информации о любых решениях и действиях делового района, оказывающих влияние на общество, экономику или окружающую среду.</w:t>
      </w:r>
    </w:p>
    <w:p w14:paraId="2CF68017" w14:textId="03CFA41A" w:rsidR="006B53A2" w:rsidRDefault="006B53A2" w:rsidP="006B53A2">
      <w:pPr>
        <w:pStyle w:val="a3"/>
        <w:tabs>
          <w:tab w:val="left" w:pos="851"/>
        </w:tabs>
        <w:spacing w:before="3" w:line="275" w:lineRule="exact"/>
        <w:ind w:firstLine="567"/>
        <w:jc w:val="both"/>
        <w:rPr>
          <w:lang w:val="ru-RU"/>
        </w:rPr>
      </w:pPr>
    </w:p>
    <w:p w14:paraId="4FD73A08" w14:textId="558C1117" w:rsidR="006B53A2" w:rsidRDefault="006B53A2" w:rsidP="006B53A2">
      <w:pPr>
        <w:pStyle w:val="a3"/>
        <w:tabs>
          <w:tab w:val="left" w:pos="851"/>
        </w:tabs>
        <w:spacing w:before="3" w:line="275" w:lineRule="exact"/>
        <w:ind w:firstLine="567"/>
        <w:jc w:val="both"/>
        <w:rPr>
          <w:lang w:val="ru-RU"/>
        </w:rPr>
      </w:pPr>
    </w:p>
    <w:p w14:paraId="79788B8C" w14:textId="77777777" w:rsidR="006B53A2" w:rsidRPr="006B53A2" w:rsidRDefault="006B53A2" w:rsidP="006B53A2">
      <w:pPr>
        <w:pStyle w:val="a3"/>
        <w:tabs>
          <w:tab w:val="left" w:pos="851"/>
        </w:tabs>
        <w:spacing w:before="3" w:line="275" w:lineRule="exact"/>
        <w:ind w:firstLine="567"/>
        <w:jc w:val="both"/>
        <w:rPr>
          <w:lang w:val="ru-RU"/>
        </w:rPr>
      </w:pPr>
    </w:p>
    <w:p w14:paraId="079CAF20" w14:textId="77777777" w:rsidR="006B53A2" w:rsidRPr="006B53A2" w:rsidRDefault="006B53A2" w:rsidP="006B53A2">
      <w:pPr>
        <w:pStyle w:val="a3"/>
        <w:tabs>
          <w:tab w:val="left" w:pos="851"/>
        </w:tabs>
        <w:spacing w:before="3" w:line="275" w:lineRule="exact"/>
        <w:ind w:firstLine="567"/>
        <w:jc w:val="both"/>
        <w:rPr>
          <w:b/>
          <w:lang w:val="ru-RU"/>
        </w:rPr>
      </w:pPr>
      <w:r w:rsidRPr="006B53A2">
        <w:rPr>
          <w:b/>
          <w:lang w:val="ru-RU"/>
        </w:rPr>
        <w:t>5.2 Политика</w:t>
      </w:r>
    </w:p>
    <w:p w14:paraId="49D8E2D3" w14:textId="77777777" w:rsidR="006B53A2" w:rsidRDefault="006B53A2" w:rsidP="006B53A2">
      <w:pPr>
        <w:pStyle w:val="a3"/>
        <w:tabs>
          <w:tab w:val="left" w:pos="851"/>
        </w:tabs>
        <w:spacing w:before="3" w:line="275" w:lineRule="exact"/>
        <w:ind w:firstLine="567"/>
        <w:jc w:val="both"/>
        <w:rPr>
          <w:lang w:val="ru-RU"/>
        </w:rPr>
      </w:pPr>
    </w:p>
    <w:p w14:paraId="20F71E04" w14:textId="63297E23" w:rsidR="006B53A2" w:rsidRPr="006B53A2" w:rsidRDefault="006B53A2" w:rsidP="006B53A2">
      <w:pPr>
        <w:pStyle w:val="a3"/>
        <w:tabs>
          <w:tab w:val="left" w:pos="851"/>
        </w:tabs>
        <w:spacing w:before="3" w:line="275" w:lineRule="exact"/>
        <w:ind w:firstLine="567"/>
        <w:jc w:val="both"/>
        <w:rPr>
          <w:lang w:val="ru-RU"/>
        </w:rPr>
      </w:pPr>
      <w:r w:rsidRPr="006B53A2">
        <w:rPr>
          <w:lang w:val="ru-RU"/>
        </w:rPr>
        <w:t>Основным элементом системы менеджмента для устойчивого развития является разработка политики устойчивого развития.</w:t>
      </w:r>
    </w:p>
    <w:p w14:paraId="43474C8E"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Политика должна отражать видение делового района с точки зрения устойчивого развития, чтобы четко обозначить приверженность высшего руководства делового района устойчивому развитию.</w:t>
      </w:r>
    </w:p>
    <w:p w14:paraId="2150B9E8"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Если город, в котором расположен деловой район, следует политике устойчивого развития, то политика делового района должна соответствовать политике города и формулироваться в соответствии с ней. Если город не следует такой политике, то политика делового района должна учитывать видение или ожидания города.</w:t>
      </w:r>
    </w:p>
    <w:p w14:paraId="30F8B659" w14:textId="79DC250D" w:rsidR="006B53A2" w:rsidRPr="006B53A2" w:rsidRDefault="006B53A2" w:rsidP="006B53A2">
      <w:pPr>
        <w:pStyle w:val="a3"/>
        <w:tabs>
          <w:tab w:val="left" w:pos="851"/>
        </w:tabs>
        <w:spacing w:before="3" w:line="275" w:lineRule="exact"/>
        <w:ind w:firstLine="567"/>
        <w:jc w:val="both"/>
        <w:rPr>
          <w:lang w:val="ru-RU"/>
        </w:rPr>
      </w:pPr>
      <w:r w:rsidRPr="006B53A2">
        <w:rPr>
          <w:lang w:val="ru-RU"/>
        </w:rPr>
        <w:t>Для того чтобы отразить мнения заинтересованных сторон, целесообразно предусмотреть определенный процесс консультаций при разработке политики (см. 6.1.5), помимо вклада представителей заинтересованных сторон в структуру управления.</w:t>
      </w:r>
    </w:p>
    <w:p w14:paraId="50784F98"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Другие важные моменты – это контекст делового района, цели устойчивого развития и вопросы устойчивого развития.</w:t>
      </w:r>
    </w:p>
    <w:p w14:paraId="32925D33"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Политика определяет «правила игры» и может стимулировать деятельность в том направлении, в котором ее ведут политические обязательства. Хотя многие политики разрабатываются на городском/региональном уровне, деловые районы играют определенную роль в разработке местных конкретных политик, направленных на поддержку устойчивого развития в районе, как показано ниже:</w:t>
      </w:r>
    </w:p>
    <w:p w14:paraId="340E4558"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Связь и согласованность с имеющейся политикой устойчивого развития;</w:t>
      </w:r>
    </w:p>
    <w:p w14:paraId="22871650"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Политика, способствующая достижению устойчивых целей и решению вопросов устойчивости;</w:t>
      </w:r>
    </w:p>
    <w:p w14:paraId="336FD0A2"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Политика, направленная на достижение целей;</w:t>
      </w:r>
    </w:p>
    <w:p w14:paraId="63A39AF6"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Политика, которая будет способствовать росту местных отраслей промышленности;</w:t>
      </w:r>
    </w:p>
    <w:p w14:paraId="167CAD7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Политика, относящаяся к основам участия в привлечении заинтересованных сторон.</w:t>
      </w:r>
    </w:p>
    <w:p w14:paraId="5BDA1C41" w14:textId="77777777" w:rsidR="006B53A2" w:rsidRPr="006B53A2" w:rsidRDefault="006B53A2" w:rsidP="006B53A2">
      <w:pPr>
        <w:pStyle w:val="a3"/>
        <w:tabs>
          <w:tab w:val="left" w:pos="851"/>
        </w:tabs>
        <w:spacing w:before="3" w:line="275" w:lineRule="exact"/>
        <w:ind w:firstLine="567"/>
        <w:jc w:val="both"/>
        <w:rPr>
          <w:lang w:val="ru-RU"/>
        </w:rPr>
      </w:pPr>
    </w:p>
    <w:p w14:paraId="597ACD31" w14:textId="77777777" w:rsidR="006B53A2" w:rsidRPr="006B53A2" w:rsidRDefault="006B53A2" w:rsidP="006B53A2">
      <w:pPr>
        <w:pStyle w:val="a3"/>
        <w:tabs>
          <w:tab w:val="left" w:pos="851"/>
        </w:tabs>
        <w:spacing w:before="3" w:line="275" w:lineRule="exact"/>
        <w:ind w:firstLine="567"/>
        <w:jc w:val="both"/>
        <w:rPr>
          <w:b/>
          <w:lang w:val="ru-RU"/>
        </w:rPr>
      </w:pPr>
      <w:r w:rsidRPr="006B53A2">
        <w:rPr>
          <w:b/>
          <w:lang w:val="ru-RU"/>
        </w:rPr>
        <w:t>5.3 Роли, обязанности и полномочия организации</w:t>
      </w:r>
    </w:p>
    <w:p w14:paraId="0A8F8CFF" w14:textId="77777777" w:rsidR="006B53A2" w:rsidRDefault="006B53A2" w:rsidP="006B53A2">
      <w:pPr>
        <w:pStyle w:val="a3"/>
        <w:tabs>
          <w:tab w:val="left" w:pos="851"/>
        </w:tabs>
        <w:spacing w:before="3" w:line="275" w:lineRule="exact"/>
        <w:ind w:firstLine="567"/>
        <w:jc w:val="both"/>
        <w:rPr>
          <w:lang w:val="ru-RU"/>
        </w:rPr>
      </w:pPr>
    </w:p>
    <w:p w14:paraId="571EBA00" w14:textId="4732FFE3" w:rsidR="006B53A2" w:rsidRPr="006B53A2" w:rsidRDefault="006B53A2" w:rsidP="006B53A2">
      <w:pPr>
        <w:pStyle w:val="a3"/>
        <w:tabs>
          <w:tab w:val="left" w:pos="851"/>
        </w:tabs>
        <w:spacing w:before="3" w:line="275" w:lineRule="exact"/>
        <w:ind w:firstLine="567"/>
        <w:jc w:val="both"/>
        <w:rPr>
          <w:lang w:val="ru-RU"/>
        </w:rPr>
      </w:pPr>
      <w:r w:rsidRPr="006B53A2">
        <w:rPr>
          <w:lang w:val="ru-RU"/>
        </w:rPr>
        <w:t>5.3.1 Общие положения</w:t>
      </w:r>
    </w:p>
    <w:p w14:paraId="50D26CBD" w14:textId="5550CC25" w:rsidR="006B53A2" w:rsidRPr="006B53A2" w:rsidRDefault="006B53A2" w:rsidP="006B53A2">
      <w:pPr>
        <w:pStyle w:val="a3"/>
        <w:tabs>
          <w:tab w:val="left" w:pos="851"/>
        </w:tabs>
        <w:spacing w:before="3" w:line="275" w:lineRule="exact"/>
        <w:ind w:firstLine="567"/>
        <w:jc w:val="both"/>
        <w:rPr>
          <w:lang w:val="ru-RU"/>
        </w:rPr>
      </w:pPr>
      <w:r>
        <w:rPr>
          <w:lang w:val="ru-RU"/>
        </w:rPr>
        <w:t>Согласно</w:t>
      </w:r>
      <w:r w:rsidRPr="006B53A2">
        <w:rPr>
          <w:lang w:val="ru-RU"/>
        </w:rPr>
        <w:t xml:space="preserve"> ISO 37101, сообщество, в данном случае деловой район, должно назначить организацию для создания организационной структуры и предоставления ресурсов, необходимых для поддержки менеджмента. В соответствии с процессом принятия решений делового района, организационная структура должна быть четко определена, создана и наделена полномочиями.</w:t>
      </w:r>
    </w:p>
    <w:p w14:paraId="33A2673A"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Механизмы, определяющие и создающие деловой район, сильно варьируются в зависимости от контекста каждой страны. При определении и создании организационной структуры системы менеджмента следует учитывать местный контекст (например, знать правовой контекст).</w:t>
      </w:r>
    </w:p>
    <w:p w14:paraId="785EEA5E"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Эти меры могут принимать форму структуры управления, в которой роли, обязанности и организация должны быть четко определены, документально оформлены и доведены до сведения. Например, следует разъяснить, как организована структура управления для конкретной реализации политики устойчивого развития, обращаясь при необходимости к конкретным департаментам.</w:t>
      </w:r>
    </w:p>
    <w:p w14:paraId="6C52113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xml:space="preserve">Сюда можно включить руководящий орган, управляющий, определяющий направления деятельности и обеспечивающий подотчетность высшего руководства. </w:t>
      </w:r>
      <w:r w:rsidRPr="006B53A2">
        <w:rPr>
          <w:lang w:val="ru-RU"/>
        </w:rPr>
        <w:lastRenderedPageBreak/>
        <w:t>Руководящий орган также должен обеспечить соответствие более широкому региональному контексту.</w:t>
      </w:r>
    </w:p>
    <w:p w14:paraId="236BF2A8"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Независимо от установленного порядка, он должен обладать правами и обязанностями, признанными и установленными в соответствии с требованиями ISO 37101. Большая часть работы будет выполняться органами управления делового района, службами и департаментами делового района, с распределением обязанностей и полномочий для выполнения этих задач, в то время как часть работы можно поручить другим субъектам, роль которых определяется руководящим органом, например, НПО, научным кругам и другим сторонам.</w:t>
      </w:r>
    </w:p>
    <w:p w14:paraId="7F48D1FF"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Ключевую роль в успешном внедрении, поддержании и постоянном совершенствовании системы менеджмента для устойчивого развития делового района играет назначенный представитель руководящего органа, занимающийся вопросами:</w:t>
      </w:r>
    </w:p>
    <w:p w14:paraId="27AD21F8"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обеспечения соответствия системы менеджмента устойчивого развития требованиям ISO 37101;</w:t>
      </w:r>
    </w:p>
    <w:p w14:paraId="37FCE429"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отчетности о работе системы менеджмента для устойчивого развития делового района.</w:t>
      </w:r>
    </w:p>
    <w:p w14:paraId="7BC9D427"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Назначенного представителя следует наделить соответствующими полномочиями и поддержкой со стороны руководящего органа для выполнения своих обязанностей.</w:t>
      </w:r>
    </w:p>
    <w:p w14:paraId="08DCE584"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Следует определить конкретные роли для руководящего органа, исполнительных органов и пользователей, чтобы определить вопросы в соответствии с границами и применимостью системы менеджмента устойчивого развития. Должен быть разработан механизм для повышения уровня синергии и обеспечения участия заинтересованных сторон, например, через рабочие группы, форумы жителей, семинары предприятий, бизнес-форумы.</w:t>
      </w:r>
    </w:p>
    <w:p w14:paraId="1D5DAA7C"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Несмотря на то, что любая организация может быть назначена инициатором подхода к устойчивому развитию в деловом районе, важно, чтобы она правильно понимала, к какой категории относится. Если она относится к исполнительным органам или пользователям, она должна информировать, отчитываться перед руководящим органом и привлекать его к участию во всех планах действий по устойчивому развитию.</w:t>
      </w:r>
    </w:p>
    <w:p w14:paraId="2D620CFF"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Организация делового района должна обеспечить, чтобы система менеджмента для устойчивого развития:</w:t>
      </w:r>
    </w:p>
    <w:p w14:paraId="25996416"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была разработана для расширения возможностей сообщества в пределах делового района и опиралась на местные инициативы;</w:t>
      </w:r>
    </w:p>
    <w:p w14:paraId="08A1647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нацеливалась на вопросы, относящиеся к трем целям – экономической, социальной, экологической, включая ее отношения с инфраструктурой и управлением;</w:t>
      </w:r>
    </w:p>
    <w:p w14:paraId="329876E9"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улучшала качество услуг района и социально-экономические преимущества;</w:t>
      </w:r>
    </w:p>
    <w:p w14:paraId="1E169347"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xml:space="preserve">— поддерживала четкие цели устойчивого развития и способствовала разработке комплексного плана реализации. </w:t>
      </w:r>
    </w:p>
    <w:p w14:paraId="631CBAF8"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5.3.2 Структура управления и участие заинтересованных сторон</w:t>
      </w:r>
    </w:p>
    <w:p w14:paraId="603DB46D"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Как указано в 4.2, структура управления включает в себя руководящий орган, исполнительные органы и пользователей.</w:t>
      </w:r>
    </w:p>
    <w:p w14:paraId="3A3FAEDC"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Структура управления должна обеспечивать участие заинтересованных сторон как в принятии решений и разработке политики на стратегическом уровне, так и в процессах консультаций и обратной связи. Такое участие должно быть направление на использование передового опыта процессов с участием многих заинтересованных сторон с учетом формальной политической организации различных органов, законодательно установленных на уровне местных органов власти.</w:t>
      </w:r>
    </w:p>
    <w:p w14:paraId="38241207"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xml:space="preserve">Этого можно добиться путем включения представителей некоторых заинтересованных сторон в руководящий орган, а также установления процессов консультаций для поддержки и сопровождения внедрения и поддержания системы </w:t>
      </w:r>
      <w:r w:rsidRPr="006B53A2">
        <w:rPr>
          <w:lang w:val="ru-RU"/>
        </w:rPr>
        <w:lastRenderedPageBreak/>
        <w:t>менеджмента для устойчивого развития делового района, используя такие методы, как обмен информацией, проведение встреч, инициирование рабочих групп, создание комитетов или комиссий, участие в публичных консультациях.</w:t>
      </w:r>
    </w:p>
    <w:p w14:paraId="5AD463CB"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Результаты 6.1.5 станут вкладом в разработку и функционирование процессов, обеспечивающих вовлечение заинтересованных сторон.</w:t>
      </w:r>
    </w:p>
    <w:p w14:paraId="21054701" w14:textId="77777777" w:rsidR="006B53A2" w:rsidRPr="006B53A2" w:rsidRDefault="006B53A2" w:rsidP="006B53A2">
      <w:pPr>
        <w:pStyle w:val="a3"/>
        <w:tabs>
          <w:tab w:val="left" w:pos="851"/>
        </w:tabs>
        <w:spacing w:before="3" w:line="275" w:lineRule="exact"/>
        <w:ind w:firstLine="567"/>
        <w:jc w:val="both"/>
        <w:rPr>
          <w:lang w:val="ru-RU"/>
        </w:rPr>
      </w:pPr>
    </w:p>
    <w:p w14:paraId="6281A630" w14:textId="77777777" w:rsidR="006B53A2" w:rsidRPr="006B53A2" w:rsidRDefault="006B53A2" w:rsidP="006B53A2">
      <w:pPr>
        <w:pStyle w:val="a3"/>
        <w:tabs>
          <w:tab w:val="left" w:pos="851"/>
        </w:tabs>
        <w:spacing w:before="3" w:line="275" w:lineRule="exact"/>
        <w:ind w:firstLine="567"/>
        <w:jc w:val="both"/>
        <w:rPr>
          <w:b/>
          <w:lang w:val="ru-RU"/>
        </w:rPr>
      </w:pPr>
      <w:r w:rsidRPr="006B53A2">
        <w:rPr>
          <w:b/>
          <w:lang w:val="ru-RU"/>
        </w:rPr>
        <w:t>5.4 Ответственность за определение вопросов устойчивого развития</w:t>
      </w:r>
    </w:p>
    <w:p w14:paraId="108ED2B9" w14:textId="77777777" w:rsidR="006B53A2" w:rsidRDefault="006B53A2" w:rsidP="006B53A2">
      <w:pPr>
        <w:pStyle w:val="a3"/>
        <w:tabs>
          <w:tab w:val="left" w:pos="851"/>
        </w:tabs>
        <w:spacing w:before="3" w:line="275" w:lineRule="exact"/>
        <w:ind w:firstLine="567"/>
        <w:jc w:val="both"/>
        <w:rPr>
          <w:lang w:val="ru-RU"/>
        </w:rPr>
      </w:pPr>
    </w:p>
    <w:p w14:paraId="22D15B74" w14:textId="25A6F196" w:rsidR="006B53A2" w:rsidRPr="006B53A2" w:rsidRDefault="006B53A2" w:rsidP="006B53A2">
      <w:pPr>
        <w:pStyle w:val="a3"/>
        <w:tabs>
          <w:tab w:val="left" w:pos="851"/>
        </w:tabs>
        <w:spacing w:before="3" w:line="275" w:lineRule="exact"/>
        <w:ind w:firstLine="567"/>
        <w:jc w:val="both"/>
        <w:rPr>
          <w:lang w:val="ru-RU"/>
        </w:rPr>
      </w:pPr>
      <w:r w:rsidRPr="006B53A2">
        <w:rPr>
          <w:lang w:val="ru-RU"/>
        </w:rPr>
        <w:t>Определение и оценка вопросов устойчивого развития, актуальных для делового района, как указано в 4.6, является важнейшим видом деятельности для надлежащего функционирования его системы менеджмента устойчивого развития. Определение и оценка должны проводиться организацией при надлежащем участии заинтересованных сторон, приниматься и объявляться руководящим органом. Для обеспечения этого следует четко определить и распределить обязанности, а также выделить соответствующие ресурсы.</w:t>
      </w:r>
    </w:p>
    <w:p w14:paraId="54AE26B7"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Некоторые из основных обязанностей организации делового района, соотносимые с его внутренним и внешним контекстом, следующие:</w:t>
      </w:r>
    </w:p>
    <w:p w14:paraId="38100F73"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как деловой район организует себя и взаимодействует с заинтересованными сторонами и окружающим сообществом;</w:t>
      </w:r>
    </w:p>
    <w:p w14:paraId="5B2D87DE"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 вопросы устойчивого развития (см. 4.6), которые относятся к его целям (см. 4.5), принимая во внимание специфику делового района.</w:t>
      </w:r>
    </w:p>
    <w:p w14:paraId="7CC2285C"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На протяжении всего жизненного цикла делового района организация должна изучать средства, которые необходимо внедрить для создания соответствующей среды для проживания, учебы, работы, отдыха и других видов социальной деятельности.</w:t>
      </w:r>
    </w:p>
    <w:p w14:paraId="3F935406" w14:textId="77777777" w:rsidR="006B53A2" w:rsidRPr="006B53A2" w:rsidRDefault="006B53A2" w:rsidP="006B53A2">
      <w:pPr>
        <w:pStyle w:val="a3"/>
        <w:tabs>
          <w:tab w:val="left" w:pos="851"/>
        </w:tabs>
        <w:spacing w:before="3" w:line="275" w:lineRule="exact"/>
        <w:ind w:firstLine="567"/>
        <w:jc w:val="both"/>
        <w:rPr>
          <w:lang w:val="ru-RU"/>
        </w:rPr>
      </w:pPr>
    </w:p>
    <w:p w14:paraId="120B34BD" w14:textId="77777777" w:rsidR="006B53A2" w:rsidRPr="006B53A2" w:rsidRDefault="006B53A2" w:rsidP="006B53A2">
      <w:pPr>
        <w:pStyle w:val="a3"/>
        <w:tabs>
          <w:tab w:val="left" w:pos="851"/>
        </w:tabs>
        <w:spacing w:before="3" w:line="275" w:lineRule="exact"/>
        <w:ind w:firstLine="567"/>
        <w:jc w:val="both"/>
        <w:rPr>
          <w:b/>
          <w:lang w:val="ru-RU"/>
        </w:rPr>
      </w:pPr>
      <w:r w:rsidRPr="006B53A2">
        <w:rPr>
          <w:b/>
          <w:lang w:val="ru-RU"/>
        </w:rPr>
        <w:t>6 Планирование</w:t>
      </w:r>
    </w:p>
    <w:p w14:paraId="63EA3E34" w14:textId="77777777" w:rsidR="006B53A2" w:rsidRPr="006B53A2" w:rsidRDefault="006B53A2" w:rsidP="006B53A2">
      <w:pPr>
        <w:pStyle w:val="a3"/>
        <w:tabs>
          <w:tab w:val="left" w:pos="851"/>
        </w:tabs>
        <w:spacing w:before="3" w:line="275" w:lineRule="exact"/>
        <w:ind w:firstLine="567"/>
        <w:jc w:val="both"/>
        <w:rPr>
          <w:b/>
          <w:lang w:val="ru-RU"/>
        </w:rPr>
      </w:pPr>
    </w:p>
    <w:p w14:paraId="52F2DFDF" w14:textId="00D76FD7" w:rsidR="006B53A2" w:rsidRPr="006B53A2" w:rsidRDefault="006B53A2" w:rsidP="006B53A2">
      <w:pPr>
        <w:pStyle w:val="a3"/>
        <w:tabs>
          <w:tab w:val="left" w:pos="851"/>
        </w:tabs>
        <w:spacing w:before="3" w:line="275" w:lineRule="exact"/>
        <w:ind w:firstLine="567"/>
        <w:jc w:val="both"/>
        <w:rPr>
          <w:b/>
          <w:lang w:val="ru-RU"/>
        </w:rPr>
      </w:pPr>
      <w:r w:rsidRPr="006B53A2">
        <w:rPr>
          <w:b/>
          <w:lang w:val="ru-RU"/>
        </w:rPr>
        <w:t xml:space="preserve">6.1 Меры по снижению рисков и возможности </w:t>
      </w:r>
    </w:p>
    <w:p w14:paraId="63C30308" w14:textId="77777777" w:rsidR="006B53A2" w:rsidRDefault="006B53A2" w:rsidP="006B53A2">
      <w:pPr>
        <w:pStyle w:val="a3"/>
        <w:tabs>
          <w:tab w:val="left" w:pos="851"/>
        </w:tabs>
        <w:spacing w:before="3" w:line="275" w:lineRule="exact"/>
        <w:ind w:firstLine="567"/>
        <w:jc w:val="both"/>
        <w:rPr>
          <w:lang w:val="ru-RU"/>
        </w:rPr>
      </w:pPr>
    </w:p>
    <w:p w14:paraId="4A83441B" w14:textId="4E81C72E" w:rsidR="006B53A2" w:rsidRPr="006B53A2" w:rsidRDefault="006B53A2" w:rsidP="006B53A2">
      <w:pPr>
        <w:pStyle w:val="a3"/>
        <w:tabs>
          <w:tab w:val="left" w:pos="851"/>
        </w:tabs>
        <w:spacing w:before="3" w:line="275" w:lineRule="exact"/>
        <w:ind w:firstLine="567"/>
        <w:jc w:val="both"/>
        <w:rPr>
          <w:lang w:val="ru-RU"/>
        </w:rPr>
      </w:pPr>
      <w:r w:rsidRPr="006B53A2">
        <w:rPr>
          <w:lang w:val="ru-RU"/>
        </w:rPr>
        <w:t>6.1.1 Общие положения</w:t>
      </w:r>
    </w:p>
    <w:p w14:paraId="28D88E56"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Риски и возможности следует рассматривать с учетом неопределенности в отношении эффективности системы менеджмента для устойчивого развития делового района и ее результатов.</w:t>
      </w:r>
    </w:p>
    <w:p w14:paraId="16D93A82" w14:textId="77777777" w:rsidR="006B53A2" w:rsidRPr="006B53A2" w:rsidRDefault="006B53A2" w:rsidP="006B53A2">
      <w:pPr>
        <w:pStyle w:val="a3"/>
        <w:tabs>
          <w:tab w:val="left" w:pos="851"/>
        </w:tabs>
        <w:spacing w:before="3" w:line="275" w:lineRule="exact"/>
        <w:ind w:firstLine="567"/>
        <w:jc w:val="both"/>
        <w:rPr>
          <w:lang w:val="ru-RU"/>
        </w:rPr>
      </w:pPr>
      <w:r w:rsidRPr="006B53A2">
        <w:rPr>
          <w:lang w:val="ru-RU"/>
        </w:rPr>
        <w:t>Процесс планирования – это интерактивный процесс, в ходе которого определяются политика, цели и стратегия устойчивого развития, а также способы достижения целей с учетом целей устойчивого развития (4.5) и проблем (4.6), а также контекста делового района (4.1), требований заинтересованных сторон (4.2) и обязательств по соблюдению (6.1.3), которые несет деловой район (см. рисунок 3).</w:t>
      </w:r>
    </w:p>
    <w:p w14:paraId="2A86D5BD" w14:textId="26A648B9" w:rsidR="000079D3" w:rsidRDefault="006B53A2" w:rsidP="006B53A2">
      <w:pPr>
        <w:pStyle w:val="a3"/>
        <w:tabs>
          <w:tab w:val="left" w:pos="851"/>
        </w:tabs>
        <w:spacing w:before="3" w:line="275" w:lineRule="exact"/>
        <w:ind w:firstLine="567"/>
        <w:jc w:val="both"/>
        <w:rPr>
          <w:lang w:val="ru-RU"/>
        </w:rPr>
      </w:pPr>
      <w:r w:rsidRPr="006B53A2">
        <w:rPr>
          <w:lang w:val="ru-RU"/>
        </w:rPr>
        <w:t>Применяя установленную стратегию, структура управления должна спланировать необходимые меры и создать соответствующую систему для их выполнения. Структура управления должна также устанавливать приоритеты и определять этапы процесса.</w:t>
      </w:r>
    </w:p>
    <w:p w14:paraId="32DBF579" w14:textId="0D3EB3D0" w:rsidR="000079D3" w:rsidRDefault="000079D3" w:rsidP="00945321">
      <w:pPr>
        <w:pStyle w:val="a3"/>
        <w:tabs>
          <w:tab w:val="left" w:pos="851"/>
        </w:tabs>
        <w:spacing w:before="3" w:line="275" w:lineRule="exact"/>
        <w:ind w:firstLine="567"/>
        <w:jc w:val="both"/>
        <w:rPr>
          <w:lang w:val="ru-RU"/>
        </w:rPr>
      </w:pPr>
    </w:p>
    <w:p w14:paraId="3984E032" w14:textId="0BF7E190" w:rsidR="000079D3" w:rsidRDefault="000079D3" w:rsidP="00945321">
      <w:pPr>
        <w:pStyle w:val="a3"/>
        <w:tabs>
          <w:tab w:val="left" w:pos="851"/>
        </w:tabs>
        <w:spacing w:before="3" w:line="275" w:lineRule="exact"/>
        <w:ind w:firstLine="567"/>
        <w:jc w:val="both"/>
        <w:rPr>
          <w:lang w:val="ru-RU"/>
        </w:rPr>
      </w:pPr>
    </w:p>
    <w:p w14:paraId="3F95132D" w14:textId="01D3EA0E" w:rsidR="000079D3" w:rsidRDefault="000079D3" w:rsidP="00945321">
      <w:pPr>
        <w:pStyle w:val="a3"/>
        <w:tabs>
          <w:tab w:val="left" w:pos="851"/>
        </w:tabs>
        <w:spacing w:before="3" w:line="275" w:lineRule="exact"/>
        <w:ind w:firstLine="567"/>
        <w:jc w:val="both"/>
        <w:rPr>
          <w:lang w:val="ru-RU"/>
        </w:rPr>
      </w:pPr>
    </w:p>
    <w:p w14:paraId="39C6BDA1" w14:textId="5A380DB6" w:rsidR="000079D3" w:rsidRDefault="000079D3" w:rsidP="00945321">
      <w:pPr>
        <w:pStyle w:val="a3"/>
        <w:tabs>
          <w:tab w:val="left" w:pos="851"/>
        </w:tabs>
        <w:spacing w:before="3" w:line="275" w:lineRule="exact"/>
        <w:ind w:firstLine="567"/>
        <w:jc w:val="both"/>
        <w:rPr>
          <w:lang w:val="ru-RU"/>
        </w:rPr>
      </w:pPr>
    </w:p>
    <w:p w14:paraId="3372D7AF" w14:textId="32BE4A6A" w:rsidR="000079D3" w:rsidRDefault="000079D3" w:rsidP="00945321">
      <w:pPr>
        <w:pStyle w:val="a3"/>
        <w:tabs>
          <w:tab w:val="left" w:pos="851"/>
        </w:tabs>
        <w:spacing w:before="3" w:line="275" w:lineRule="exact"/>
        <w:ind w:firstLine="567"/>
        <w:jc w:val="both"/>
        <w:rPr>
          <w:lang w:val="ru-RU"/>
        </w:rPr>
      </w:pPr>
    </w:p>
    <w:p w14:paraId="4939859F" w14:textId="5DA8AA46" w:rsidR="000079D3" w:rsidRDefault="000079D3" w:rsidP="00945321">
      <w:pPr>
        <w:pStyle w:val="a3"/>
        <w:tabs>
          <w:tab w:val="left" w:pos="851"/>
        </w:tabs>
        <w:spacing w:before="3" w:line="275" w:lineRule="exact"/>
        <w:ind w:firstLine="567"/>
        <w:jc w:val="both"/>
        <w:rPr>
          <w:lang w:val="ru-RU"/>
        </w:rPr>
      </w:pPr>
    </w:p>
    <w:p w14:paraId="2A991BF8" w14:textId="1BEE6E85" w:rsidR="000079D3" w:rsidRDefault="000079D3" w:rsidP="00945321">
      <w:pPr>
        <w:pStyle w:val="a3"/>
        <w:tabs>
          <w:tab w:val="left" w:pos="851"/>
        </w:tabs>
        <w:spacing w:before="3" w:line="275" w:lineRule="exact"/>
        <w:ind w:firstLine="567"/>
        <w:jc w:val="both"/>
        <w:rPr>
          <w:lang w:val="ru-RU"/>
        </w:rPr>
      </w:pPr>
    </w:p>
    <w:p w14:paraId="2512958C" w14:textId="120F787D" w:rsidR="000079D3" w:rsidRDefault="000079D3" w:rsidP="00945321">
      <w:pPr>
        <w:pStyle w:val="a3"/>
        <w:tabs>
          <w:tab w:val="left" w:pos="851"/>
        </w:tabs>
        <w:spacing w:before="3" w:line="275" w:lineRule="exact"/>
        <w:ind w:firstLine="567"/>
        <w:jc w:val="both"/>
        <w:rPr>
          <w:lang w:val="ru-RU"/>
        </w:rPr>
      </w:pPr>
    </w:p>
    <w:p w14:paraId="768E1A5D" w14:textId="4BA59D3D" w:rsidR="000079D3" w:rsidRDefault="000079D3" w:rsidP="00945321">
      <w:pPr>
        <w:pStyle w:val="a3"/>
        <w:tabs>
          <w:tab w:val="left" w:pos="851"/>
        </w:tabs>
        <w:spacing w:before="3" w:line="275" w:lineRule="exact"/>
        <w:ind w:firstLine="567"/>
        <w:jc w:val="both"/>
        <w:rPr>
          <w:lang w:val="ru-RU"/>
        </w:rPr>
      </w:pPr>
    </w:p>
    <w:p w14:paraId="2B8DFB50" w14:textId="226376D1" w:rsidR="000079D3" w:rsidRDefault="000079D3" w:rsidP="00945321">
      <w:pPr>
        <w:pStyle w:val="a3"/>
        <w:tabs>
          <w:tab w:val="left" w:pos="851"/>
        </w:tabs>
        <w:spacing w:before="3" w:line="275" w:lineRule="exact"/>
        <w:ind w:firstLine="567"/>
        <w:jc w:val="both"/>
        <w:rPr>
          <w:lang w:val="ru-RU"/>
        </w:rPr>
      </w:pPr>
    </w:p>
    <w:p w14:paraId="5CD1E86C" w14:textId="1870A218" w:rsidR="000079D3" w:rsidRDefault="000079D3" w:rsidP="00945321">
      <w:pPr>
        <w:pStyle w:val="a3"/>
        <w:tabs>
          <w:tab w:val="left" w:pos="851"/>
        </w:tabs>
        <w:spacing w:before="3" w:line="275" w:lineRule="exact"/>
        <w:ind w:firstLine="567"/>
        <w:jc w:val="both"/>
        <w:rPr>
          <w:lang w:val="ru-RU"/>
        </w:rPr>
      </w:pPr>
    </w:p>
    <w:p w14:paraId="340737A7" w14:textId="5515EE7E" w:rsidR="000079D3" w:rsidRDefault="000079D3" w:rsidP="00945321">
      <w:pPr>
        <w:pStyle w:val="a3"/>
        <w:tabs>
          <w:tab w:val="left" w:pos="851"/>
        </w:tabs>
        <w:spacing w:before="3" w:line="275" w:lineRule="exact"/>
        <w:ind w:firstLine="567"/>
        <w:jc w:val="both"/>
        <w:rPr>
          <w:lang w:val="ru-RU"/>
        </w:rPr>
      </w:pPr>
    </w:p>
    <w:p w14:paraId="078ED9D9" w14:textId="77777777" w:rsidR="004E74E6" w:rsidRDefault="004E74E6" w:rsidP="004E74E6">
      <w:pPr>
        <w:pStyle w:val="Style20"/>
        <w:widowControl/>
        <w:jc w:val="center"/>
        <w:rPr>
          <w:rStyle w:val="FontStyle73"/>
          <w:rFonts w:ascii="Times New Roman" w:hAnsi="Times New Roman"/>
          <w:sz w:val="28"/>
          <w:szCs w:val="28"/>
          <w:lang w:eastAsia="en-US"/>
        </w:rPr>
      </w:pPr>
    </w:p>
    <w:p w14:paraId="0E48036C" w14:textId="34143562" w:rsidR="004E74E6" w:rsidRPr="00943625" w:rsidRDefault="004E74E6" w:rsidP="004E74E6">
      <w:pPr>
        <w:pStyle w:val="Style20"/>
        <w:widowControl/>
        <w:jc w:val="center"/>
        <w:rPr>
          <w:rStyle w:val="FontStyle73"/>
          <w:rFonts w:ascii="Times New Roman" w:hAnsi="Times New Roman"/>
          <w:sz w:val="28"/>
          <w:szCs w:val="28"/>
          <w:lang w:eastAsia="en-US"/>
        </w:rPr>
      </w:pPr>
      <w:r>
        <w:rPr>
          <w:rStyle w:val="FontStyle73"/>
          <w:rFonts w:ascii="Times New Roman" w:hAnsi="Times New Roman"/>
          <w:noProof/>
          <w:sz w:val="28"/>
          <w:szCs w:val="28"/>
          <w:lang w:val="en-US" w:eastAsia="en-US"/>
        </w:rPr>
        <w:drawing>
          <wp:inline distT="0" distB="0" distL="0" distR="0" wp14:anchorId="7733569E" wp14:editId="7A55995E">
            <wp:extent cx="5716447" cy="3657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1534" cy="3660855"/>
                    </a:xfrm>
                    <a:prstGeom prst="rect">
                      <a:avLst/>
                    </a:prstGeom>
                    <a:noFill/>
                    <a:ln>
                      <a:noFill/>
                    </a:ln>
                  </pic:spPr>
                </pic:pic>
              </a:graphicData>
            </a:graphic>
          </wp:inline>
        </w:drawing>
      </w:r>
    </w:p>
    <w:p w14:paraId="53245BB5" w14:textId="682693B6" w:rsidR="004E74E6" w:rsidRPr="004E74E6" w:rsidRDefault="004E74E6" w:rsidP="004E74E6">
      <w:pPr>
        <w:pStyle w:val="a3"/>
        <w:tabs>
          <w:tab w:val="left" w:pos="851"/>
        </w:tabs>
        <w:spacing w:before="3" w:line="275" w:lineRule="exact"/>
        <w:jc w:val="center"/>
        <w:rPr>
          <w:b/>
          <w:lang w:val="ru-RU"/>
        </w:rPr>
      </w:pPr>
      <w:r w:rsidRPr="004E74E6">
        <w:rPr>
          <w:b/>
          <w:lang w:val="ru-RU"/>
        </w:rPr>
        <w:t>Рисунок 3 - Политика, стратегии и целевые показатели</w:t>
      </w:r>
    </w:p>
    <w:p w14:paraId="34DF151C" w14:textId="77777777" w:rsidR="004E74E6" w:rsidRPr="004E74E6" w:rsidRDefault="004E74E6" w:rsidP="004E74E6">
      <w:pPr>
        <w:pStyle w:val="a3"/>
        <w:tabs>
          <w:tab w:val="left" w:pos="851"/>
        </w:tabs>
        <w:spacing w:before="3" w:line="275" w:lineRule="exact"/>
        <w:ind w:firstLine="567"/>
        <w:jc w:val="both"/>
        <w:rPr>
          <w:lang w:val="ru-RU"/>
        </w:rPr>
      </w:pPr>
    </w:p>
    <w:p w14:paraId="6D3996C1"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6.1.2 Базовый обзор</w:t>
      </w:r>
    </w:p>
    <w:p w14:paraId="5559642C"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После принятия политического обязательства важным шагом в составлении плана является понимание того, на каком этапе находится деловой район с точки зрения целей и проблем устойчивого развития, с целью установления ориентиров для определения и мониторинга приоритетов через запланированные промежутки времени для разработки стратегии устойчивого развития. Этого можно достичь путем базового обзора.</w:t>
      </w:r>
    </w:p>
    <w:p w14:paraId="6164C1C7"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По существу, базовый обзор рассматривает цели устойчивого развития, программы, планы, проекты, деятельность, продукты и услуги и определяет текущую эффективность делового района.</w:t>
      </w:r>
    </w:p>
    <w:p w14:paraId="716AC84E"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Результат базового обзора служит основой для всех этапов цикла менеджмента, включает набор приоритетов, который помогает установить политику устойчивого развития и его цели, а также помогает организации определить разумные цели и составить видение и план действий.</w:t>
      </w:r>
    </w:p>
    <w:p w14:paraId="28935073"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Этот процесс должен осуществляться с учетом других соответствующих целей и вопросов, как указано в ISO 37101.</w:t>
      </w:r>
    </w:p>
    <w:p w14:paraId="368205D9"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Хотя большая часть работы выполняется организацией делового района, привлечение заинтересованных сторон имеет решающее значение для обеспечения прозрачности и обязательности. Для этих целей необходимо использовать соответствующие методы.</w:t>
      </w:r>
    </w:p>
    <w:p w14:paraId="352726E8"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6.1.2.1 Определение местного положения</w:t>
      </w:r>
    </w:p>
    <w:p w14:paraId="3A0C5A4A"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Местное положение делового района указывает не только на внутреннюю ситуацию, но и на его взаимоотношения с окружающей территорией.</w:t>
      </w:r>
    </w:p>
    <w:p w14:paraId="06F091B8" w14:textId="06E44474" w:rsidR="004E74E6" w:rsidRPr="004E74E6" w:rsidRDefault="004E74E6" w:rsidP="004E74E6">
      <w:pPr>
        <w:pStyle w:val="a3"/>
        <w:tabs>
          <w:tab w:val="left" w:pos="851"/>
        </w:tabs>
        <w:spacing w:before="3" w:line="275" w:lineRule="exact"/>
        <w:ind w:firstLine="567"/>
        <w:jc w:val="both"/>
        <w:rPr>
          <w:lang w:val="ru-RU"/>
        </w:rPr>
      </w:pPr>
      <w:r w:rsidRPr="004E74E6">
        <w:rPr>
          <w:lang w:val="ru-RU"/>
        </w:rPr>
        <w:t>Определение местного положения служит отправной точкой базового обзора, где данные и информация собираются и компилируются в соответст</w:t>
      </w:r>
      <w:r>
        <w:rPr>
          <w:lang w:val="ru-RU"/>
        </w:rPr>
        <w:t>вии с согласованной структурой,</w:t>
      </w:r>
      <w:r w:rsidRPr="004E74E6">
        <w:rPr>
          <w:lang w:val="ru-RU"/>
        </w:rPr>
        <w:t xml:space="preserve"> выявленными потребностями и приоритетами. Определение местного </w:t>
      </w:r>
      <w:r w:rsidRPr="004E74E6">
        <w:rPr>
          <w:lang w:val="ru-RU"/>
        </w:rPr>
        <w:lastRenderedPageBreak/>
        <w:t>положения включает:</w:t>
      </w:r>
    </w:p>
    <w:p w14:paraId="5612E23C"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a) определение профиля делового района:</w:t>
      </w:r>
    </w:p>
    <w:p w14:paraId="2D7DFFF3"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обзор имеющейся базы данных, информационных систем и инструментов отчетности для получения информации, например, о географических, экологических, социальных и экономических аспектах и культурном наследии, чтобы установить точное понимание контекста схемы;</w:t>
      </w:r>
    </w:p>
    <w:p w14:paraId="55D0D32F"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определение соответствующих вопросов устойчивого развития и выделение тенденций (основной набор показателей);</w:t>
      </w:r>
    </w:p>
    <w:p w14:paraId="47429DF9"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b) определение структуры политики:</w:t>
      </w:r>
    </w:p>
    <w:p w14:paraId="61B32283"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правовые требования;</w:t>
      </w:r>
    </w:p>
    <w:p w14:paraId="303FD940"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новые тенденции и предстоящая политика;</w:t>
      </w:r>
    </w:p>
    <w:p w14:paraId="1C7E480A"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имеющиеся политические приоритеты, решения, обязательства и стратегии;</w:t>
      </w:r>
    </w:p>
    <w:p w14:paraId="339E6EAA"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c) определение организационной структуры с указанием:</w:t>
      </w:r>
    </w:p>
    <w:p w14:paraId="60085117"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соответствующих обязанностей и организационной структуры;</w:t>
      </w:r>
    </w:p>
    <w:p w14:paraId="3A1BB752"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кадрового потенциала и возможностей;</w:t>
      </w:r>
    </w:p>
    <w:p w14:paraId="5454A811"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имеющихся инструментов менеджмента, процедур и финансовых возможностей;</w:t>
      </w:r>
    </w:p>
    <w:p w14:paraId="4EC087DD"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круга заинтересованных сторон, включая всех соответствующих субъектов;</w:t>
      </w:r>
    </w:p>
    <w:p w14:paraId="4B291482"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 финансовых ресурсов делового района.</w:t>
      </w:r>
    </w:p>
    <w:p w14:paraId="0204964C" w14:textId="77777777" w:rsidR="004E74E6" w:rsidRPr="004E74E6" w:rsidRDefault="004E74E6" w:rsidP="004E74E6">
      <w:pPr>
        <w:pStyle w:val="a3"/>
        <w:tabs>
          <w:tab w:val="left" w:pos="851"/>
        </w:tabs>
        <w:spacing w:before="3" w:line="275" w:lineRule="exact"/>
        <w:ind w:firstLine="567"/>
        <w:jc w:val="both"/>
        <w:rPr>
          <w:lang w:val="ru-RU"/>
        </w:rPr>
      </w:pPr>
      <w:r w:rsidRPr="004E74E6">
        <w:rPr>
          <w:lang w:val="ru-RU"/>
        </w:rPr>
        <w:t>Полученные количественные и качественные данные будут использоваться для установления эталонного состояния.</w:t>
      </w:r>
    </w:p>
    <w:p w14:paraId="456B471E" w14:textId="050697A3" w:rsidR="000079D3" w:rsidRDefault="004E74E6" w:rsidP="004E74E6">
      <w:pPr>
        <w:pStyle w:val="a3"/>
        <w:tabs>
          <w:tab w:val="left" w:pos="851"/>
        </w:tabs>
        <w:spacing w:before="3" w:line="275" w:lineRule="exact"/>
        <w:ind w:firstLine="567"/>
        <w:jc w:val="both"/>
        <w:rPr>
          <w:lang w:val="ru-RU"/>
        </w:rPr>
      </w:pPr>
      <w:r w:rsidRPr="004E74E6">
        <w:rPr>
          <w:lang w:val="ru-RU"/>
        </w:rPr>
        <w:t>Для помощи в первоначальной диагностике в рамках структуры управления можно использовать такие инструменты, как контрольные списки, интервью, выезды на места, анализ сильных и слабых сторон, возможностей и угроз (SWOT) и оценки прошлых лет.</w:t>
      </w:r>
    </w:p>
    <w:p w14:paraId="013671DA" w14:textId="7AB01967" w:rsidR="000079D3" w:rsidRDefault="000079D3" w:rsidP="00945321">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4E74E6" w14:paraId="65D9B944" w14:textId="77777777" w:rsidTr="004E74E6">
        <w:tc>
          <w:tcPr>
            <w:tcW w:w="9348" w:type="dxa"/>
          </w:tcPr>
          <w:p w14:paraId="3EF99C20" w14:textId="6D69574C" w:rsidR="004E74E6" w:rsidRPr="004E74E6" w:rsidRDefault="004E74E6" w:rsidP="004E74E6">
            <w:pPr>
              <w:pStyle w:val="a3"/>
              <w:tabs>
                <w:tab w:val="left" w:pos="851"/>
              </w:tabs>
              <w:spacing w:before="3" w:line="275" w:lineRule="exact"/>
              <w:jc w:val="both"/>
              <w:rPr>
                <w:b/>
                <w:lang w:val="ru-RU"/>
              </w:rPr>
            </w:pPr>
            <w:r w:rsidRPr="004E74E6">
              <w:rPr>
                <w:b/>
                <w:lang w:val="ru-RU"/>
              </w:rPr>
              <w:t>Текстовое поле: пример SWOT-анализа для делового района</w:t>
            </w:r>
          </w:p>
          <w:p w14:paraId="08E74C39" w14:textId="77777777" w:rsidR="004E74E6" w:rsidRPr="004E74E6" w:rsidRDefault="004E74E6" w:rsidP="004E74E6">
            <w:pPr>
              <w:pStyle w:val="a3"/>
              <w:tabs>
                <w:tab w:val="left" w:pos="851"/>
              </w:tabs>
              <w:spacing w:before="3" w:line="275" w:lineRule="exact"/>
              <w:jc w:val="both"/>
              <w:rPr>
                <w:lang w:val="ru-RU"/>
              </w:rPr>
            </w:pPr>
            <w:r w:rsidRPr="00E71087">
              <w:rPr>
                <w:b/>
                <w:lang w:val="ru-RU"/>
              </w:rPr>
              <w:t>Сильные стороны:</w:t>
            </w:r>
            <w:r w:rsidRPr="004E74E6">
              <w:rPr>
                <w:lang w:val="ru-RU"/>
              </w:rPr>
              <w:t xml:space="preserve"> В регионе большое количество высокотехнологичных производств, инновационных институтов, качественная инфраструктура и множество талантливых специалистов.</w:t>
            </w:r>
          </w:p>
          <w:p w14:paraId="2C63DCF5" w14:textId="77777777" w:rsidR="004E74E6" w:rsidRPr="004E74E6" w:rsidRDefault="004E74E6" w:rsidP="004E74E6">
            <w:pPr>
              <w:pStyle w:val="a3"/>
              <w:tabs>
                <w:tab w:val="left" w:pos="851"/>
              </w:tabs>
              <w:spacing w:before="3" w:line="275" w:lineRule="exact"/>
              <w:jc w:val="both"/>
              <w:rPr>
                <w:lang w:val="ru-RU"/>
              </w:rPr>
            </w:pPr>
            <w:r w:rsidRPr="00E71087">
              <w:rPr>
                <w:b/>
                <w:lang w:val="ru-RU"/>
              </w:rPr>
              <w:t>Слабые стороны:</w:t>
            </w:r>
            <w:r w:rsidRPr="004E74E6">
              <w:rPr>
                <w:lang w:val="ru-RU"/>
              </w:rPr>
              <w:t xml:space="preserve"> Деловые районы не могут удовлетворить все потребности своих пользователей в отношении городских услуг, например, проживания, транспорта, деловой активности.</w:t>
            </w:r>
          </w:p>
          <w:p w14:paraId="0E2069F7" w14:textId="77777777" w:rsidR="004E74E6" w:rsidRPr="004E74E6" w:rsidRDefault="004E74E6" w:rsidP="004E74E6">
            <w:pPr>
              <w:pStyle w:val="a3"/>
              <w:tabs>
                <w:tab w:val="left" w:pos="851"/>
              </w:tabs>
              <w:spacing w:before="3" w:line="275" w:lineRule="exact"/>
              <w:jc w:val="both"/>
              <w:rPr>
                <w:lang w:val="ru-RU"/>
              </w:rPr>
            </w:pPr>
            <w:r w:rsidRPr="00E71087">
              <w:rPr>
                <w:b/>
                <w:lang w:val="ru-RU"/>
              </w:rPr>
              <w:t>Возможности:</w:t>
            </w:r>
            <w:r w:rsidRPr="004E74E6">
              <w:rPr>
                <w:lang w:val="ru-RU"/>
              </w:rPr>
              <w:t xml:space="preserve"> Задачи должны координироваться с существующей рабочей нагрузкой и ведомственными функциями деловых районов. Это скорее улучшение, чем революция. Применение стандарта следует прочно интегрировать с местным статусом. Приоритет следует отдавать ключевым местным проблемам, которые должны быть тщательно определены с самого начала.</w:t>
            </w:r>
          </w:p>
          <w:p w14:paraId="0C8DDCBC" w14:textId="77777777" w:rsidR="004E74E6" w:rsidRPr="004E74E6" w:rsidRDefault="004E74E6" w:rsidP="004E74E6">
            <w:pPr>
              <w:pStyle w:val="a3"/>
              <w:tabs>
                <w:tab w:val="left" w:pos="851"/>
              </w:tabs>
              <w:spacing w:before="3" w:line="275" w:lineRule="exact"/>
              <w:jc w:val="both"/>
              <w:rPr>
                <w:lang w:val="ru-RU"/>
              </w:rPr>
            </w:pPr>
            <w:r w:rsidRPr="004E74E6">
              <w:rPr>
                <w:lang w:val="ru-RU"/>
              </w:rPr>
              <w:t>Применение стандартизации должно не только оставаться на уровне района, но и оказывать влияние на практику всех департаментов. Концепцию следует внедрить в повседневную деятельность. Необходимо создать местную систему стандартов по различным вопросам устойчивого развития, которая служила бы руководством по вопросам внедрения.</w:t>
            </w:r>
          </w:p>
          <w:p w14:paraId="7A1A8127" w14:textId="3959CE05" w:rsidR="004E74E6" w:rsidRDefault="004E74E6" w:rsidP="004E74E6">
            <w:pPr>
              <w:pStyle w:val="a3"/>
              <w:tabs>
                <w:tab w:val="left" w:pos="851"/>
              </w:tabs>
              <w:spacing w:before="3" w:line="275" w:lineRule="exact"/>
              <w:jc w:val="both"/>
              <w:rPr>
                <w:lang w:val="ru-RU"/>
              </w:rPr>
            </w:pPr>
            <w:r w:rsidRPr="00EB2FC3">
              <w:rPr>
                <w:b/>
                <w:lang w:val="ru-RU"/>
              </w:rPr>
              <w:t>Угрозы:</w:t>
            </w:r>
            <w:r w:rsidRPr="004E74E6">
              <w:rPr>
                <w:lang w:val="ru-RU"/>
              </w:rPr>
              <w:t xml:space="preserve"> Задачи по устойчивому развитию делового района следует согласовывать с многочисленными заинтересованными сторонами, что может потребовать дополнительной координационной работы.</w:t>
            </w:r>
          </w:p>
        </w:tc>
      </w:tr>
    </w:tbl>
    <w:p w14:paraId="50CB6E71" w14:textId="09BD876D" w:rsidR="000079D3" w:rsidRDefault="000079D3" w:rsidP="00945321">
      <w:pPr>
        <w:pStyle w:val="a3"/>
        <w:tabs>
          <w:tab w:val="left" w:pos="851"/>
        </w:tabs>
        <w:spacing w:before="3" w:line="275" w:lineRule="exact"/>
        <w:ind w:firstLine="567"/>
        <w:jc w:val="both"/>
        <w:rPr>
          <w:lang w:val="ru-RU"/>
        </w:rPr>
      </w:pPr>
    </w:p>
    <w:p w14:paraId="39A7D816"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6.1.2.2 Определение первоначальной диагностики</w:t>
      </w:r>
    </w:p>
    <w:p w14:paraId="7719A40C"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Исходя из понимания местной ситуации, определение первоначальной диагностики помогает проанализировать ее и действующие инструменты управления, особенно в связи с ЦУР ООН.</w:t>
      </w:r>
    </w:p>
    <w:p w14:paraId="2DB75B51"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 xml:space="preserve">Организация делового района должна провести диагностику текущей ситуации </w:t>
      </w:r>
      <w:r w:rsidRPr="00321899">
        <w:rPr>
          <w:lang w:val="ru-RU"/>
        </w:rPr>
        <w:lastRenderedPageBreak/>
        <w:t>делового района и определить уровень развития на данном этапе, включая плюсы и минусы ключевых аспектов делового района, например, географическое положение, отрасли, услуги, культура, кадровый потенциал, включая, как минимум, следующие действия:</w:t>
      </w:r>
    </w:p>
    <w:p w14:paraId="6E370F1C" w14:textId="6829AA38" w:rsidR="00321899" w:rsidRPr="00321899" w:rsidRDefault="00321899" w:rsidP="00321899">
      <w:pPr>
        <w:pStyle w:val="a3"/>
        <w:tabs>
          <w:tab w:val="left" w:pos="851"/>
        </w:tabs>
        <w:spacing w:before="3" w:line="275" w:lineRule="exact"/>
        <w:ind w:firstLine="567"/>
        <w:jc w:val="both"/>
        <w:rPr>
          <w:lang w:val="ru-RU"/>
        </w:rPr>
      </w:pPr>
      <w:r w:rsidRPr="00321899">
        <w:rPr>
          <w:lang w:val="ru-RU"/>
        </w:rPr>
        <w:t>— провер</w:t>
      </w:r>
      <w:r>
        <w:rPr>
          <w:lang w:val="ru-RU"/>
        </w:rPr>
        <w:t>ять</w:t>
      </w:r>
      <w:r w:rsidRPr="00321899">
        <w:rPr>
          <w:lang w:val="ru-RU"/>
        </w:rPr>
        <w:t xml:space="preserve"> соответствие применимым требованиям, к которым относится деловой район;</w:t>
      </w:r>
    </w:p>
    <w:p w14:paraId="514B9976"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 выявлять и анализировать экономические, социальные и экологические воздействия, связанные как с обычной работой делового района, так и с чрезвычайными ситуациями, прошлыми или настоящими;</w:t>
      </w:r>
    </w:p>
    <w:p w14:paraId="5C4B1A1C"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 выявлять и изучать существующие экономические, социальные и экологические практики и процедуры, в том числе связанные с закупками и подрядной деятельностью;</w:t>
      </w:r>
    </w:p>
    <w:p w14:paraId="483580A2"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 определить роль заинтересованных сторон и их вклад в различные этапы жизненного цикла делового района;</w:t>
      </w:r>
    </w:p>
    <w:p w14:paraId="4794A63C"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 создать интегрированную цифровую платформу, например, географическую информационную систему (ГИС), информационное моделирование зданий (BIM) или информационное моделирование города (CIM), если это применимо. Это способствовало бы внедрению и повышению эффективности в процессе управления;</w:t>
      </w:r>
    </w:p>
    <w:p w14:paraId="2CBA2E67"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 определить существующие КПД.</w:t>
      </w:r>
    </w:p>
    <w:p w14:paraId="7D9300C1"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Применяемые методологии могут представлять собой сочетание (или гибрид) количественных и качественных подходов. Широко используемые методы включают, без ограничений, например, экологический след, выброс углерода, обеспеченность ресурсами, анализ планировки ГИС, оценка потенциала окружающей среды.</w:t>
      </w:r>
    </w:p>
    <w:p w14:paraId="0B90D611"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В дополнение к отдельному отчету о диагностике также можно использовать матрицу перекрестного анализа соответствующих целей и проблем, определенных в ISO 37101, в качестве основного инструмента для помощи в первоначальной диагностике, как контрольный список для предлагаемых действий или механизмов.</w:t>
      </w:r>
    </w:p>
    <w:p w14:paraId="4E70F7A8"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Отчет о диагностике или результат матрицы перекрестного анализа будет служить руководством при проведении мониторинга и оценки прогресса, поскольку улучшения измеримы и заметны только в сравнении с «отправной точкой» (т.е. первоначальной «точкой отсчета») – исходным уровнем.</w:t>
      </w:r>
    </w:p>
    <w:p w14:paraId="5ED9CBAF" w14:textId="77777777" w:rsidR="00321899" w:rsidRPr="00321899" w:rsidRDefault="00321899" w:rsidP="00321899">
      <w:pPr>
        <w:pStyle w:val="a3"/>
        <w:tabs>
          <w:tab w:val="left" w:pos="851"/>
        </w:tabs>
        <w:spacing w:before="3" w:line="275" w:lineRule="exact"/>
        <w:ind w:firstLine="567"/>
        <w:jc w:val="both"/>
        <w:rPr>
          <w:lang w:val="ru-RU"/>
        </w:rPr>
      </w:pPr>
      <w:r w:rsidRPr="00321899">
        <w:rPr>
          <w:lang w:val="ru-RU"/>
        </w:rPr>
        <w:t>При разработке программы устойчивого развития каждый из вопросов следует проверить на предмет его приоритетности для достижения шести целей. Таким образом, может оказаться, что некоторые из 12 вопросов не являются приоритетными в момент проведения анализа. Вопросы также могут меняться.</w:t>
      </w:r>
    </w:p>
    <w:p w14:paraId="470125C2" w14:textId="6467E8BD" w:rsidR="000079D3" w:rsidRDefault="00321899" w:rsidP="00321899">
      <w:pPr>
        <w:pStyle w:val="a3"/>
        <w:tabs>
          <w:tab w:val="left" w:pos="851"/>
        </w:tabs>
        <w:spacing w:before="3" w:line="275" w:lineRule="exact"/>
        <w:ind w:firstLine="567"/>
        <w:jc w:val="both"/>
        <w:rPr>
          <w:lang w:val="ru-RU"/>
        </w:rPr>
      </w:pPr>
      <w:r w:rsidRPr="00321899">
        <w:rPr>
          <w:lang w:val="ru-RU"/>
        </w:rPr>
        <w:t>Это позволит организации провести оценку текущей ситуации устойчивого развития делового района. Организация создает структуру оценки, которая впоследствии служит основой для определения приоритетов и целей для совместного создания стратегии и плана действий, а также для мониторинга прогресса с помощью показателей. Она также относится к анализу проблем и давления, которые привели к текущей ситуации, а также воздействия этих давлений на различные части общества, экономику и окружающую среду, и уже принятых мер и политики. На этом этапе приводится краткая информация о текущем статусе в отношении существующих правовых требований, соответствующих политик, целей и задач, а также существующих инструментов.</w:t>
      </w:r>
    </w:p>
    <w:p w14:paraId="6E915A20" w14:textId="502DA479" w:rsidR="000079D3" w:rsidRDefault="000079D3" w:rsidP="00945321">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321899" w14:paraId="2EF028B3" w14:textId="77777777" w:rsidTr="00321899">
        <w:tc>
          <w:tcPr>
            <w:tcW w:w="9348" w:type="dxa"/>
          </w:tcPr>
          <w:p w14:paraId="54E66CED" w14:textId="357A878E" w:rsidR="00321899" w:rsidRPr="00321899" w:rsidRDefault="00321899" w:rsidP="00321899">
            <w:pPr>
              <w:pStyle w:val="a3"/>
              <w:tabs>
                <w:tab w:val="left" w:pos="851"/>
              </w:tabs>
              <w:spacing w:before="3" w:line="275" w:lineRule="exact"/>
              <w:jc w:val="both"/>
              <w:rPr>
                <w:b/>
                <w:lang w:val="ru-RU"/>
              </w:rPr>
            </w:pPr>
            <w:r w:rsidRPr="00321899">
              <w:rPr>
                <w:b/>
                <w:lang w:val="ru-RU"/>
              </w:rPr>
              <w:t>Текстовое поле: Демонстрационный пример метода первоначальной диагностики</w:t>
            </w:r>
          </w:p>
          <w:p w14:paraId="7C2C7307" w14:textId="77777777" w:rsidR="00321899" w:rsidRDefault="00321899" w:rsidP="00321899">
            <w:pPr>
              <w:pStyle w:val="a3"/>
              <w:tabs>
                <w:tab w:val="left" w:pos="851"/>
              </w:tabs>
              <w:spacing w:before="3" w:line="275" w:lineRule="exact"/>
              <w:jc w:val="both"/>
              <w:rPr>
                <w:lang w:val="ru-RU"/>
              </w:rPr>
            </w:pPr>
          </w:p>
          <w:p w14:paraId="62D20AAB" w14:textId="598270C1" w:rsidR="00321899" w:rsidRDefault="00321899" w:rsidP="00321899">
            <w:pPr>
              <w:pStyle w:val="a3"/>
              <w:tabs>
                <w:tab w:val="left" w:pos="851"/>
              </w:tabs>
              <w:spacing w:before="3" w:line="275" w:lineRule="exact"/>
              <w:jc w:val="both"/>
              <w:rPr>
                <w:lang w:val="ru-RU"/>
              </w:rPr>
            </w:pPr>
            <w:r w:rsidRPr="00321899">
              <w:rPr>
                <w:lang w:val="ru-RU"/>
              </w:rPr>
              <w:t>Способ расчета выбросов углерода в населенных пунктах можно установить по методологии, ¬приведенной в Руководстве МГЭИК по национальным инвентаризациям парниковых газов, ссылаясь на использование способа расчета парниковых газов (ПГ) в ISO 14064-1:2018 или метода расчета, разработанного Международным ¬энергетическим агентством (МЭА).</w:t>
            </w:r>
          </w:p>
        </w:tc>
      </w:tr>
    </w:tbl>
    <w:p w14:paraId="020BA288" w14:textId="21D7E4C0" w:rsidR="000079D3" w:rsidRDefault="000079D3" w:rsidP="00945321">
      <w:pPr>
        <w:pStyle w:val="a3"/>
        <w:tabs>
          <w:tab w:val="left" w:pos="851"/>
        </w:tabs>
        <w:spacing w:before="3" w:line="275" w:lineRule="exact"/>
        <w:ind w:firstLine="567"/>
        <w:jc w:val="both"/>
        <w:rPr>
          <w:lang w:val="ru-RU"/>
        </w:rPr>
      </w:pPr>
    </w:p>
    <w:p w14:paraId="1BCE6D3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6.1.2.3 Сравнительный анализ с соответствующими сопоставимыми показателями</w:t>
      </w:r>
    </w:p>
    <w:p w14:paraId="5941342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Первичная диагностика позволяет определить исходную точку. Более того, это должно помочь понять потенциал для улучшения.</w:t>
      </w:r>
    </w:p>
    <w:p w14:paraId="357B374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Если базовый обзор не рассматривается в первую очередь как работа по установлению исходных показателей, сравнение с соответствующими сопоставимыми показателями может помочь организации определить свои собственные амбициозные цели. Соответствующие организации для сравнительного анализа могут включать аналогичные деловые районы, которые также участвуют в процессах менеджмента для устойчивого развития, национальные эталонные значения, международные эталоны или обязательства.</w:t>
      </w:r>
    </w:p>
    <w:p w14:paraId="5303861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Сравнение с другими деловыми районами можно облегчить посредством обмена опытом и программ совместного обучения.</w:t>
      </w:r>
    </w:p>
    <w:p w14:paraId="493BF32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Сравнительный анализ устойчивого развития оценивает наилучшие прагматические показатели шести целей развития, предложенных в ISO 37101:2016, 6.2.1.</w:t>
      </w:r>
    </w:p>
    <w:p w14:paraId="1BEBEDF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Результаты сравнительного анализа могут послужить хорошим ориентиром для последующих этапов управленческого цикла. На этапе планирования он помогает определить, являются ли цели разумными с учетом возможностей системы менеджмента. На этапе реализации он может стать основой для распределения ресурсов и плана действий. На этапе оценки он применяется в качестве анализа пробелов для дальнейшего улучшения показателей или корректировки целей.</w:t>
      </w:r>
    </w:p>
    <w:p w14:paraId="4516066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6.1.3 Обязательства соответствия</w:t>
      </w:r>
    </w:p>
    <w:p w14:paraId="7900BB8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Деловые районы имеют ряд обязательств, связанных с вопросами устойчивого развития, некоторые из них являются частью самого города или региона, другие вытекают из международных соглашений, подписанных правительством страны, а также добровольных обязательств, взятых деловым районом, город или регион.</w:t>
      </w:r>
    </w:p>
    <w:p w14:paraId="2C269AD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Осознание этих обязательств является частью целей устойчивого развития системы менеджмента для делового района, а обязательства соответствия являются исходными данными для процесса планирования.</w:t>
      </w:r>
    </w:p>
    <w:p w14:paraId="600EBC2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6.1.4 Определение значимости вопросов устойчивого развития</w:t>
      </w:r>
    </w:p>
    <w:p w14:paraId="3055687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Двенадцать вопросов устойчивого развития являются рамочной основой для базового обзора и процесса планирования. То, как они влияют на результаты деятельности делового района и достижение целей устойчивого развития, является ключевым элементом успешной реализации политики устойчивого развития, целей и эффективности его системы менеджмента. Это один из ключевых вкладов в разработку стратегии устойчивого развития.</w:t>
      </w:r>
    </w:p>
    <w:p w14:paraId="57960CA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Характеристики деловых районов, рассмотренные в 4.1, следует включить в анализ вопросов устойчивого развития.</w:t>
      </w:r>
    </w:p>
    <w:p w14:paraId="326F3D1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ISO 37101 предлагает оценивать значимость с указанием некоторых критериев. Итоги этой работы, проведенной организацией, помогут установить приоритет вопросов устойчивого развития с соответствующими задачами актуальными для делового района на определенный период времени.</w:t>
      </w:r>
    </w:p>
    <w:p w14:paraId="7086F1C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6.1.5 Определение и привлечение заинтересованных сторон</w:t>
      </w:r>
    </w:p>
    <w:p w14:paraId="03F5F3A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Организации следует учитывать вклад и ожидания заинтересованных сторон на основе их соответствующего уровня участия и ответственности посредством таких практик, как этапы формирования консенсуса.</w:t>
      </w:r>
    </w:p>
    <w:p w14:paraId="0D91F6E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Необходимо внедрить активный процесс определения и привлечения соответствующих заинтересованных сторон. Этот процесс должен учитывать различные формы и уровни привлечения и быть рассчитан на различные уровни готовности участвовать и быть вовлеченным.</w:t>
      </w:r>
    </w:p>
    <w:p w14:paraId="33BA11E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Он должен включать, например, процессы консультаций, инициативы по повышению осведомленности, участие в работе совещательных органов, директивных органов. Порядок </w:t>
      </w:r>
      <w:r w:rsidRPr="00B76AA4">
        <w:rPr>
          <w:lang w:val="ru-RU"/>
        </w:rPr>
        <w:lastRenderedPageBreak/>
        <w:t>определения потребностей и ожиданий заинтересованных сторон включает:</w:t>
      </w:r>
    </w:p>
    <w:p w14:paraId="044E7D4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определение соответствующих заинтересованных сторон;</w:t>
      </w:r>
    </w:p>
    <w:p w14:paraId="5229C26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определение руководящего органа, исполнительных органов и пользователей в основной деятельности;</w:t>
      </w:r>
    </w:p>
    <w:p w14:paraId="27138B3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создание стратегий для общения и проведения консультаций;</w:t>
      </w:r>
    </w:p>
    <w:p w14:paraId="33D06D6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консультирование или опрос для получения информации об их потребностях и ожиданиях;</w:t>
      </w:r>
    </w:p>
    <w:p w14:paraId="5E012F7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требования к листингу от соответствующих заинтересованных сторон;</w:t>
      </w:r>
    </w:p>
    <w:p w14:paraId="6E87443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понимание их потребностей и ожиданий;</w:t>
      </w:r>
    </w:p>
    <w:p w14:paraId="5650FD9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определение их возможных ролей и ресурсов;</w:t>
      </w:r>
    </w:p>
    <w:p w14:paraId="7C1CB32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создание механизмов для конструктивного диалога и участия;</w:t>
      </w:r>
    </w:p>
    <w:p w14:paraId="7412260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обмен информацией о достигнутом прогрессе и совместное обеспечение непрерывного улучшения.</w:t>
      </w:r>
    </w:p>
    <w:p w14:paraId="7749B76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Важно, чтобы правила и ожидания в отношении взаимодействия и его результатов были прозрачными и доводились до сведения заинтересованных сторон.</w:t>
      </w:r>
    </w:p>
    <w:p w14:paraId="620CE02C" w14:textId="49E76FF0" w:rsidR="00B76AA4" w:rsidRDefault="00B76AA4" w:rsidP="00B76AA4">
      <w:pPr>
        <w:pStyle w:val="a3"/>
        <w:tabs>
          <w:tab w:val="left" w:pos="851"/>
        </w:tabs>
        <w:spacing w:before="3" w:line="275" w:lineRule="exact"/>
        <w:ind w:firstLine="567"/>
        <w:jc w:val="both"/>
        <w:rPr>
          <w:lang w:val="ru-RU"/>
        </w:rPr>
      </w:pPr>
      <w:r w:rsidRPr="00B76AA4">
        <w:rPr>
          <w:lang w:val="ru-RU"/>
        </w:rPr>
        <w:t>Необходимо учитывать асимметрию в привлечении и потенциальном участии и вовлечении различных заинтересованных сторон, а также может быть полезно поддерживать участие заинтересованных сторон с меньшим количеством ресурсов в процессе.</w:t>
      </w:r>
    </w:p>
    <w:p w14:paraId="4EBE1FD4" w14:textId="77777777" w:rsidR="00B76AA4" w:rsidRPr="00B76AA4" w:rsidRDefault="00B76AA4" w:rsidP="00B76AA4">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B76AA4" w14:paraId="780830EB" w14:textId="77777777" w:rsidTr="00B76AA4">
        <w:tc>
          <w:tcPr>
            <w:tcW w:w="9348" w:type="dxa"/>
          </w:tcPr>
          <w:p w14:paraId="6067C697" w14:textId="77777777" w:rsidR="00B76AA4" w:rsidRPr="00B76AA4" w:rsidRDefault="00B76AA4" w:rsidP="00B76AA4">
            <w:pPr>
              <w:pStyle w:val="a3"/>
              <w:tabs>
                <w:tab w:val="left" w:pos="851"/>
              </w:tabs>
              <w:spacing w:before="3" w:line="275" w:lineRule="exact"/>
              <w:ind w:firstLine="567"/>
              <w:jc w:val="both"/>
              <w:rPr>
                <w:b/>
                <w:lang w:val="ru-RU"/>
              </w:rPr>
            </w:pPr>
            <w:r w:rsidRPr="00B76AA4">
              <w:rPr>
                <w:b/>
                <w:lang w:val="ru-RU"/>
              </w:rPr>
              <w:t>Текстовое поле: Привлечение заинтересованных сторон</w:t>
            </w:r>
          </w:p>
          <w:p w14:paraId="76003397" w14:textId="77777777" w:rsidR="00B76AA4" w:rsidRDefault="00B76AA4" w:rsidP="00B76AA4">
            <w:pPr>
              <w:pStyle w:val="a3"/>
              <w:tabs>
                <w:tab w:val="left" w:pos="851"/>
              </w:tabs>
              <w:spacing w:before="3" w:line="275" w:lineRule="exact"/>
              <w:ind w:firstLine="567"/>
              <w:jc w:val="both"/>
              <w:rPr>
                <w:lang w:val="ru-RU"/>
              </w:rPr>
            </w:pPr>
          </w:p>
          <w:p w14:paraId="083A8A44" w14:textId="5C48F587" w:rsidR="00B76AA4" w:rsidRPr="00B76AA4" w:rsidRDefault="00B76AA4" w:rsidP="00B76AA4">
            <w:pPr>
              <w:pStyle w:val="a3"/>
              <w:tabs>
                <w:tab w:val="left" w:pos="851"/>
              </w:tabs>
              <w:spacing w:before="3" w:line="275" w:lineRule="exact"/>
              <w:ind w:firstLine="567"/>
              <w:jc w:val="both"/>
              <w:rPr>
                <w:lang w:val="ru-RU"/>
              </w:rPr>
            </w:pPr>
            <w:r w:rsidRPr="00B76AA4">
              <w:rPr>
                <w:lang w:val="ru-RU"/>
              </w:rPr>
              <w:t>Диалог и сотрудничество с заинтересованными сторонами является стратегически важным для реализации устойчивого развития и устойчивости¬: заинтересованные стороны необходимы для определения основных проблем устойчивости и реализации соответствующих решений. Заинтересованные стороны также могут создавать риски и возможности для делового района.</w:t>
            </w:r>
          </w:p>
          <w:p w14:paraId="2D462BB9" w14:textId="77777777" w:rsidR="00B76AA4" w:rsidRDefault="00B76AA4" w:rsidP="00B76AA4">
            <w:pPr>
              <w:pStyle w:val="a3"/>
              <w:tabs>
                <w:tab w:val="left" w:pos="851"/>
              </w:tabs>
              <w:spacing w:before="3" w:line="275" w:lineRule="exact"/>
              <w:jc w:val="both"/>
              <w:rPr>
                <w:lang w:val="ru-RU"/>
              </w:rPr>
            </w:pPr>
          </w:p>
        </w:tc>
      </w:tr>
    </w:tbl>
    <w:p w14:paraId="13086190" w14:textId="77777777" w:rsidR="00B76AA4" w:rsidRPr="00B76AA4" w:rsidRDefault="00B76AA4" w:rsidP="00B76AA4">
      <w:pPr>
        <w:pStyle w:val="a3"/>
        <w:tabs>
          <w:tab w:val="left" w:pos="851"/>
        </w:tabs>
        <w:spacing w:before="3" w:line="275" w:lineRule="exact"/>
        <w:ind w:firstLine="567"/>
        <w:jc w:val="both"/>
        <w:rPr>
          <w:lang w:val="ru-RU"/>
        </w:rPr>
      </w:pPr>
    </w:p>
    <w:p w14:paraId="439387A3" w14:textId="77777777" w:rsidR="00B76AA4" w:rsidRPr="00B76AA4" w:rsidRDefault="00B76AA4" w:rsidP="00B76AA4">
      <w:pPr>
        <w:pStyle w:val="a3"/>
        <w:tabs>
          <w:tab w:val="left" w:pos="851"/>
        </w:tabs>
        <w:spacing w:before="3" w:line="275" w:lineRule="exact"/>
        <w:ind w:firstLine="567"/>
        <w:jc w:val="both"/>
        <w:rPr>
          <w:b/>
          <w:lang w:val="ru-RU"/>
        </w:rPr>
      </w:pPr>
      <w:r w:rsidRPr="00B76AA4">
        <w:rPr>
          <w:b/>
          <w:lang w:val="ru-RU"/>
        </w:rPr>
        <w:t>6.2 Стратегия и цели устойчивого развития, планирование их достижения</w:t>
      </w:r>
    </w:p>
    <w:p w14:paraId="3E21E638" w14:textId="77777777" w:rsidR="00B76AA4" w:rsidRDefault="00B76AA4" w:rsidP="00B76AA4">
      <w:pPr>
        <w:pStyle w:val="a3"/>
        <w:tabs>
          <w:tab w:val="left" w:pos="851"/>
        </w:tabs>
        <w:spacing w:before="3" w:line="275" w:lineRule="exact"/>
        <w:ind w:firstLine="567"/>
        <w:jc w:val="both"/>
        <w:rPr>
          <w:lang w:val="ru-RU"/>
        </w:rPr>
      </w:pPr>
    </w:p>
    <w:p w14:paraId="0DC74625" w14:textId="20E9A313" w:rsidR="00B76AA4" w:rsidRPr="00B76AA4" w:rsidRDefault="00B76AA4" w:rsidP="00B76AA4">
      <w:pPr>
        <w:pStyle w:val="a3"/>
        <w:tabs>
          <w:tab w:val="left" w:pos="851"/>
        </w:tabs>
        <w:spacing w:before="3" w:line="275" w:lineRule="exact"/>
        <w:ind w:firstLine="567"/>
        <w:jc w:val="both"/>
        <w:rPr>
          <w:lang w:val="ru-RU"/>
        </w:rPr>
      </w:pPr>
      <w:r w:rsidRPr="00B76AA4">
        <w:rPr>
          <w:lang w:val="ru-RU"/>
        </w:rPr>
        <w:t>6.2.1 Общие положения</w:t>
      </w:r>
    </w:p>
    <w:p w14:paraId="30DAA95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Стратегия и цели должны соответствовать политике устойчивого развития и учитывать применимые требования.</w:t>
      </w:r>
    </w:p>
    <w:p w14:paraId="4F9E8B4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Стратегия и цели устойчивого развития являются важными инструментами для системы менеджмента устойчивого развития, поскольку они не только четко определяют, куда движется деловой район в плане устойчивого развития, но и могут быть доработаны в технических терминах для реализации ожиданий и политических обязательств.</w:t>
      </w:r>
    </w:p>
    <w:p w14:paraId="1050F5A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На основе базового обзора и результатов диагностики, а также сравнения с отечественной и международной передовой практикой в области устойчивого развития, организация должна быть в состоянии разработать политику и установить приоритеты для устойчивого развития с соответствующими краткосрочными, среднесрочными и долгосрочными целями.</w:t>
      </w:r>
    </w:p>
    <w:p w14:paraId="0CEC2A7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6.2.2 Стратегия устойчивого развития</w:t>
      </w:r>
    </w:p>
    <w:p w14:paraId="5B25A5D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6.2.2.1 Общие положения</w:t>
      </w:r>
    </w:p>
    <w:p w14:paraId="4E58130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определить стратегию устойчивого развития как путь для реализации политики устойчивого развития и достижения целей устойчивого развития.</w:t>
      </w:r>
    </w:p>
    <w:p w14:paraId="23DFD3C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Стратегия устойчивого развития должна вытекать из политики устойчивого развития, а именно:</w:t>
      </w:r>
    </w:p>
    <w:p w14:paraId="5CCC755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lastRenderedPageBreak/>
        <w:t>— адаптирована к текущему контексту и способствует экономическому, социальному и экологическому развитию делового района и города/региона;</w:t>
      </w:r>
    </w:p>
    <w:p w14:paraId="2ABFB5E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четко определяет область ее применения и ограничения;</w:t>
      </w:r>
    </w:p>
    <w:p w14:paraId="17B2F49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включает анализ экономических, социальных и экологических последствий ее реализации;</w:t>
      </w:r>
    </w:p>
    <w:p w14:paraId="475E97E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полагает цели устойчивого развития в качестве конечных целей для достижения, и отвечает на вопросы устойчивого развития;</w:t>
      </w:r>
    </w:p>
    <w:p w14:paraId="12F7531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согласуется с политическими обязательствами;</w:t>
      </w:r>
    </w:p>
    <w:p w14:paraId="353B53B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обновляется и пересматривается в соответствии с регулярным и прозрачным графиком, или когда возникает необходимость.</w:t>
      </w:r>
    </w:p>
    <w:p w14:paraId="4007CD2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При разработке стратегии устойчивого развития организация, работая с заинтересованными сторонами, должна:</w:t>
      </w:r>
    </w:p>
    <w:p w14:paraId="06562F0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риски и возможности;</w:t>
      </w:r>
    </w:p>
    <w:p w14:paraId="3357F66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установить цели по улучшению, указав количественно измеримые элементы;</w:t>
      </w:r>
    </w:p>
    <w:p w14:paraId="5095218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разработать и внедрить эффективные процедуры для планирования, оценки и мониторинга этих целей.</w:t>
      </w:r>
    </w:p>
    <w:p w14:paraId="04348D9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Определение стратегии в основном заключается в определении целей устойчивого развития, которые являются ключевыми приоритетами в соответствии со схемой. Это третий этап в процессе менеджмента для устойчивого развития. Он включает:</w:t>
      </w:r>
    </w:p>
    <w:p w14:paraId="6F28A74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определение концепции развития города, которую должна поддерживать схема. На этом этапе роль руководства имеет решающее значение и должна быть надлежащим образом оговорена;</w:t>
      </w:r>
    </w:p>
    <w:p w14:paraId="05A55AC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 учетом потребностей и ожиданий заинтересованных сторон, установления стратегических приоритетов и устойчивых целей в соответствии с шестью целями.</w:t>
      </w:r>
    </w:p>
    <w:p w14:paraId="339963C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Стратегия устойчивого развития может быть представлена в виде отчета, который следует периодически пересматривать на основе достижений проекта до конца периода менеджмента. В отчет следует включить следующие ожидаемые результаты:</w:t>
      </w:r>
    </w:p>
    <w:p w14:paraId="1E95CC6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результаты базового обзора;</w:t>
      </w:r>
    </w:p>
    <w:p w14:paraId="73CFF9C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внутренние и внешние вопросы устойчивого развития;</w:t>
      </w:r>
    </w:p>
    <w:p w14:paraId="0CADA65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обязательства соответствия;</w:t>
      </w:r>
    </w:p>
    <w:p w14:paraId="7CD29AF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стратегическая программа с видением, актуальностью политики, целями;</w:t>
      </w:r>
    </w:p>
    <w:p w14:paraId="3690B7C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поддающиеся количественной оценке показатели, соответствующие КПД и реалистичные ожидаемые достижения или показатели;</w:t>
      </w:r>
    </w:p>
    <w:p w14:paraId="68E6F51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методы расчета с предложением по сбору данных;</w:t>
      </w:r>
    </w:p>
    <w:p w14:paraId="7F54EB6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необходимая поддержка и ресурсы.</w:t>
      </w:r>
    </w:p>
    <w:p w14:paraId="77D8119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6.2.2.2 Определение местных приоритетов для реализации политики</w:t>
      </w:r>
    </w:p>
    <w:p w14:paraId="372847E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 результате базового обзора организация получит представление о текущих условиях в масштабе, соответствующем схеме, и предпринятых действиях, а также представление о возможностях улучшения по различным вопросам.</w:t>
      </w:r>
    </w:p>
    <w:p w14:paraId="1F5AD4E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Местные приоритеты для целей и вопросов устойчивого развития следует определить с учетом требований городского/регионального правительства, ожиданий заинтересованных сторон и возможности реализации.</w:t>
      </w:r>
    </w:p>
    <w:p w14:paraId="7AA6DBB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Этот этап включает коллективное принятие решения о политике для делового района и определение местных приоритетов для схемы на основе видения. Эта стратегия должна учитывать и отражать соответствующие обязательства и существующие политические рамки, выявленные в ходе базового обзора. В частности, на этом этапе следует рассмотреть глобальные и местные обязательства и существующие рамки устойчивого развития, например, ЦУР ООН. Показатели и цели определяются с учетом местного контекста и отражают политические обязательства.</w:t>
      </w:r>
    </w:p>
    <w:p w14:paraId="6E48CD7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6.2.2.3 Определение целей устойчивого развития, соответствующих приоритетам</w:t>
      </w:r>
    </w:p>
    <w:p w14:paraId="79FFD03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lastRenderedPageBreak/>
        <w:t>По результатам предыдущего этапа, организация детализирует каждую из целей устойчивого развития в соответствии с приоритетами, достижению которых способствует данная схема.</w:t>
      </w:r>
    </w:p>
    <w:p w14:paraId="65E36A1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Этот этап заключается не только в определении целей, но и в рассмотрении процессов, необходимых для достижения результатов в соответствии с поставленной целью. Организация должна оценить содержание SWOT-анализа, чтобы определить потенциальные риски в устойчивом развитии.</w:t>
      </w:r>
    </w:p>
    <w:p w14:paraId="60695F9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6.2.2.4 Определение КПД</w:t>
      </w:r>
    </w:p>
    <w:p w14:paraId="458564B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Измеримые (количественные и (или) качественные) КПД делового района должны использоваться в качестве основы для отслеживания прогресса в достижении устойчивого развития и для непрерывного улучшения. Их можно устанавливать и корректировать в зависимости от местной ситуации.</w:t>
      </w:r>
    </w:p>
    <w:p w14:paraId="2975D58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КПД должны быть объективными, проверяемыми, воспроизводимыми и соответствующими стратегиям, программам, проектам, планам и услугам в рамках устойчивого развития делового района. Они также должны соответствовать политике, определенной для делового района, быть практичными, экономически эффективными и технологически осуществимыми.</w:t>
      </w:r>
    </w:p>
    <w:p w14:paraId="288CE74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При выборе КПД в соответствии с местной практикой следует учитывать следующие принципы:</w:t>
      </w:r>
    </w:p>
    <w:p w14:paraId="409206E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Актуальность: показатели должны соответствовать областям действий и категориям, а также отражать характеристики делового района;</w:t>
      </w:r>
    </w:p>
    <w:p w14:paraId="3D1ECF6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Практическая возможность сбора статистических данных: для измерения результатов показателя необходимо собрать информацию о городском менеджменте, связанную с показателями;</w:t>
      </w:r>
    </w:p>
    <w:p w14:paraId="6206E72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Реализация и инновации: выбор показателей должен быть связан с местным контекстом;</w:t>
      </w:r>
    </w:p>
    <w:p w14:paraId="3DDE830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Бенчмаркинг: для некоторых или даже всех показателей следует рассмотреть возможность стать общемировой практикой;</w:t>
      </w:r>
    </w:p>
    <w:p w14:paraId="1C54B44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Гибкость: возможность использования комбинации количественных, полуколичественных и качественных показателей.</w:t>
      </w:r>
    </w:p>
    <w:p w14:paraId="7894C56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КПД для устойчивого делового района на этапах планирования/проектирования/строительства и технического обслуживания/эксплуатации приведены в А1 в качестве примеров.</w:t>
      </w:r>
    </w:p>
    <w:p w14:paraId="7E65264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КПД для зданий в устойчивом деловом районе приведены в A.2 в качестве примеров, а местная система показателей должна создаваться с учетом местного контекста.</w:t>
      </w:r>
    </w:p>
    <w:p w14:paraId="097A5E5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6.2.2.5 Постановка долгосрочных целей</w:t>
      </w:r>
    </w:p>
    <w:p w14:paraId="3682F74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 учетом выявленных КПД необходимо установить долгосрочные цели и интегрировать требования со всем процессом внедрения, мониторинга улучшений.</w:t>
      </w:r>
    </w:p>
    <w:p w14:paraId="5954D19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Средствами, позволяющими превратить приоритеты в управляемые задачи для организации, являются ключевые КПД, которые могут быть связаны со стратегическими целями и задачами. Цели и задачи обозначают оптимальные цели, которых необходимо достичь, и «ступеньки» на этом пути. Постановка целей является решающим моментом: это момент согласования местных амбиций и глобальной ответственности. Общее правило при постановке целей для стратегической программы – быть умным и ставить достижимые и реалистичные цели, не слишком высокие и не слишком низкие.</w:t>
      </w:r>
    </w:p>
    <w:p w14:paraId="58527258" w14:textId="77777777" w:rsidR="00B76AA4" w:rsidRDefault="00B76AA4" w:rsidP="00B76AA4">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B76AA4" w14:paraId="65134CCF" w14:textId="77777777" w:rsidTr="00B76AA4">
        <w:tc>
          <w:tcPr>
            <w:tcW w:w="9348" w:type="dxa"/>
          </w:tcPr>
          <w:p w14:paraId="70AB6D2C" w14:textId="77777777" w:rsidR="00B76AA4" w:rsidRPr="00B76AA4" w:rsidRDefault="00B76AA4" w:rsidP="00B76AA4">
            <w:pPr>
              <w:pStyle w:val="a3"/>
              <w:tabs>
                <w:tab w:val="left" w:pos="851"/>
              </w:tabs>
              <w:spacing w:before="3" w:line="275" w:lineRule="exact"/>
              <w:ind w:firstLine="567"/>
              <w:jc w:val="both"/>
              <w:rPr>
                <w:b/>
                <w:lang w:val="ru-RU"/>
              </w:rPr>
            </w:pPr>
            <w:r w:rsidRPr="00B76AA4">
              <w:rPr>
                <w:b/>
                <w:lang w:val="ru-RU"/>
              </w:rPr>
              <w:t>Текстовое поле: Сосредоточьтесь на выборе целей и показателей</w:t>
            </w:r>
          </w:p>
          <w:p w14:paraId="6982BA7A" w14:textId="77777777" w:rsidR="00B76AA4" w:rsidRDefault="00B76AA4" w:rsidP="00B76AA4">
            <w:pPr>
              <w:pStyle w:val="a3"/>
              <w:tabs>
                <w:tab w:val="left" w:pos="851"/>
              </w:tabs>
              <w:spacing w:before="3" w:line="275" w:lineRule="exact"/>
              <w:ind w:firstLine="567"/>
              <w:jc w:val="both"/>
              <w:rPr>
                <w:lang w:val="ru-RU"/>
              </w:rPr>
            </w:pPr>
          </w:p>
          <w:p w14:paraId="7B883707" w14:textId="1BD8DC28"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Выбор целей и задач в значительной степени является «местным соглашением», во многом зависящим от мотивации и амбиций властей города. Однако существуют </w:t>
            </w:r>
            <w:r w:rsidRPr="00B76AA4">
              <w:rPr>
                <w:lang w:val="ru-RU"/>
              </w:rPr>
              <w:lastRenderedPageBreak/>
              <w:t>определенные преимущества в использовании международных и вдохновляющих целей в качестве ориентира. Постановка общих целей и задач должна основываться на последовательной первой оценке основных закономерностей, сильных и слабых сторон местного контекста. Цель оценки, по сути, заключается в том, чтобы присвоить каждому аспекту правильный уровень важности, объединив ¬представления заинтересованных сторон с объективными данными. Однако постановка целей и задач также является культурным и политическим вопросом.</w:t>
            </w:r>
          </w:p>
          <w:p w14:paraId="33B4061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Как правило, выделяют три типа целей:</w:t>
            </w:r>
          </w:p>
          <w:p w14:paraId="1C5ABEF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краткосрочные стратегические цели (от 0 до 5 лет);</w:t>
            </w:r>
          </w:p>
          <w:p w14:paraId="605D6B1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среднесрочные стратегические цели (от 5 до 10 лет);</w:t>
            </w:r>
          </w:p>
          <w:p w14:paraId="7AE31FC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долгосрочные стратегические цели (свыше 10 лет).</w:t>
            </w:r>
          </w:p>
          <w:p w14:paraId="764648B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Долгосрочные и краткосрочные цели определяются в сравнении с базисным или базовым годом, который может быть разным для разных показателей. Базовый год обычно зависит от наличия данных. Важно иметь в виду, что в отношении долгосрочной цели организации могут разбирать по частям и формулировать различные краткосрочные цели в нескольких областях. Такая система долгосрочных и краткосрочных целей не позволяет организации делового района упускать из виду путь к повышению устойчивости.</w:t>
            </w:r>
          </w:p>
          <w:p w14:paraId="01607C6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Долгосрочные цели подлежат регулярному пересмотру на основе результатов внутреннего и внешнего аудита и политической оценки того, оказались ли они подходящими или нет, требует ли новая ситуация новых амбициозных целей, или следует включить последние научные исследования и сценарии, например, отчеты об оценке, выпущенные Межправительственной группой экспертов по изменению климата (МГЭИК). Эти результаты необходимо принимать во внимание при подготовке последующей стратегии устойчивого развития и плана действий. Новая долгосрочная цель должна определяться каждый раз после достижения долгосрочной цели, и в любом случае, когда наступает срок достижения цели.</w:t>
            </w:r>
          </w:p>
          <w:p w14:paraId="6D91793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Следующий этап – выбор краткосрочных целей для плана действий, вытекающих из долгосрочных целей. Перед постановкой краткосрочных целей следует учитывать значение предыдущего года (при наличии) или эталонное значение, чтобы найти правильную ориентацию.</w:t>
            </w:r>
          </w:p>
          <w:p w14:paraId="00E4589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Рабочие параметры можно использовать для отслеживания прогресса в достижении целей и показателей. Деловой район должен документально оформлять цели и показатели. Обеспечить своевременное представление информации соответствующим отделам и персоналу, ответственному за реализацию.</w:t>
            </w:r>
          </w:p>
          <w:p w14:paraId="439FD09F" w14:textId="77777777" w:rsidR="00B76AA4" w:rsidRDefault="00B76AA4" w:rsidP="00B76AA4">
            <w:pPr>
              <w:pStyle w:val="a3"/>
              <w:tabs>
                <w:tab w:val="left" w:pos="851"/>
              </w:tabs>
              <w:spacing w:before="3" w:line="275" w:lineRule="exact"/>
              <w:jc w:val="both"/>
              <w:rPr>
                <w:lang w:val="ru-RU"/>
              </w:rPr>
            </w:pPr>
          </w:p>
        </w:tc>
      </w:tr>
    </w:tbl>
    <w:p w14:paraId="52CE3374" w14:textId="77777777" w:rsidR="00B76AA4" w:rsidRDefault="00B76AA4" w:rsidP="00B76AA4">
      <w:pPr>
        <w:pStyle w:val="a3"/>
        <w:tabs>
          <w:tab w:val="left" w:pos="851"/>
        </w:tabs>
        <w:spacing w:before="3" w:line="275" w:lineRule="exact"/>
        <w:ind w:firstLine="567"/>
        <w:jc w:val="both"/>
        <w:rPr>
          <w:lang w:val="ru-RU"/>
        </w:rPr>
      </w:pPr>
    </w:p>
    <w:p w14:paraId="24F294A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6.2.3 Определение промышленного кластера в пространственном планировании</w:t>
      </w:r>
    </w:p>
    <w:p w14:paraId="093EB81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 большинстве случаев предприятия хорошо развиваются при условии близкого расположения с другими предприятиями аналогичного отраслевого кластера, поскольку они могут удобно пользоваться услугами своих покупателей в верхнем течении и поставщиков в нижнем течении, так что информация о потребностях и ресурсах может быть собрана гораздо проще и с меньшими затратами.</w:t>
      </w:r>
    </w:p>
    <w:p w14:paraId="4629453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Поэтому, в связи со сценарием городского планирования, важно определить существующий промышленный кластер и будущее пространство для роста в пространственном планировании, чтобы входящие предприятия могли функционировать с меньшими затратами в целом. Тем временем деловому району может быть легче обеспечить компактную и эффективную инфраструктуру и услуги.</w:t>
      </w:r>
    </w:p>
    <w:p w14:paraId="38520ACE" w14:textId="3A3F2EC3" w:rsidR="00B76AA4" w:rsidRDefault="00B76AA4" w:rsidP="00B76AA4">
      <w:pPr>
        <w:pStyle w:val="a3"/>
        <w:tabs>
          <w:tab w:val="left" w:pos="851"/>
        </w:tabs>
        <w:spacing w:before="3" w:line="275" w:lineRule="exact"/>
        <w:ind w:firstLine="567"/>
        <w:jc w:val="both"/>
        <w:rPr>
          <w:lang w:val="ru-RU"/>
        </w:rPr>
      </w:pPr>
    </w:p>
    <w:p w14:paraId="24F1C190" w14:textId="77777777" w:rsidR="00B903AD" w:rsidRPr="00B76AA4" w:rsidRDefault="00B903AD" w:rsidP="00B76AA4">
      <w:pPr>
        <w:pStyle w:val="a3"/>
        <w:tabs>
          <w:tab w:val="left" w:pos="851"/>
        </w:tabs>
        <w:spacing w:before="3" w:line="275" w:lineRule="exact"/>
        <w:ind w:firstLine="567"/>
        <w:jc w:val="both"/>
        <w:rPr>
          <w:lang w:val="ru-RU"/>
        </w:rPr>
      </w:pPr>
    </w:p>
    <w:p w14:paraId="3E754BEA" w14:textId="77777777" w:rsidR="00B76AA4" w:rsidRPr="00B76AA4" w:rsidRDefault="00B76AA4" w:rsidP="00B76AA4">
      <w:pPr>
        <w:pStyle w:val="a3"/>
        <w:tabs>
          <w:tab w:val="left" w:pos="851"/>
        </w:tabs>
        <w:spacing w:before="3" w:line="275" w:lineRule="exact"/>
        <w:ind w:firstLine="567"/>
        <w:jc w:val="both"/>
        <w:rPr>
          <w:b/>
          <w:lang w:val="ru-RU"/>
        </w:rPr>
      </w:pPr>
      <w:r w:rsidRPr="00B76AA4">
        <w:rPr>
          <w:b/>
          <w:lang w:val="ru-RU"/>
        </w:rPr>
        <w:lastRenderedPageBreak/>
        <w:t>6.3 Внедрение</w:t>
      </w:r>
    </w:p>
    <w:p w14:paraId="04D2957B" w14:textId="77777777" w:rsidR="00B76AA4" w:rsidRDefault="00B76AA4" w:rsidP="00B76AA4">
      <w:pPr>
        <w:pStyle w:val="a3"/>
        <w:tabs>
          <w:tab w:val="left" w:pos="851"/>
        </w:tabs>
        <w:spacing w:before="3" w:line="275" w:lineRule="exact"/>
        <w:ind w:firstLine="567"/>
        <w:jc w:val="both"/>
        <w:rPr>
          <w:lang w:val="ru-RU"/>
        </w:rPr>
      </w:pPr>
    </w:p>
    <w:p w14:paraId="34EE29FF" w14:textId="579EDEB4" w:rsidR="00B76AA4" w:rsidRPr="00B76AA4" w:rsidRDefault="00B76AA4" w:rsidP="00B76AA4">
      <w:pPr>
        <w:pStyle w:val="a3"/>
        <w:tabs>
          <w:tab w:val="left" w:pos="851"/>
        </w:tabs>
        <w:spacing w:before="3" w:line="275" w:lineRule="exact"/>
        <w:ind w:firstLine="567"/>
        <w:jc w:val="both"/>
        <w:rPr>
          <w:lang w:val="ru-RU"/>
        </w:rPr>
      </w:pPr>
      <w:r w:rsidRPr="00B76AA4">
        <w:rPr>
          <w:lang w:val="ru-RU"/>
        </w:rPr>
        <w:t>6.3.1 Общие положения</w:t>
      </w:r>
    </w:p>
    <w:p w14:paraId="2FCDFB3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Стратегия, цели и КПД устойчивого развития должны быть подкреплены планом действий для обоснования стратегических целей. План действий – это краткосрочная </w:t>
      </w:r>
      <w:proofErr w:type="spellStart"/>
      <w:r w:rsidRPr="00B76AA4">
        <w:rPr>
          <w:lang w:val="ru-RU"/>
        </w:rPr>
        <w:t>операционализация</w:t>
      </w:r>
      <w:proofErr w:type="spellEnd"/>
      <w:r w:rsidRPr="00B76AA4">
        <w:rPr>
          <w:lang w:val="ru-RU"/>
        </w:rPr>
        <w:t xml:space="preserve"> стратегической программы. В плане действий должен быть определен график работ, лица или организации, ответственные за каждое действие, чтобы обеспечить четкость, качество и подотчетность управления схемой, а также подготовиться к процессу анализа оценки.</w:t>
      </w:r>
    </w:p>
    <w:p w14:paraId="0C2C710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При выборе различных мероприятий по соответствующим вопросам можно обеспечить согласованность видения делового района, принимая во внимание следующие элементы:</w:t>
      </w:r>
    </w:p>
    <w:p w14:paraId="1FF9353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согласованность политики с документами стратегического планирования города;</w:t>
      </w:r>
    </w:p>
    <w:p w14:paraId="367C769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обзор текущих проектов и мероприятий на территории и их интеграция или, по крайней мере, учет в плане действий;</w:t>
      </w:r>
    </w:p>
    <w:p w14:paraId="5FDE94B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оценка различных рисков, выявленных для каждого действия (анализ рисков);</w:t>
      </w:r>
    </w:p>
    <w:p w14:paraId="78FBEEB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определение общих рисков, затрагивающих все вопросы, а также общих факторов, способствующих прогрессу во всех областях.</w:t>
      </w:r>
    </w:p>
    <w:p w14:paraId="7402ED0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6.3.2 Разработка плана действий</w:t>
      </w:r>
    </w:p>
    <w:p w14:paraId="2F4CF9A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План действий (включая мероприятия, например, строительство зданий, реконструкцию, инициирование новых проектов, эксплуатацию, привлечение новых предприятий и специалистов) определяет практические шаги для реализации схемы. Для разработки плана действий организация должна выявить и определить различные рычаги, т.е. действия, с соответствующими сроками, для достижения стратегических целей устойчивого развития, установленных на предыдущем этапе. В рамках плана действий организации следует:</w:t>
      </w:r>
    </w:p>
    <w:p w14:paraId="3711F46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представления в отношении целей и ожидаемого воздействия;</w:t>
      </w:r>
    </w:p>
    <w:p w14:paraId="46D9D58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разработать план действий с конкретными мероприятиями и задачами;</w:t>
      </w:r>
    </w:p>
    <w:p w14:paraId="2DE097A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конкретные мероприятия и задачи для достижения ожидаемых целей и выполнения требований по внедрению КПД (6.2.2.4), при этом должна быть создана статистическая база;</w:t>
      </w:r>
    </w:p>
    <w:p w14:paraId="1C26705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обязанности и партнерские отношения, распределив задачи между различными ответственными структурами, например, департаментами, компаниями назначения;</w:t>
      </w:r>
    </w:p>
    <w:p w14:paraId="09B11D9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график выполнения каждого мероприятия и задачи (с учетом финансовых ресурсов);</w:t>
      </w:r>
    </w:p>
    <w:p w14:paraId="6AC9DF9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подходящую политику или нормативные акты в поддержку конкретных приоритетных задач;</w:t>
      </w:r>
    </w:p>
    <w:p w14:paraId="5D9439C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принять надлежащие процедуры, стимулы, инструменты (такие как управление рисками/планирование сценариев), навыки и ресурсы, необходимые для реализации в соответствующих вопросах;</w:t>
      </w:r>
    </w:p>
    <w:p w14:paraId="1A78E2C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способ анализа, оценки и отчетности о ходе и результатах;</w:t>
      </w:r>
    </w:p>
    <w:p w14:paraId="2AA1C11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отчитываться перед заинтересованными сторонами и сохранять свои обязательства;</w:t>
      </w:r>
    </w:p>
    <w:p w14:paraId="1A7886E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определить общие риски и общие факторы, способствующие развитию, которые охватывают все соответствующие вопросы и, следовательно, требуют управления в масштабах города/региона.</w:t>
      </w:r>
    </w:p>
    <w:p w14:paraId="1CDC7B6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 плане действий следует определить различные уровни действий. Некоторые действия можно предпринять своими силами, некоторые могут зависеть от координации внешних ресурсов.</w:t>
      </w:r>
    </w:p>
    <w:p w14:paraId="5176E15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lastRenderedPageBreak/>
        <w:t>План действий может представлять собой совокупность различных планов. Каждый план действий направлен на удовлетворение потребностей своей темы, т.е. как технических потребностей, так и решения стратегических задач. Следует также изучить двенадцать вопросов в соответствии с шестью целями.</w:t>
      </w:r>
    </w:p>
    <w:p w14:paraId="58AF353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6.3.3 Привлечение заинтересованных сторон на разных этапах</w:t>
      </w:r>
    </w:p>
    <w:p w14:paraId="5499A02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Организации следует поощрять участие всех заинтересованных сторон. Следует рассмотреть мотивацию, полномочия и разумное распределение ответственности.</w:t>
      </w:r>
    </w:p>
    <w:p w14:paraId="24A1C6D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 дополнение к требованиям, перечисленным в 6.1.5, в деловом есть конкретные заинтересованные стороны, которые должны быть вовлечены в процесс реализации, в зависимости от того, что нужно достичь.</w:t>
      </w:r>
    </w:p>
    <w:p w14:paraId="6D561BA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Например, если деловой район хочет содействовать участию предприятий, он должен определить, какой информацией следует делиться с предприятиями, и как создать ценность для их потенциала в плане представления информации и обмена данными. Для этого могут использоваться различные способы, например, расследования, семинары, анкетирование, ежегодные тематические мероприятия (культурные события, салон). Социальная деятельность, такая как создание НПО, может стать хорошей глобальной сетью для обмена информацией между предприятиями.</w:t>
      </w:r>
    </w:p>
    <w:p w14:paraId="1B7048B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6.3.4 Управление общими рисками и общими факторами, затрагивающими все проблемы</w:t>
      </w:r>
    </w:p>
    <w:p w14:paraId="3DA3376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 решении вопросов делового района участвуют руководящий орган, исполнительные органы и пользователи, поэтому необходима координация между этими сторонами для обеспечения последовательности реализации.</w:t>
      </w:r>
    </w:p>
    <w:p w14:paraId="3992365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Стратегия и план действий, разработанные в ходе описанного здесь процесса, структурированы вокруг вопросов, которые необходимо решить, чтобы схема способствовала достижению шести целей ISO 37101. Каждый из этих вопросов является сложным и требует привлечения множества заинтересованных сторон, обладающих значительным опытом в соответствующих областях и вопросах. Однако существуют также факторы, которые охватывают многие или все вопросы, и эти факторы должны определяться и управляться в масштабах всего города. Наконец, иногда вопросы могут противоречить друг другу, и организации следует внимательно относиться к этим потенциальным конфликтам.</w:t>
      </w:r>
    </w:p>
    <w:p w14:paraId="393BE7CC" w14:textId="77777777" w:rsidR="00B76AA4" w:rsidRPr="00B76AA4" w:rsidRDefault="00B76AA4" w:rsidP="00B76AA4">
      <w:pPr>
        <w:pStyle w:val="a3"/>
        <w:tabs>
          <w:tab w:val="left" w:pos="851"/>
        </w:tabs>
        <w:ind w:firstLine="567"/>
        <w:jc w:val="both"/>
        <w:rPr>
          <w:sz w:val="20"/>
          <w:lang w:val="ru-RU"/>
        </w:rPr>
      </w:pPr>
    </w:p>
    <w:p w14:paraId="4A38536D" w14:textId="7BA61D41" w:rsidR="00B76AA4" w:rsidRPr="00B76AA4" w:rsidRDefault="00B76AA4" w:rsidP="00B76AA4">
      <w:pPr>
        <w:pStyle w:val="a3"/>
        <w:tabs>
          <w:tab w:val="left" w:pos="851"/>
        </w:tabs>
        <w:ind w:firstLine="567"/>
        <w:jc w:val="both"/>
        <w:rPr>
          <w:sz w:val="20"/>
          <w:lang w:val="ru-RU"/>
        </w:rPr>
      </w:pPr>
      <w:r w:rsidRPr="00B76AA4">
        <w:rPr>
          <w:sz w:val="20"/>
          <w:lang w:val="ru-RU"/>
        </w:rPr>
        <w:t xml:space="preserve">Примечание - Практические рекомендации и инструменты, ориентированные на операционные модели умных городов для выявления и управления такими пересекающимися факторами, представлены в </w:t>
      </w:r>
      <w:r>
        <w:rPr>
          <w:sz w:val="20"/>
          <w:lang w:val="ru-RU"/>
        </w:rPr>
        <w:br/>
      </w:r>
      <w:r w:rsidRPr="00B76AA4">
        <w:rPr>
          <w:sz w:val="20"/>
          <w:lang w:val="ru-RU"/>
        </w:rPr>
        <w:t>ISO 37106:2021.</w:t>
      </w:r>
    </w:p>
    <w:p w14:paraId="6DE56006" w14:textId="77777777" w:rsidR="00B76AA4" w:rsidRPr="00B76AA4" w:rsidRDefault="00B76AA4" w:rsidP="00B76AA4">
      <w:pPr>
        <w:pStyle w:val="a3"/>
        <w:tabs>
          <w:tab w:val="left" w:pos="851"/>
        </w:tabs>
        <w:spacing w:before="3" w:line="275" w:lineRule="exact"/>
        <w:ind w:firstLine="567"/>
        <w:jc w:val="both"/>
        <w:rPr>
          <w:lang w:val="ru-RU"/>
        </w:rPr>
      </w:pPr>
    </w:p>
    <w:p w14:paraId="13A1C7CF" w14:textId="77777777" w:rsidR="00B76AA4" w:rsidRPr="00B76AA4" w:rsidRDefault="00B76AA4" w:rsidP="00B76AA4">
      <w:pPr>
        <w:pStyle w:val="a3"/>
        <w:tabs>
          <w:tab w:val="left" w:pos="851"/>
        </w:tabs>
        <w:spacing w:before="3" w:line="275" w:lineRule="exact"/>
        <w:ind w:firstLine="567"/>
        <w:jc w:val="both"/>
        <w:rPr>
          <w:b/>
          <w:lang w:val="ru-RU"/>
        </w:rPr>
      </w:pPr>
      <w:r w:rsidRPr="00B76AA4">
        <w:rPr>
          <w:b/>
          <w:lang w:val="ru-RU"/>
        </w:rPr>
        <w:t>7 Поддержка</w:t>
      </w:r>
    </w:p>
    <w:p w14:paraId="1B41768F" w14:textId="77777777" w:rsidR="00B76AA4" w:rsidRPr="00B76AA4" w:rsidRDefault="00B76AA4" w:rsidP="00B76AA4">
      <w:pPr>
        <w:pStyle w:val="a3"/>
        <w:tabs>
          <w:tab w:val="left" w:pos="851"/>
        </w:tabs>
        <w:spacing w:before="3" w:line="275" w:lineRule="exact"/>
        <w:ind w:firstLine="567"/>
        <w:jc w:val="both"/>
        <w:rPr>
          <w:b/>
          <w:lang w:val="ru-RU"/>
        </w:rPr>
      </w:pPr>
    </w:p>
    <w:p w14:paraId="407B0CF7" w14:textId="7F633050" w:rsidR="00B76AA4" w:rsidRPr="00B76AA4" w:rsidRDefault="00B76AA4" w:rsidP="00B76AA4">
      <w:pPr>
        <w:pStyle w:val="a3"/>
        <w:tabs>
          <w:tab w:val="left" w:pos="851"/>
        </w:tabs>
        <w:spacing w:before="3" w:line="275" w:lineRule="exact"/>
        <w:ind w:firstLine="567"/>
        <w:jc w:val="both"/>
        <w:rPr>
          <w:b/>
          <w:lang w:val="ru-RU"/>
        </w:rPr>
      </w:pPr>
      <w:r w:rsidRPr="00B76AA4">
        <w:rPr>
          <w:b/>
          <w:lang w:val="ru-RU"/>
        </w:rPr>
        <w:t>7.1 Ресурсы</w:t>
      </w:r>
    </w:p>
    <w:p w14:paraId="0E2D275A" w14:textId="77777777" w:rsidR="00B76AA4" w:rsidRDefault="00B76AA4" w:rsidP="00B76AA4">
      <w:pPr>
        <w:pStyle w:val="a3"/>
        <w:tabs>
          <w:tab w:val="left" w:pos="851"/>
        </w:tabs>
        <w:spacing w:before="3" w:line="275" w:lineRule="exact"/>
        <w:ind w:firstLine="567"/>
        <w:jc w:val="both"/>
        <w:rPr>
          <w:lang w:val="ru-RU"/>
        </w:rPr>
      </w:pPr>
    </w:p>
    <w:p w14:paraId="4BAD457C" w14:textId="0F92CF73" w:rsidR="00B76AA4" w:rsidRPr="00B76AA4" w:rsidRDefault="00B76AA4" w:rsidP="00B76AA4">
      <w:pPr>
        <w:pStyle w:val="a3"/>
        <w:tabs>
          <w:tab w:val="left" w:pos="851"/>
        </w:tabs>
        <w:spacing w:before="3" w:line="275" w:lineRule="exact"/>
        <w:ind w:firstLine="567"/>
        <w:jc w:val="both"/>
        <w:rPr>
          <w:lang w:val="ru-RU"/>
        </w:rPr>
      </w:pPr>
      <w:r w:rsidRPr="00B76AA4">
        <w:rPr>
          <w:lang w:val="ru-RU"/>
        </w:rPr>
        <w:t>Необходимо обеспечить ресурсы для реализации устойчивого развития в деловом районе, и они могут быть комбинацией выделения ресурсов со стороны руководящего органа (если это не организация) и могут включать ресурсы, предоставляемые или совместно используемые другими заинтересованными сторонами.</w:t>
      </w:r>
    </w:p>
    <w:p w14:paraId="514F732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Ресурсы должны включать ресурсы, выделенные на саму систему менеджмента, в то время как для устойчивого развития делового района необходимо приложить усилия для минимизации ресурсов (особенно человеческих), выделенных для системы менеджмента.</w:t>
      </w:r>
    </w:p>
    <w:p w14:paraId="70014F1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Система менеджмента для устойчивого развития делового района должна избегать бюрократии, дублирования и избыточности деятельности. Руководство должно продолжать управление эффективным и действенным способом.</w:t>
      </w:r>
    </w:p>
    <w:p w14:paraId="7D453BB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lastRenderedPageBreak/>
        <w:t>Поскольку устойчивое развитие должно стать коллективным обязательством, включающим соответствующие заинтересованные стороны, следует рассмотреть возможность использования ресурсов из других источников, помимо государственного бюджета, в дополнение к государственным инвестициям.</w:t>
      </w:r>
    </w:p>
    <w:p w14:paraId="640FD0A3" w14:textId="77777777" w:rsidR="00B76AA4" w:rsidRPr="00B76AA4" w:rsidRDefault="00B76AA4" w:rsidP="00B76AA4">
      <w:pPr>
        <w:pStyle w:val="a3"/>
        <w:tabs>
          <w:tab w:val="left" w:pos="851"/>
        </w:tabs>
        <w:spacing w:before="3" w:line="275" w:lineRule="exact"/>
        <w:ind w:firstLine="567"/>
        <w:jc w:val="both"/>
        <w:rPr>
          <w:lang w:val="ru-RU"/>
        </w:rPr>
      </w:pPr>
    </w:p>
    <w:p w14:paraId="4DC3E73D" w14:textId="5A5972E6"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7.2 Компетентность людей, участвующих в системе менеджмента для устойчивого развития</w:t>
      </w:r>
    </w:p>
    <w:p w14:paraId="3499BB18" w14:textId="77777777" w:rsidR="00725A99" w:rsidRPr="00B76AA4" w:rsidRDefault="00725A99" w:rsidP="00B76AA4">
      <w:pPr>
        <w:pStyle w:val="a3"/>
        <w:tabs>
          <w:tab w:val="left" w:pos="851"/>
        </w:tabs>
        <w:spacing w:before="3" w:line="275" w:lineRule="exact"/>
        <w:ind w:firstLine="567"/>
        <w:jc w:val="both"/>
        <w:rPr>
          <w:lang w:val="ru-RU"/>
        </w:rPr>
      </w:pPr>
    </w:p>
    <w:p w14:paraId="6F8AE9D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7.2.1 Общие положения</w:t>
      </w:r>
    </w:p>
    <w:p w14:paraId="3F39154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также должна признать важность навыков компетентных людей, как в управлении системой, так и в операциях.</w:t>
      </w:r>
    </w:p>
    <w:p w14:paraId="0BF10AC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определить, обеспечить и управлять персоналом, обладающим необходимой компетенцией для эффективного внедрения своей системы менеджмента для устойчивого развития делового района. Сюда входит:</w:t>
      </w:r>
    </w:p>
    <w:p w14:paraId="39361AB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необходимость привлекать, нанимать и удерживать талантливых сотрудников;</w:t>
      </w:r>
    </w:p>
    <w:p w14:paraId="6BAB32A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формирование команд с разнообразием людей из разных областей, обладающих разными личными качествами и опытом, чтобы стимулировать перекрестный обмен идеями и опытом, который может привести к неожиданным положительным результатам;</w:t>
      </w:r>
    </w:p>
    <w:p w14:paraId="21C2DA2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государственные служащие, люди из числа заинтересованных сторон, а также люди, участвующие в предоставлении государственных услуг и других услуг, имеющих отношение к целям устойчивого развития.</w:t>
      </w:r>
    </w:p>
    <w:p w14:paraId="4B38E27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w:t>
      </w:r>
    </w:p>
    <w:p w14:paraId="6054BB3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где это применимо, предпринимать действия по приобретению и поддержанию необходимой компетентности, а также оценивать эффективность предпринятых действий;</w:t>
      </w:r>
    </w:p>
    <w:p w14:paraId="2D9EC12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сохранять необходимую документальную информацию в качестве доказательства компетентности;</w:t>
      </w:r>
    </w:p>
    <w:p w14:paraId="3E64303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рассмотреть необходимость привлечения сторонних специалистов, например, сотрудничество с научными кругами, консультантами, внешними партнерами, службами поддержки инноваций или интернет-ресурсами для оказания помощи в инновационной деятельности;</w:t>
      </w:r>
    </w:p>
    <w:p w14:paraId="249B437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устанавливать необходимые связи и сотрудничество между людьми с разными компетенциями, чтобы использовать коллективную компетенцию организации;</w:t>
      </w:r>
    </w:p>
    <w:p w14:paraId="7377112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рассмотреть необходимость согласования внутренних компетенций с соответствующими внешними заинтересованными сторонами для достижения общего понимания и сближения лексики, взглядов и подходов.</w:t>
      </w:r>
    </w:p>
    <w:p w14:paraId="39D8F8FA" w14:textId="77777777" w:rsidR="00B76AA4" w:rsidRPr="00725A99" w:rsidRDefault="00B76AA4" w:rsidP="00725A99">
      <w:pPr>
        <w:pStyle w:val="a3"/>
        <w:tabs>
          <w:tab w:val="left" w:pos="851"/>
        </w:tabs>
        <w:ind w:firstLine="567"/>
        <w:jc w:val="both"/>
        <w:rPr>
          <w:sz w:val="20"/>
          <w:lang w:val="ru-RU"/>
        </w:rPr>
      </w:pPr>
    </w:p>
    <w:p w14:paraId="53D46E81" w14:textId="6B02FF81" w:rsidR="00B76AA4" w:rsidRPr="00725A99" w:rsidRDefault="00B76AA4" w:rsidP="00725A99">
      <w:pPr>
        <w:pStyle w:val="a3"/>
        <w:tabs>
          <w:tab w:val="left" w:pos="851"/>
        </w:tabs>
        <w:ind w:firstLine="567"/>
        <w:jc w:val="both"/>
        <w:rPr>
          <w:sz w:val="20"/>
          <w:lang w:val="ru-RU"/>
        </w:rPr>
      </w:pPr>
      <w:r w:rsidRPr="00725A99">
        <w:rPr>
          <w:sz w:val="20"/>
          <w:lang w:val="ru-RU"/>
        </w:rPr>
        <w:t>П</w:t>
      </w:r>
      <w:r w:rsidR="00725A99" w:rsidRPr="00725A99">
        <w:rPr>
          <w:sz w:val="20"/>
          <w:lang w:val="ru-RU"/>
        </w:rPr>
        <w:t>римечание -</w:t>
      </w:r>
      <w:r w:rsidRPr="00725A99">
        <w:rPr>
          <w:sz w:val="20"/>
          <w:lang w:val="ru-RU"/>
        </w:rPr>
        <w:t xml:space="preserve"> Соответствующие действия могут включать, например, организацию обучения, наставничество или перевод на другую должность действующих сотрудников, а также наем или привлечение компетентных специалистов.</w:t>
      </w:r>
    </w:p>
    <w:p w14:paraId="17A022FB" w14:textId="77777777" w:rsidR="00B76AA4" w:rsidRPr="00725A99" w:rsidRDefault="00B76AA4" w:rsidP="00725A99">
      <w:pPr>
        <w:pStyle w:val="a3"/>
        <w:tabs>
          <w:tab w:val="left" w:pos="851"/>
        </w:tabs>
        <w:ind w:firstLine="567"/>
        <w:jc w:val="both"/>
        <w:rPr>
          <w:sz w:val="20"/>
          <w:lang w:val="ru-RU"/>
        </w:rPr>
      </w:pPr>
    </w:p>
    <w:p w14:paraId="756AC209" w14:textId="5D40FD0A"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Не обязательно, чтобы каждый человек, участвующий в процессе, обладал одинаковой компетенцией, однако коллективная компетенция персонала должна быть достаточной для того, чтобы применять руководство, содержащееся в </w:t>
      </w:r>
      <w:r w:rsidR="00B903AD">
        <w:rPr>
          <w:lang w:val="ru-RU"/>
        </w:rPr>
        <w:t>настоящем стандарте</w:t>
      </w:r>
      <w:r w:rsidRPr="00B76AA4">
        <w:rPr>
          <w:lang w:val="ru-RU"/>
        </w:rPr>
        <w:t>, к деловому району.</w:t>
      </w:r>
    </w:p>
    <w:p w14:paraId="1BA2BEB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7.2.2 Знания</w:t>
      </w:r>
    </w:p>
    <w:p w14:paraId="4D7B5E9A" w14:textId="088AF557"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Знания по темам устойчивого развития, упомянутым в </w:t>
      </w:r>
      <w:r w:rsidR="00B903AD">
        <w:rPr>
          <w:lang w:val="ru-RU"/>
        </w:rPr>
        <w:t>настоящем стандарте</w:t>
      </w:r>
      <w:r w:rsidRPr="00B76AA4">
        <w:rPr>
          <w:lang w:val="ru-RU"/>
        </w:rPr>
        <w:t>, важны для людей, вовлеченных в процесс менеджмента организации, включая знания:</w:t>
      </w:r>
    </w:p>
    <w:p w14:paraId="10E917E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организационного контекста и процесса: тип организации, размер, управление, структура и практика работы, системы информации и данных, системы документации и информационные технологии, задействованные в повседневной работе по управлению;</w:t>
      </w:r>
    </w:p>
    <w:p w14:paraId="5946F09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lastRenderedPageBreak/>
        <w:t>— системе менеджмента для устойчивого развития делового района и процессе внутри организации;</w:t>
      </w:r>
    </w:p>
    <w:p w14:paraId="11883AA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тем устойчивого развития, включая цели, задачи, проблемы, показатели, цели и то, как они взаимодействуют и соотносятся друг с другом;</w:t>
      </w:r>
    </w:p>
    <w:p w14:paraId="323FE1A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КПД (показатели) и особенно для тех, кто отвечает за один или несколько конкретных технических показателей в процессе внедрения, оценки и отчетности;</w:t>
      </w:r>
    </w:p>
    <w:p w14:paraId="57C19A1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цифрового мониторинга, сбора данных и загрузки данных;</w:t>
      </w:r>
    </w:p>
    <w:p w14:paraId="394141F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оценки результатов деятельности;</w:t>
      </w:r>
    </w:p>
    <w:p w14:paraId="178B8F5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показателях устойчивости зданий;</w:t>
      </w:r>
    </w:p>
    <w:p w14:paraId="6007FAA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технологии устойчивого строительства, в том числе на этапах проектирования, строительства и эксплуатации.</w:t>
      </w:r>
    </w:p>
    <w:p w14:paraId="2D282CB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7.2.3 Опыт</w:t>
      </w:r>
    </w:p>
    <w:p w14:paraId="794843F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Соответствующий опыт в области устойчивого развития необходим тем людям, которые занимают ответственные посты, особенно тем, чьи решения могут повлечь за собой существенные последствия.</w:t>
      </w:r>
    </w:p>
    <w:p w14:paraId="6464529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Хотя не обязательно, чтобы все участники получили одинаковый уровень опыта, смешанный уровень опыта в организации может быть хорошим сочетанием, так как схема устойчивого развития для любого сообщества, включая деловые районы, потребует времени, чтобы показать воздействие, и многие сообщения могут быть переданы в ходе повседневного диалога. Уверенность команды может повыситься в случае появления позитивных и убедительных обменов.</w:t>
      </w:r>
    </w:p>
    <w:p w14:paraId="77C242D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Следует отметить, что иногда опыт также может стать причиной препятствий, поскольку устойчивая практика время от времени требует инноваций и готовности действовать по-другому, по сравнению с устоявшейся деловой практикой.</w:t>
      </w:r>
    </w:p>
    <w:p w14:paraId="728B7BA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7.2.4 Навыки</w:t>
      </w:r>
    </w:p>
    <w:p w14:paraId="6C13F3E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Среди навыков сотрудников, которые имеют важное значение для устойчивого развития делового района, можно выделить:</w:t>
      </w:r>
    </w:p>
    <w:p w14:paraId="548112A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Владение языком, соответствующим всем уровням в организации: Способность эффективно общаться с людьми в организации, используя соответствующие термины, выражения и речь;</w:t>
      </w:r>
    </w:p>
    <w:p w14:paraId="76B6596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Секретарские навыки (ведение записей и составление отчетов): Способность читать и писать с достаточной скоростью, точностью и пониманием, чтобы вести записи, делать заметки;</w:t>
      </w:r>
    </w:p>
    <w:p w14:paraId="4C8FB29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Навыки презентации: Способность излагать результаты и выводы так, чтобы их можно было легко понять;</w:t>
      </w:r>
    </w:p>
    <w:p w14:paraId="3FC3D28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Навыки определения и выявления заинтересованных сторон;</w:t>
      </w:r>
    </w:p>
    <w:p w14:paraId="5670664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Коммуникативные навыки, включая проведение интервью и ведение семинаров для привлечения заинтересованных сторон: Способность проводить интервью для получения необходимой информации, задавать открытые, четко сформулированные вопросы и слушать, чтобы понять и оценить ответы;</w:t>
      </w:r>
    </w:p>
    <w:p w14:paraId="311168F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Навыки определения подходящих методов, применимых к устойчивым зданиям, в отношении строительства и реконструкции.</w:t>
      </w:r>
    </w:p>
    <w:p w14:paraId="03F4D980" w14:textId="77777777" w:rsidR="00B76AA4" w:rsidRPr="00725A99" w:rsidRDefault="00B76AA4" w:rsidP="00725A99">
      <w:pPr>
        <w:pStyle w:val="a3"/>
        <w:tabs>
          <w:tab w:val="left" w:pos="851"/>
        </w:tabs>
        <w:ind w:firstLine="567"/>
        <w:jc w:val="both"/>
        <w:rPr>
          <w:sz w:val="20"/>
          <w:lang w:val="ru-RU"/>
        </w:rPr>
      </w:pPr>
    </w:p>
    <w:p w14:paraId="6348AA16" w14:textId="5BE52563" w:rsidR="00B76AA4" w:rsidRPr="00725A99" w:rsidRDefault="00B76AA4" w:rsidP="00725A99">
      <w:pPr>
        <w:pStyle w:val="a3"/>
        <w:tabs>
          <w:tab w:val="left" w:pos="851"/>
        </w:tabs>
        <w:ind w:firstLine="567"/>
        <w:jc w:val="both"/>
        <w:rPr>
          <w:sz w:val="20"/>
          <w:lang w:val="ru-RU"/>
        </w:rPr>
      </w:pPr>
      <w:r w:rsidRPr="00725A99">
        <w:rPr>
          <w:sz w:val="20"/>
          <w:lang w:val="ru-RU"/>
        </w:rPr>
        <w:t>П</w:t>
      </w:r>
      <w:r w:rsidR="00725A99" w:rsidRPr="00725A99">
        <w:rPr>
          <w:sz w:val="20"/>
          <w:lang w:val="ru-RU"/>
        </w:rPr>
        <w:t>римечание -</w:t>
      </w:r>
      <w:r w:rsidRPr="00725A99">
        <w:rPr>
          <w:sz w:val="20"/>
          <w:lang w:val="ru-RU"/>
        </w:rPr>
        <w:t xml:space="preserve"> Навыки также можно приобрести в результате наращивания потенциала (7.2.6).</w:t>
      </w:r>
    </w:p>
    <w:p w14:paraId="75B1FCBC" w14:textId="77777777" w:rsidR="00B76AA4" w:rsidRPr="00725A99" w:rsidRDefault="00B76AA4" w:rsidP="00725A99">
      <w:pPr>
        <w:pStyle w:val="a3"/>
        <w:tabs>
          <w:tab w:val="left" w:pos="851"/>
        </w:tabs>
        <w:ind w:firstLine="567"/>
        <w:jc w:val="both"/>
        <w:rPr>
          <w:sz w:val="20"/>
          <w:lang w:val="ru-RU"/>
        </w:rPr>
      </w:pPr>
    </w:p>
    <w:p w14:paraId="4839A3F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7.2.5 Компетенции для содействия инновациям</w:t>
      </w:r>
    </w:p>
    <w:p w14:paraId="66543BA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Учитывая характер устойчивого развития, для организации в контексте делового района важны компетенции, способствующие инновациям, которые могут включать:</w:t>
      </w:r>
    </w:p>
    <w:p w14:paraId="4882733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Межведомственный обмен: для поощрения междисциплинарного взаимодействия и межведомственной координации;</w:t>
      </w:r>
    </w:p>
    <w:p w14:paraId="4F8A686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lastRenderedPageBreak/>
        <w:t>— Применение цифровых технологий: максимальное повышение эффективности интеллектуальных технологий и внедрение передовых технологий;</w:t>
      </w:r>
    </w:p>
    <w:p w14:paraId="0BD53C4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Стимулы: для поощрения участия всех заинтересованных сторон, пропаганды экологичного образа жизни и стимулирования предприятий предоставлять услуги по сценарию устойчивого развития, сюда также входят нефинансовые стимулы, например, поощрения и признание.</w:t>
      </w:r>
    </w:p>
    <w:p w14:paraId="0E76FE8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7.2.6 Наращивание потенциала</w:t>
      </w:r>
    </w:p>
    <w:p w14:paraId="060EA55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Следует также рассмотреть вопрос о наращивании потенциала персонала системы менеджмента. Мероприятия по подготовке и обучению должны быть специально спланированы, предусмотрены в бюджете и реализованы.</w:t>
      </w:r>
    </w:p>
    <w:p w14:paraId="7AE97B20" w14:textId="33AE0A4D"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Обучение</w:t>
      </w:r>
      <w:proofErr w:type="gramStart"/>
      <w:r w:rsidRPr="00B76AA4">
        <w:rPr>
          <w:lang w:val="ru-RU"/>
        </w:rPr>
        <w:t>: Необходимо</w:t>
      </w:r>
      <w:proofErr w:type="gramEnd"/>
      <w:r w:rsidRPr="00B76AA4">
        <w:rPr>
          <w:lang w:val="ru-RU"/>
        </w:rPr>
        <w:t xml:space="preserve"> проводить регулярное обучение лиц, ответственных за реализацию указаний, содержащихся в настоящем </w:t>
      </w:r>
      <w:r w:rsidR="008B670C">
        <w:rPr>
          <w:lang w:val="ru-RU"/>
        </w:rPr>
        <w:t>стандарте</w:t>
      </w:r>
      <w:r w:rsidRPr="00B76AA4">
        <w:rPr>
          <w:lang w:val="ru-RU"/>
        </w:rPr>
        <w:t>, с целью повышения потенциала команды в области устойчивого развития. Примеры обучения включают, например, курсы, визиты, встречи рабочих групп, семинары, форумы, обеды, беседы.</w:t>
      </w:r>
    </w:p>
    <w:p w14:paraId="6A25853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Образование: Образовательные курсы, ориентированные на получение степени, могут стать хорошей возможностью для ключевых сотрудников улучшить свои знания и навыки в области устойчивого развития. Это могут быть «зеленые» технологии, «зеленое» финансирование или «зеленое» лидерство.</w:t>
      </w:r>
    </w:p>
    <w:p w14:paraId="3C7576D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Обмен с другими деловыми районами: Международный обмен также имеет большое значение. Благодаря международному сотрудничеству можно увеличить влияние делового района. Кроме того, благодаря обмену с другими деловыми районами в областях, связанных и выходящих за рамки стандартизации (например, промышленные, технологические, культурные обмены), можно повысить уровень устойчивого развития для всех.</w:t>
      </w:r>
    </w:p>
    <w:p w14:paraId="015DBFE0" w14:textId="77777777" w:rsidR="00B76AA4" w:rsidRPr="00B76AA4" w:rsidRDefault="00B76AA4" w:rsidP="00B76AA4">
      <w:pPr>
        <w:pStyle w:val="a3"/>
        <w:tabs>
          <w:tab w:val="left" w:pos="851"/>
        </w:tabs>
        <w:spacing w:before="3" w:line="275" w:lineRule="exact"/>
        <w:ind w:firstLine="567"/>
        <w:jc w:val="both"/>
        <w:rPr>
          <w:lang w:val="ru-RU"/>
        </w:rPr>
      </w:pPr>
    </w:p>
    <w:p w14:paraId="0496A1B6" w14:textId="77777777"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7.3 Осведомленность</w:t>
      </w:r>
    </w:p>
    <w:p w14:paraId="62A45FCE" w14:textId="77777777" w:rsidR="00725A99" w:rsidRDefault="00725A99" w:rsidP="00B76AA4">
      <w:pPr>
        <w:pStyle w:val="a3"/>
        <w:tabs>
          <w:tab w:val="left" w:pos="851"/>
        </w:tabs>
        <w:spacing w:before="3" w:line="275" w:lineRule="exact"/>
        <w:ind w:firstLine="567"/>
        <w:jc w:val="both"/>
        <w:rPr>
          <w:lang w:val="ru-RU"/>
        </w:rPr>
      </w:pPr>
    </w:p>
    <w:p w14:paraId="21C6727A" w14:textId="4F9A0450" w:rsidR="00B76AA4" w:rsidRPr="00B76AA4" w:rsidRDefault="00B76AA4" w:rsidP="00B76AA4">
      <w:pPr>
        <w:pStyle w:val="a3"/>
        <w:tabs>
          <w:tab w:val="left" w:pos="851"/>
        </w:tabs>
        <w:spacing w:before="3" w:line="275" w:lineRule="exact"/>
        <w:ind w:firstLine="567"/>
        <w:jc w:val="both"/>
        <w:rPr>
          <w:lang w:val="ru-RU"/>
        </w:rPr>
      </w:pPr>
      <w:r w:rsidRPr="00B76AA4">
        <w:rPr>
          <w:lang w:val="ru-RU"/>
        </w:rPr>
        <w:t>Для достижения успеха в области устойчивого развития для делового района и его основных этапов могут потребоваться десятилетия. Поэтому крайне важно повысить осведомленность и добиться вовлечения всех заинтересованных сторон.</w:t>
      </w:r>
    </w:p>
    <w:p w14:paraId="5522698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Лица, выполняющие работу под контролем организации, и все заинтересованные стороны должны быть осведомлены о:</w:t>
      </w:r>
    </w:p>
    <w:p w14:paraId="2436306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политике устойчивого развития для делового района;</w:t>
      </w:r>
    </w:p>
    <w:p w14:paraId="4DEA9F0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своем вкладе в эффективность, включая выгоды от улучшения показателей устойчивого развития в деловых районах;</w:t>
      </w:r>
    </w:p>
    <w:p w14:paraId="3CE2B1D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последствиях несоответствия требованиям системы менеджмента для устойчивого развития в деловых районах;</w:t>
      </w:r>
    </w:p>
    <w:p w14:paraId="5FCC919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устойчивом развитии делового района, требующем изменения поведения людей. Это может включать порядок работы, соображения и даже образ жизни.</w:t>
      </w:r>
    </w:p>
    <w:p w14:paraId="45F93E1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Следует также отметить различные роли, которые каждая торговая организация, профессиональная и деловая организация играет в этой деятельности по повышению осведомленности. Поэтому крайне важно позиционировать устойчивое развитие как «общее видение». Сюда можно включить мероприятия по обучению заинтересованных лиц по соответствующим целям и вопросам системы устойчивого менеджмента.</w:t>
      </w:r>
    </w:p>
    <w:p w14:paraId="05CEFC94" w14:textId="77777777" w:rsidR="00B76AA4" w:rsidRPr="00B76AA4" w:rsidRDefault="00B76AA4" w:rsidP="00B76AA4">
      <w:pPr>
        <w:pStyle w:val="a3"/>
        <w:tabs>
          <w:tab w:val="left" w:pos="851"/>
        </w:tabs>
        <w:spacing w:before="3" w:line="275" w:lineRule="exact"/>
        <w:ind w:firstLine="567"/>
        <w:jc w:val="both"/>
        <w:rPr>
          <w:lang w:val="ru-RU"/>
        </w:rPr>
      </w:pPr>
    </w:p>
    <w:p w14:paraId="70BC6A8B" w14:textId="77777777"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7.4 Коммуникация</w:t>
      </w:r>
    </w:p>
    <w:p w14:paraId="6FA2CAE3" w14:textId="77777777" w:rsidR="00725A99" w:rsidRDefault="00725A99" w:rsidP="00B76AA4">
      <w:pPr>
        <w:pStyle w:val="a3"/>
        <w:tabs>
          <w:tab w:val="left" w:pos="851"/>
        </w:tabs>
        <w:spacing w:before="3" w:line="275" w:lineRule="exact"/>
        <w:ind w:firstLine="567"/>
        <w:jc w:val="both"/>
        <w:rPr>
          <w:lang w:val="ru-RU"/>
        </w:rPr>
      </w:pPr>
    </w:p>
    <w:p w14:paraId="075039DB" w14:textId="5932097C"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Эффективное общение с заинтересованными сторонами имеет решающее значение для укрепления приверженности руководства, достижения консенсуса, повышения осведомленности, вовлечения заинтересованных сторон, работы в одном направлении и </w:t>
      </w:r>
      <w:r w:rsidRPr="00B76AA4">
        <w:rPr>
          <w:lang w:val="ru-RU"/>
        </w:rPr>
        <w:lastRenderedPageBreak/>
        <w:t>снижения стоимости управления.</w:t>
      </w:r>
    </w:p>
    <w:p w14:paraId="2BC834A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Внутренняя коммуникация в процессе менеджмента также важна для достижения общего видения устойчивого развития. Она может принимать форму собраний коллектива, досок объявлений, интранета, информационных бюллетеней, тимбилдинга, конференций и обучения персонала. Также эффективными могут быть внешние коммуникации, например, через веб-страницу, годовой отчет, корпоративную литературу, белую книгу, брифинг для внешних учреждений, пользователей, клиентов, партнеров, поставщиков услуг и других заинтересованных сторон, рекламу, пресс-релизы, роуд-шоу и профессиональные конференции.</w:t>
      </w:r>
    </w:p>
    <w:p w14:paraId="3A984641" w14:textId="77777777" w:rsidR="00B76AA4" w:rsidRPr="00B76AA4" w:rsidRDefault="00B76AA4" w:rsidP="00B76AA4">
      <w:pPr>
        <w:pStyle w:val="a3"/>
        <w:tabs>
          <w:tab w:val="left" w:pos="851"/>
        </w:tabs>
        <w:spacing w:before="3" w:line="275" w:lineRule="exact"/>
        <w:ind w:firstLine="567"/>
        <w:jc w:val="both"/>
        <w:rPr>
          <w:lang w:val="ru-RU"/>
        </w:rPr>
      </w:pPr>
    </w:p>
    <w:p w14:paraId="7ECBFACF" w14:textId="77777777"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7.5 Документированная информация</w:t>
      </w:r>
    </w:p>
    <w:p w14:paraId="08FCAF7D" w14:textId="77777777" w:rsidR="00725A99" w:rsidRDefault="00725A99" w:rsidP="00B76AA4">
      <w:pPr>
        <w:pStyle w:val="a3"/>
        <w:tabs>
          <w:tab w:val="left" w:pos="851"/>
        </w:tabs>
        <w:spacing w:before="3" w:line="275" w:lineRule="exact"/>
        <w:ind w:firstLine="567"/>
        <w:jc w:val="both"/>
        <w:rPr>
          <w:lang w:val="ru-RU"/>
        </w:rPr>
      </w:pPr>
    </w:p>
    <w:p w14:paraId="7261D72D" w14:textId="0B2441CB" w:rsidR="00B76AA4" w:rsidRPr="00B76AA4" w:rsidRDefault="00B76AA4" w:rsidP="00B76AA4">
      <w:pPr>
        <w:pStyle w:val="a3"/>
        <w:tabs>
          <w:tab w:val="left" w:pos="851"/>
        </w:tabs>
        <w:spacing w:before="3" w:line="275" w:lineRule="exact"/>
        <w:ind w:firstLine="567"/>
        <w:jc w:val="both"/>
        <w:rPr>
          <w:lang w:val="ru-RU"/>
        </w:rPr>
      </w:pPr>
      <w:r w:rsidRPr="00B76AA4">
        <w:rPr>
          <w:lang w:val="ru-RU"/>
        </w:rPr>
        <w:t>Необходимо создать и управлять системой документации с надлежащим учетом документов, чтобы обеспечить:</w:t>
      </w:r>
    </w:p>
    <w:p w14:paraId="2E88BC7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информационную прозрачность и прослеживаемость;</w:t>
      </w:r>
    </w:p>
    <w:p w14:paraId="4EB37A2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последовательное руководство и управление;</w:t>
      </w:r>
    </w:p>
    <w:p w14:paraId="5661D7E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наращивание потенциала по системе менеджмента, особенно для новых сотрудников.</w:t>
      </w:r>
    </w:p>
    <w:p w14:paraId="02A37E93" w14:textId="77777777" w:rsidR="00B76AA4" w:rsidRPr="00B76AA4" w:rsidRDefault="00B76AA4" w:rsidP="00B76AA4">
      <w:pPr>
        <w:pStyle w:val="a3"/>
        <w:tabs>
          <w:tab w:val="left" w:pos="851"/>
        </w:tabs>
        <w:spacing w:before="3" w:line="275" w:lineRule="exact"/>
        <w:ind w:firstLine="567"/>
        <w:jc w:val="both"/>
        <w:rPr>
          <w:lang w:val="ru-RU"/>
        </w:rPr>
      </w:pPr>
    </w:p>
    <w:p w14:paraId="553B8AD8" w14:textId="77777777"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8 Функционирование</w:t>
      </w:r>
    </w:p>
    <w:p w14:paraId="01539B43" w14:textId="77777777" w:rsidR="00725A99" w:rsidRPr="00725A99" w:rsidRDefault="00725A99" w:rsidP="00B76AA4">
      <w:pPr>
        <w:pStyle w:val="a3"/>
        <w:tabs>
          <w:tab w:val="left" w:pos="851"/>
        </w:tabs>
        <w:spacing w:before="3" w:line="275" w:lineRule="exact"/>
        <w:ind w:firstLine="567"/>
        <w:jc w:val="both"/>
        <w:rPr>
          <w:b/>
          <w:lang w:val="ru-RU"/>
        </w:rPr>
      </w:pPr>
    </w:p>
    <w:p w14:paraId="684A5836" w14:textId="57D0D3A1"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8.1 Общие положения</w:t>
      </w:r>
    </w:p>
    <w:p w14:paraId="11CF5487" w14:textId="77777777" w:rsidR="00725A99" w:rsidRDefault="00725A99" w:rsidP="00B76AA4">
      <w:pPr>
        <w:pStyle w:val="a3"/>
        <w:tabs>
          <w:tab w:val="left" w:pos="851"/>
        </w:tabs>
        <w:spacing w:before="3" w:line="275" w:lineRule="exact"/>
        <w:ind w:firstLine="567"/>
        <w:jc w:val="both"/>
        <w:rPr>
          <w:lang w:val="ru-RU"/>
        </w:rPr>
      </w:pPr>
    </w:p>
    <w:p w14:paraId="0726F500" w14:textId="1144A735" w:rsidR="00B76AA4" w:rsidRPr="00B76AA4" w:rsidRDefault="00B76AA4" w:rsidP="00B76AA4">
      <w:pPr>
        <w:pStyle w:val="a3"/>
        <w:tabs>
          <w:tab w:val="left" w:pos="851"/>
        </w:tabs>
        <w:spacing w:before="3" w:line="275" w:lineRule="exact"/>
        <w:ind w:firstLine="567"/>
        <w:jc w:val="both"/>
        <w:rPr>
          <w:lang w:val="ru-RU"/>
        </w:rPr>
      </w:pPr>
      <w:r w:rsidRPr="00B76AA4">
        <w:rPr>
          <w:lang w:val="ru-RU"/>
        </w:rPr>
        <w:t>На этом этапе организация должна обеспечить следующее:</w:t>
      </w:r>
    </w:p>
    <w:p w14:paraId="7C91AB4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соблюдение организованных этапов и графиков;</w:t>
      </w:r>
    </w:p>
    <w:p w14:paraId="7B63EDE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адаптацию к изменяющимся условиям, в случае необходимости;</w:t>
      </w:r>
    </w:p>
    <w:p w14:paraId="43AA723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информирование заинтересованных сторон и их вовлечение в процессы принятия решений, как было условлено.</w:t>
      </w:r>
    </w:p>
    <w:p w14:paraId="7CEB68FC" w14:textId="77777777" w:rsidR="00B76AA4" w:rsidRPr="00B76AA4" w:rsidRDefault="00B76AA4" w:rsidP="00B76AA4">
      <w:pPr>
        <w:pStyle w:val="a3"/>
        <w:tabs>
          <w:tab w:val="left" w:pos="851"/>
        </w:tabs>
        <w:spacing w:before="3" w:line="275" w:lineRule="exact"/>
        <w:ind w:firstLine="567"/>
        <w:jc w:val="both"/>
        <w:rPr>
          <w:lang w:val="ru-RU"/>
        </w:rPr>
      </w:pPr>
    </w:p>
    <w:p w14:paraId="6E278BAC" w14:textId="77777777"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8.2 Оперативное планирование и контроль</w:t>
      </w:r>
    </w:p>
    <w:p w14:paraId="42615577" w14:textId="77777777" w:rsidR="00725A99" w:rsidRDefault="00725A99" w:rsidP="00B76AA4">
      <w:pPr>
        <w:pStyle w:val="a3"/>
        <w:tabs>
          <w:tab w:val="left" w:pos="851"/>
        </w:tabs>
        <w:spacing w:before="3" w:line="275" w:lineRule="exact"/>
        <w:ind w:firstLine="567"/>
        <w:jc w:val="both"/>
        <w:rPr>
          <w:lang w:val="ru-RU"/>
        </w:rPr>
      </w:pPr>
    </w:p>
    <w:p w14:paraId="7E2636B3" w14:textId="5C304203"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определить процессы, влияющие на результаты системы менеджмента для устойчивого развития, чтобы организация могла планировать, внедрять и контролировать эти процессы. Это включает любые процессы, поставляемые внешними поставщиками, и рассмотрение рисков и возможностей при определении степени контроля процессов. Следует отметить, что многие результаты, имеющие отношение к достижению целей устойчивого развития, реализуются через стратегии, планы, программы, проекты и услуги. Контроль над такими инициативами не входит в компетенцию системы менеджмента.</w:t>
      </w:r>
    </w:p>
    <w:p w14:paraId="1B0D5C8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Внешние поставщики могут включать поставщиков процессов, продукции или услуг, которые оказывают влияние на систему менеджмента для устойчивого развития. К внешним поставщикам можно отнести власти города, государственные службы на уровне города, ассоциированные компании, поставщиков или тех, к кому организация обратилась с просьбой предоставить процесс, продукт или услугу. Внешний поставщик находится вне области применения системы менеджмента, хотя контроль над процессами, продукцией или услугами, предоставленными внешними поставщиками, имеющими отношение к намеченным результатам системы менеджмента для устойчивого развития, находится в пределах области применения. Поэтому организации следует обеспечить надлежащий контроль за инициативами и процессами в области устойчивого развития, переданными на аутсорсинг и совместную работу, в соответствии с планом.</w:t>
      </w:r>
    </w:p>
    <w:p w14:paraId="6AA459D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lastRenderedPageBreak/>
        <w:t>Необходимо внедрить средства контроля для управления идентифицированными обязательствами соблюдения, а также процессами и операциями, которые влияют или способствуют достижению целей устойчивого развития.</w:t>
      </w:r>
    </w:p>
    <w:p w14:paraId="3E18B93F" w14:textId="7ECB6FE5"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Эффективные средства контроля необходимы для обеспечения того, чтобы цели системы менеджмента организации для устойчивого развития делового района были </w:t>
      </w:r>
      <w:r w:rsidR="00725A99" w:rsidRPr="00B76AA4">
        <w:rPr>
          <w:lang w:val="ru-RU"/>
        </w:rPr>
        <w:t>достигнуты,</w:t>
      </w:r>
      <w:r w:rsidRPr="00B76AA4">
        <w:rPr>
          <w:lang w:val="ru-RU"/>
        </w:rPr>
        <w:t xml:space="preserve"> и чтобы несоответствия были предотвращены или обнаружены и исправлены. Типы и уровни контроля должны быть разработаны таким образом, чтобы способствовать достижению устойчивых целей. Такие средства контроля должны быть, по возможности, встроены в обычные организационные процессы.</w:t>
      </w:r>
    </w:p>
    <w:p w14:paraId="77B82E9B" w14:textId="5EE9C9F0" w:rsidR="00725A99" w:rsidRDefault="00725A99" w:rsidP="00B76AA4">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725A99" w14:paraId="46BFCAFE" w14:textId="77777777" w:rsidTr="00725A99">
        <w:tc>
          <w:tcPr>
            <w:tcW w:w="9348" w:type="dxa"/>
          </w:tcPr>
          <w:p w14:paraId="66FE5D30" w14:textId="77777777" w:rsidR="00725A99" w:rsidRDefault="00725A99" w:rsidP="00725A99">
            <w:pPr>
              <w:pStyle w:val="a3"/>
              <w:tabs>
                <w:tab w:val="left" w:pos="851"/>
              </w:tabs>
              <w:spacing w:before="3" w:line="275" w:lineRule="exact"/>
              <w:ind w:firstLine="567"/>
              <w:jc w:val="both"/>
              <w:rPr>
                <w:b/>
                <w:lang w:val="ru-RU"/>
              </w:rPr>
            </w:pPr>
          </w:p>
          <w:p w14:paraId="6BA1D740" w14:textId="77071D5D" w:rsidR="00725A99" w:rsidRPr="00725A99" w:rsidRDefault="00725A99" w:rsidP="00725A99">
            <w:pPr>
              <w:pStyle w:val="a3"/>
              <w:tabs>
                <w:tab w:val="left" w:pos="851"/>
              </w:tabs>
              <w:spacing w:before="3" w:line="275" w:lineRule="exact"/>
              <w:ind w:firstLine="567"/>
              <w:jc w:val="both"/>
              <w:rPr>
                <w:b/>
                <w:lang w:val="ru-RU"/>
              </w:rPr>
            </w:pPr>
            <w:r w:rsidRPr="00725A99">
              <w:rPr>
                <w:b/>
                <w:lang w:val="ru-RU"/>
              </w:rPr>
              <w:t>Текстовое поле: Примеры контроля включают:</w:t>
            </w:r>
          </w:p>
          <w:p w14:paraId="3ACB9D53"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четкие, практичные и легко выполнимые документированные операционные политики, процедуры, процессы и рабочие инструкции;</w:t>
            </w:r>
          </w:p>
          <w:p w14:paraId="305F425C"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системы и отчеты об исключительных ситуациях;</w:t>
            </w:r>
          </w:p>
          <w:p w14:paraId="518188A8"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утверждения;</w:t>
            </w:r>
          </w:p>
          <w:p w14:paraId="71646893"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автоматизированные процессы;</w:t>
            </w:r>
          </w:p>
          <w:p w14:paraId="340CBD8C"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ежегодные планы;</w:t>
            </w:r>
          </w:p>
          <w:p w14:paraId="67D07E4C"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планы работы сотрудников;</w:t>
            </w:r>
          </w:p>
          <w:p w14:paraId="448A0CAA"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оценки и аудиты устойчивого развития;</w:t>
            </w:r>
          </w:p>
          <w:p w14:paraId="7F14B48A"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демонстрацию приверженности руководства и признание образцового поведения, а также другие меры по поощрению приверженности и вовлеченности;</w:t>
            </w:r>
          </w:p>
          <w:p w14:paraId="585F09B8"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активное, открытое и частое информирование об ожидаемом поведении сотрудников (стандарты и ценности, кодексы поведения);</w:t>
            </w:r>
          </w:p>
          <w:p w14:paraId="5104ADC9" w14:textId="77777777" w:rsidR="00725A99" w:rsidRPr="00B76AA4" w:rsidRDefault="00725A99" w:rsidP="00725A99">
            <w:pPr>
              <w:pStyle w:val="a3"/>
              <w:tabs>
                <w:tab w:val="left" w:pos="851"/>
              </w:tabs>
              <w:spacing w:before="3" w:line="275" w:lineRule="exact"/>
              <w:ind w:firstLine="567"/>
              <w:jc w:val="both"/>
              <w:rPr>
                <w:lang w:val="ru-RU"/>
              </w:rPr>
            </w:pPr>
            <w:r w:rsidRPr="00B76AA4">
              <w:rPr>
                <w:lang w:val="ru-RU"/>
              </w:rPr>
              <w:t>— планы действий по корпоративной социальной ответственности.</w:t>
            </w:r>
          </w:p>
          <w:p w14:paraId="524546F3" w14:textId="77777777" w:rsidR="00725A99" w:rsidRDefault="00725A99" w:rsidP="00B76AA4">
            <w:pPr>
              <w:pStyle w:val="a3"/>
              <w:tabs>
                <w:tab w:val="left" w:pos="851"/>
              </w:tabs>
              <w:spacing w:before="3" w:line="275" w:lineRule="exact"/>
              <w:jc w:val="both"/>
              <w:rPr>
                <w:lang w:val="ru-RU"/>
              </w:rPr>
            </w:pPr>
          </w:p>
        </w:tc>
      </w:tr>
    </w:tbl>
    <w:p w14:paraId="49F4DFD8" w14:textId="0069BA4D" w:rsidR="00725A99" w:rsidRDefault="00725A99" w:rsidP="00B76AA4">
      <w:pPr>
        <w:pStyle w:val="a3"/>
        <w:tabs>
          <w:tab w:val="left" w:pos="851"/>
        </w:tabs>
        <w:spacing w:before="3" w:line="275" w:lineRule="exact"/>
        <w:ind w:firstLine="567"/>
        <w:jc w:val="both"/>
        <w:rPr>
          <w:lang w:val="ru-RU"/>
        </w:rPr>
      </w:pPr>
    </w:p>
    <w:p w14:paraId="494EB74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Эти средства контроля должны поддерживаться, периодически оцениваться и тестироваться для обеспечения их постоянной эффективности.</w:t>
      </w:r>
    </w:p>
    <w:p w14:paraId="6BD9B4B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Необходимо определить, документировать, внедрить и поддерживать процедуры для поддержки системы менеджмента для устойчивого развития политики делового района и практической реализации стратегии устойчивого развития. При разработке этих процедур следует учитывать следующее:</w:t>
      </w:r>
    </w:p>
    <w:p w14:paraId="19F7E5B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интеграции устойчивых целей в процедуры, включая системы информационных технологий, формы, системы отчетности, контракты и другую юридическую документацию;</w:t>
      </w:r>
    </w:p>
    <w:p w14:paraId="56339D2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согласованность с другими функциями проверки и контроля в организации;</w:t>
      </w:r>
    </w:p>
    <w:p w14:paraId="151FCF1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постоянный мониторинг и измерение;</w:t>
      </w:r>
    </w:p>
    <w:p w14:paraId="005744A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оценка и отчетность (включая управленческий контроль) для обеспечения соблюдения процедур сотрудниками;</w:t>
      </w:r>
    </w:p>
    <w:p w14:paraId="2EF151B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недопущение излишней бюрократии и дублирования мер.</w:t>
      </w:r>
    </w:p>
    <w:p w14:paraId="7AD9E42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Следует также отметить, что оперативное планирование может потребовать иного подхода к контролю, особенно в отношении творческой и экспериментальной деятельности, включающей более высокую степень свободы и гибкости для управления неопределенностью. Этот подход может отличаться от других установленных методов управленческого контроля.</w:t>
      </w:r>
    </w:p>
    <w:p w14:paraId="1411A2C1" w14:textId="052FB575" w:rsidR="00B76AA4" w:rsidRDefault="00B76AA4" w:rsidP="00B76AA4">
      <w:pPr>
        <w:pStyle w:val="a3"/>
        <w:tabs>
          <w:tab w:val="left" w:pos="851"/>
        </w:tabs>
        <w:spacing w:before="3" w:line="275" w:lineRule="exact"/>
        <w:ind w:firstLine="567"/>
        <w:jc w:val="both"/>
        <w:rPr>
          <w:lang w:val="ru-RU"/>
        </w:rPr>
      </w:pPr>
    </w:p>
    <w:p w14:paraId="1250F08B" w14:textId="2545A0A3" w:rsidR="00B903AD" w:rsidRDefault="00B903AD" w:rsidP="00B76AA4">
      <w:pPr>
        <w:pStyle w:val="a3"/>
        <w:tabs>
          <w:tab w:val="left" w:pos="851"/>
        </w:tabs>
        <w:spacing w:before="3" w:line="275" w:lineRule="exact"/>
        <w:ind w:firstLine="567"/>
        <w:jc w:val="both"/>
        <w:rPr>
          <w:lang w:val="ru-RU"/>
        </w:rPr>
      </w:pPr>
    </w:p>
    <w:p w14:paraId="7B3062A1" w14:textId="77777777" w:rsidR="00B903AD" w:rsidRPr="00B76AA4" w:rsidRDefault="00B903AD" w:rsidP="00B76AA4">
      <w:pPr>
        <w:pStyle w:val="a3"/>
        <w:tabs>
          <w:tab w:val="left" w:pos="851"/>
        </w:tabs>
        <w:spacing w:before="3" w:line="275" w:lineRule="exact"/>
        <w:ind w:firstLine="567"/>
        <w:jc w:val="both"/>
        <w:rPr>
          <w:lang w:val="ru-RU"/>
        </w:rPr>
      </w:pPr>
    </w:p>
    <w:p w14:paraId="039D74CC" w14:textId="77777777"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lastRenderedPageBreak/>
        <w:t>8.3 Обеспечение согласованности стратегий, программ, проектов, планов и услуг</w:t>
      </w:r>
    </w:p>
    <w:p w14:paraId="65B023AC" w14:textId="77777777" w:rsidR="00725A99" w:rsidRDefault="00725A99" w:rsidP="00B76AA4">
      <w:pPr>
        <w:pStyle w:val="a3"/>
        <w:tabs>
          <w:tab w:val="left" w:pos="851"/>
        </w:tabs>
        <w:spacing w:before="3" w:line="275" w:lineRule="exact"/>
        <w:ind w:firstLine="567"/>
        <w:jc w:val="both"/>
        <w:rPr>
          <w:lang w:val="ru-RU"/>
        </w:rPr>
      </w:pPr>
    </w:p>
    <w:p w14:paraId="4A966FCE" w14:textId="6D18A649"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периодически оценивать, способствуют ли стратегии, программы, проекты, планы и услуги шести целям устойчивого развития и двенадцати вопросам устойчивого развития, и если да, то каким образом.</w:t>
      </w:r>
    </w:p>
    <w:p w14:paraId="084C066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Далее, что касается структуры управления деловым районом, то организация должна постоянно проявлять осторожность в отношении структуры, включая руководящий орган, исполнительные органы и пользователей. Кроме того, поскольку в деловом районе есть множество заинтересованных сторон, согласованность действий крайне важна и может быть сложной.</w:t>
      </w:r>
    </w:p>
    <w:p w14:paraId="679F869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Рекомендуемые эффективные меры включают организацию регулярных коммуникационных мероприятий, например, встреч, вебинаров, салонов.</w:t>
      </w:r>
    </w:p>
    <w:p w14:paraId="6DFA7C5B" w14:textId="77777777" w:rsidR="00B76AA4" w:rsidRPr="00B76AA4" w:rsidRDefault="00B76AA4" w:rsidP="00B76AA4">
      <w:pPr>
        <w:pStyle w:val="a3"/>
        <w:tabs>
          <w:tab w:val="left" w:pos="851"/>
        </w:tabs>
        <w:spacing w:before="3" w:line="275" w:lineRule="exact"/>
        <w:ind w:firstLine="567"/>
        <w:jc w:val="both"/>
        <w:rPr>
          <w:lang w:val="ru-RU"/>
        </w:rPr>
      </w:pPr>
    </w:p>
    <w:p w14:paraId="3D81AFC9" w14:textId="77777777"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9 Оценка результатов деятельности</w:t>
      </w:r>
    </w:p>
    <w:p w14:paraId="6B01A827" w14:textId="77777777" w:rsidR="00725A99" w:rsidRPr="00725A99" w:rsidRDefault="00725A99" w:rsidP="00B76AA4">
      <w:pPr>
        <w:pStyle w:val="a3"/>
        <w:tabs>
          <w:tab w:val="left" w:pos="851"/>
        </w:tabs>
        <w:spacing w:before="3" w:line="275" w:lineRule="exact"/>
        <w:ind w:firstLine="567"/>
        <w:jc w:val="both"/>
        <w:rPr>
          <w:b/>
          <w:lang w:val="ru-RU"/>
        </w:rPr>
      </w:pPr>
    </w:p>
    <w:p w14:paraId="33418E42" w14:textId="40F75195" w:rsidR="00B76AA4" w:rsidRPr="00725A99" w:rsidRDefault="00B76AA4" w:rsidP="00B76AA4">
      <w:pPr>
        <w:pStyle w:val="a3"/>
        <w:tabs>
          <w:tab w:val="left" w:pos="851"/>
        </w:tabs>
        <w:spacing w:before="3" w:line="275" w:lineRule="exact"/>
        <w:ind w:firstLine="567"/>
        <w:jc w:val="both"/>
        <w:rPr>
          <w:b/>
          <w:lang w:val="ru-RU"/>
        </w:rPr>
      </w:pPr>
      <w:r w:rsidRPr="00725A99">
        <w:rPr>
          <w:b/>
          <w:lang w:val="ru-RU"/>
        </w:rPr>
        <w:t>9.1 Мониторинг, измерение, анализ и оценка</w:t>
      </w:r>
    </w:p>
    <w:p w14:paraId="1A00060E" w14:textId="77777777" w:rsidR="00725A99" w:rsidRDefault="00725A99" w:rsidP="00B76AA4">
      <w:pPr>
        <w:pStyle w:val="a3"/>
        <w:tabs>
          <w:tab w:val="left" w:pos="851"/>
        </w:tabs>
        <w:spacing w:before="3" w:line="275" w:lineRule="exact"/>
        <w:ind w:firstLine="567"/>
        <w:jc w:val="both"/>
        <w:rPr>
          <w:lang w:val="ru-RU"/>
        </w:rPr>
      </w:pPr>
    </w:p>
    <w:p w14:paraId="74FB4474" w14:textId="2333EC61" w:rsidR="00B76AA4" w:rsidRPr="00B76AA4" w:rsidRDefault="00B76AA4" w:rsidP="00B76AA4">
      <w:pPr>
        <w:pStyle w:val="a3"/>
        <w:tabs>
          <w:tab w:val="left" w:pos="851"/>
        </w:tabs>
        <w:spacing w:before="3" w:line="275" w:lineRule="exact"/>
        <w:ind w:firstLine="567"/>
        <w:jc w:val="both"/>
        <w:rPr>
          <w:lang w:val="ru-RU"/>
        </w:rPr>
      </w:pPr>
      <w:r w:rsidRPr="00B76AA4">
        <w:rPr>
          <w:lang w:val="ru-RU"/>
        </w:rPr>
        <w:t>9.1.1 Общие положения</w:t>
      </w:r>
    </w:p>
    <w:p w14:paraId="667E051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Оценка результатов деятельности является ключевым элементом эффективной системы менеджмента. В ISO 37101 уже приводятся руководящие указания относительно соблюдения требований к оценке результатов деятельности.</w:t>
      </w:r>
    </w:p>
    <w:p w14:paraId="0B96DD7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вести периодический мониторинг и измерения для оценки эффективности системы менеджмента для устойчивого развития и показателей устойчивости делового района.</w:t>
      </w:r>
    </w:p>
    <w:p w14:paraId="35BACCF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Результаты процесса мониторинга следует проанализировать и оценить с использованием соответствующих методов и в соответствующих инстанциях, чтобы предоставить ценную информацию высшему руководству.</w:t>
      </w:r>
    </w:p>
    <w:p w14:paraId="5A56C69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9.1.2 Мониторинг и измерение</w:t>
      </w:r>
    </w:p>
    <w:p w14:paraId="4E0CC5E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Система менеджмента для устойчивого развития подлежит мониторингу для обеспечения достижения показателей устойчивого развития. Необходимо разработать план непрерывного мониторинга, включая определение процессов мониторинга, графиков, ресурсов и информации для сбора.</w:t>
      </w:r>
    </w:p>
    <w:p w14:paraId="5B0FFF5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Мониторинг – это процесс сбора информации с целью оценки эффективности системы менеджмента для устойчивого развития и результатов деятельности организации в области устойчивого развития.</w:t>
      </w:r>
    </w:p>
    <w:p w14:paraId="0FC4563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Важно разработать набор измеримых КПД, которые помогут организации оценить достижение своих целей (см. 6.2) и дать количественную оценку своей деятельности в области устойчивого развития. Этот процесс должен учитывать результаты оценки исходных данных, чтобы обеспечить связь КПД с соответствующими характеристиками контекста устойчивого развития и политики и стратегии устойчивого развития организации. Вопрос о том, что и как измерять результаты устойчивого развития, может быть сложным, но, тем не менее, это крайне важная часть демонстрации эффективности системы менеджмента для устойчивого развития. Кроме того, необходимые КПД будут зависеть от степени зрелости организации, а также от сроков и масштабов внедрения новых и пересмотренных стратегий, планов, программ, проектов и услуг.</w:t>
      </w:r>
    </w:p>
    <w:p w14:paraId="7A2C8E76" w14:textId="0AF5D5A8"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Необходимо проводить мониторинг КПД устойчивого развития делового района, определенных в </w:t>
      </w:r>
      <w:r w:rsidR="00725A99">
        <w:rPr>
          <w:lang w:val="ru-RU"/>
        </w:rPr>
        <w:t>п</w:t>
      </w:r>
      <w:r w:rsidRPr="00B76AA4">
        <w:rPr>
          <w:lang w:val="ru-RU"/>
        </w:rPr>
        <w:t xml:space="preserve">риложении A. Обязанности по мониторингу и измерению следует специально уточнить и разъяснить соответствующие роли, которые могут включать ответственные государственные ведомства и другие источники. Роли для других организаций, таких как торговые ассоциации, неправительственные организации или </w:t>
      </w:r>
      <w:r w:rsidRPr="00B76AA4">
        <w:rPr>
          <w:lang w:val="ru-RU"/>
        </w:rPr>
        <w:lastRenderedPageBreak/>
        <w:t>научные круги, также могут быть включены в зависимости от контекста организации.</w:t>
      </w:r>
    </w:p>
    <w:p w14:paraId="1A62493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Необходимо установить процесс управления КПД, включая план действий, реализацию, мониторинг, пересмотр и улучшение показателей.</w:t>
      </w:r>
    </w:p>
    <w:p w14:paraId="479EAE3F" w14:textId="3FC025BE"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Примерами источников для определения КПД являются ISO 37120, ISO 37122 и </w:t>
      </w:r>
      <w:r w:rsidR="00725A99">
        <w:rPr>
          <w:lang w:val="ru-RU"/>
        </w:rPr>
        <w:br/>
      </w:r>
      <w:r w:rsidRPr="00B76AA4">
        <w:rPr>
          <w:lang w:val="ru-RU"/>
        </w:rPr>
        <w:t xml:space="preserve">ISO 37123, но в соответствии с контекстом делового района можно определить и использовать другие КПД. Примерный набор КПД для делового района (включая КПД для района и КПД для зданий в деловом районе) приведен в </w:t>
      </w:r>
      <w:r w:rsidR="00725A99">
        <w:rPr>
          <w:lang w:val="ru-RU"/>
        </w:rPr>
        <w:t>п</w:t>
      </w:r>
      <w:r w:rsidRPr="00B76AA4">
        <w:rPr>
          <w:lang w:val="ru-RU"/>
        </w:rPr>
        <w:t>риложении A.</w:t>
      </w:r>
    </w:p>
    <w:p w14:paraId="2D8F91B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В целях извлечения максимальных преимуществ из применения подхода процесса управления КПД, организации следует начать с выбранных КПД, наметить конкретные задачи по мере необходимости, которые также способствуют решению вопросов устойчивого развития (4.6.3) делового района. В дальнейшем задачи следует распределить между различными ответственными структурами, включая, например, департаменты, операционные компании, которые также могут предоставить данные на более позднем этапе по мере необходимости.</w:t>
      </w:r>
    </w:p>
    <w:p w14:paraId="77D6B3E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Процесс реализации следует контролировать, а также собирать данные/информацию. На основе системы оценки цели будут реализовываться более эффективно.</w:t>
      </w:r>
    </w:p>
    <w:p w14:paraId="02BFD61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создать надлежащую систему мониторинга для сбора информации, необходимой для оценки, с соответствующей частотой мониторинга, а также для документирования и анализа результатов мониторинга. Поэтому важно определить, кто должен предпринимать действия, как проводить исследования и как собирать данные.</w:t>
      </w:r>
    </w:p>
    <w:p w14:paraId="14852D4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создать надлежащую систему мониторинга, которая включает область и аспекты мониторинга, для сбора информации, необходимой для оценки, с соответствующей частотой мониторинга, а также для документирования и анализа результатов мониторинга.</w:t>
      </w:r>
    </w:p>
    <w:p w14:paraId="5426355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Надлежащим образом созданная система мониторинга будет основана на правильном понимании целей устойчивого развития, целевых показателей, КПД, а также ресурсов данных и владельцев данных. В дальнейшем это приведет к ее анализу и оценке, в которых будут отражены результаты реализации плана действий и пробелы в выполнении КПД. Она также поможет лицам, принимающим решения, определить необходимые корректирующие действия, возможности для улучшения, эффективность системы менеджмента для устойчивого развития и показатели устойчивости.</w:t>
      </w:r>
    </w:p>
    <w:p w14:paraId="58D823F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Источниками данных мониторинга могут быть:</w:t>
      </w:r>
    </w:p>
    <w:p w14:paraId="76E895C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статистическая система;</w:t>
      </w:r>
    </w:p>
    <w:p w14:paraId="53C674A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данные, собранные в точках мониторинга;</w:t>
      </w:r>
    </w:p>
    <w:p w14:paraId="7F759BE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данные заинтересованных сторон;</w:t>
      </w:r>
    </w:p>
    <w:p w14:paraId="5DEAF57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опросы;</w:t>
      </w:r>
    </w:p>
    <w:p w14:paraId="19D6A1BB"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система ежедневного менеджмента.</w:t>
      </w:r>
    </w:p>
    <w:p w14:paraId="57782CC0" w14:textId="6DC044DF" w:rsidR="00725A99" w:rsidRDefault="00725A99" w:rsidP="00B76AA4">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7C261D" w14:paraId="46DACF1A" w14:textId="77777777" w:rsidTr="007C261D">
        <w:tc>
          <w:tcPr>
            <w:tcW w:w="9348" w:type="dxa"/>
          </w:tcPr>
          <w:p w14:paraId="1ECDA758" w14:textId="77777777" w:rsidR="007C261D" w:rsidRDefault="007C261D" w:rsidP="007C261D">
            <w:pPr>
              <w:pStyle w:val="a3"/>
              <w:tabs>
                <w:tab w:val="left" w:pos="851"/>
              </w:tabs>
              <w:spacing w:before="3" w:line="275" w:lineRule="exact"/>
              <w:ind w:firstLine="567"/>
              <w:jc w:val="both"/>
              <w:rPr>
                <w:lang w:val="ru-RU"/>
              </w:rPr>
            </w:pPr>
          </w:p>
          <w:p w14:paraId="35196837" w14:textId="32FC942F" w:rsidR="007C261D" w:rsidRPr="007C261D" w:rsidRDefault="007C261D" w:rsidP="007C261D">
            <w:pPr>
              <w:pStyle w:val="a3"/>
              <w:tabs>
                <w:tab w:val="left" w:pos="851"/>
              </w:tabs>
              <w:spacing w:before="3" w:line="275" w:lineRule="exact"/>
              <w:ind w:firstLine="567"/>
              <w:jc w:val="both"/>
              <w:rPr>
                <w:b/>
                <w:lang w:val="ru-RU"/>
              </w:rPr>
            </w:pPr>
            <w:r w:rsidRPr="007C261D">
              <w:rPr>
                <w:b/>
                <w:lang w:val="ru-RU"/>
              </w:rPr>
              <w:t>Текстовое поле: Фокус на мониторинге</w:t>
            </w:r>
          </w:p>
          <w:p w14:paraId="2ABFCA9E" w14:textId="1529F9CE" w:rsidR="007C261D" w:rsidRPr="00B76AA4" w:rsidRDefault="007C261D" w:rsidP="007C261D">
            <w:pPr>
              <w:pStyle w:val="a3"/>
              <w:tabs>
                <w:tab w:val="left" w:pos="851"/>
              </w:tabs>
              <w:spacing w:before="3" w:line="275" w:lineRule="exact"/>
              <w:ind w:firstLine="567"/>
              <w:jc w:val="both"/>
              <w:rPr>
                <w:lang w:val="ru-RU"/>
              </w:rPr>
            </w:pPr>
            <w:r w:rsidRPr="00B76AA4">
              <w:rPr>
                <w:lang w:val="ru-RU"/>
              </w:rPr>
              <w:t>В соответствии с целями и по отношению к определенным исходным данным мониторинг предполагает регулярное наблюдение, регистрацию и анализ деятельности в системе менеджмента для устойчивого развития сообщества, включая экономические, социальные, экологические, инфраструктурные и управленческие данные. Он предоставляет информацию о прямых или косвенных результатах деятельности, стратегий, программ, планов, проектов и позволяет оценивать и сообщать об их воздействии.</w:t>
            </w:r>
          </w:p>
          <w:p w14:paraId="02CE7E95" w14:textId="02C3232A" w:rsidR="007C261D" w:rsidRDefault="007C261D" w:rsidP="00B054A2">
            <w:pPr>
              <w:pStyle w:val="a3"/>
              <w:tabs>
                <w:tab w:val="left" w:pos="851"/>
              </w:tabs>
              <w:spacing w:before="3" w:line="275" w:lineRule="exact"/>
              <w:ind w:firstLine="567"/>
              <w:jc w:val="both"/>
              <w:rPr>
                <w:lang w:val="ru-RU"/>
              </w:rPr>
            </w:pPr>
            <w:r w:rsidRPr="00B76AA4">
              <w:rPr>
                <w:lang w:val="ru-RU"/>
              </w:rPr>
              <w:t>Для поддержки регулярного мониторинга можно применять интеллектуальные инструменты. Например, можно создать онлайн-платформу для КПД устойчивого развития, чтобы облегчить мониторинг и представление результатов.</w:t>
            </w:r>
          </w:p>
        </w:tc>
      </w:tr>
    </w:tbl>
    <w:p w14:paraId="2588FE2F" w14:textId="71ED7F1E" w:rsidR="007C261D" w:rsidRDefault="007C261D" w:rsidP="00B76AA4">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7C261D" w14:paraId="5220BB7E" w14:textId="77777777" w:rsidTr="007C261D">
        <w:tc>
          <w:tcPr>
            <w:tcW w:w="9348" w:type="dxa"/>
          </w:tcPr>
          <w:p w14:paraId="6A56E93D" w14:textId="77777777" w:rsidR="007C261D" w:rsidRDefault="007C261D" w:rsidP="007C261D">
            <w:pPr>
              <w:pStyle w:val="a3"/>
              <w:tabs>
                <w:tab w:val="left" w:pos="851"/>
              </w:tabs>
              <w:spacing w:before="3" w:line="275" w:lineRule="exact"/>
              <w:ind w:firstLine="567"/>
              <w:jc w:val="both"/>
              <w:rPr>
                <w:lang w:val="ru-RU"/>
              </w:rPr>
            </w:pPr>
          </w:p>
          <w:p w14:paraId="2D34EC2D" w14:textId="280531DE" w:rsidR="007C261D" w:rsidRPr="007C261D" w:rsidRDefault="007C261D" w:rsidP="007C261D">
            <w:pPr>
              <w:pStyle w:val="a3"/>
              <w:tabs>
                <w:tab w:val="left" w:pos="851"/>
              </w:tabs>
              <w:spacing w:before="3" w:line="275" w:lineRule="exact"/>
              <w:ind w:firstLine="567"/>
              <w:jc w:val="both"/>
              <w:rPr>
                <w:b/>
                <w:lang w:val="ru-RU"/>
              </w:rPr>
            </w:pPr>
            <w:r w:rsidRPr="007C261D">
              <w:rPr>
                <w:b/>
                <w:lang w:val="ru-RU"/>
              </w:rPr>
              <w:t>Текстовое поле: Пример данных</w:t>
            </w:r>
          </w:p>
          <w:p w14:paraId="62553730" w14:textId="77777777" w:rsidR="007C261D" w:rsidRPr="00B76AA4" w:rsidRDefault="007C261D" w:rsidP="007C261D">
            <w:pPr>
              <w:pStyle w:val="a3"/>
              <w:tabs>
                <w:tab w:val="left" w:pos="851"/>
              </w:tabs>
              <w:spacing w:before="3" w:line="275" w:lineRule="exact"/>
              <w:ind w:firstLine="567"/>
              <w:jc w:val="both"/>
              <w:rPr>
                <w:lang w:val="ru-RU"/>
              </w:rPr>
            </w:pPr>
            <w:r w:rsidRPr="00B76AA4">
              <w:rPr>
                <w:lang w:val="ru-RU"/>
              </w:rPr>
              <w:t>В зависимости от согласованной концепции оценки запрашиваются количественные и (или) качественные данные. Их можно сгруппировать по основным секторам, таким как:</w:t>
            </w:r>
          </w:p>
          <w:p w14:paraId="7A331928" w14:textId="77777777" w:rsidR="007C261D" w:rsidRPr="00B76AA4" w:rsidRDefault="007C261D" w:rsidP="007C261D">
            <w:pPr>
              <w:pStyle w:val="a3"/>
              <w:tabs>
                <w:tab w:val="left" w:pos="851"/>
              </w:tabs>
              <w:spacing w:before="3" w:line="275" w:lineRule="exact"/>
              <w:ind w:firstLine="567"/>
              <w:jc w:val="both"/>
              <w:rPr>
                <w:lang w:val="ru-RU"/>
              </w:rPr>
            </w:pPr>
            <w:r w:rsidRPr="00B76AA4">
              <w:rPr>
                <w:lang w:val="ru-RU"/>
              </w:rPr>
              <w:t>— экологические и метеорологические данные (например, количество осадков, температура, испарение, распространение растительности, поток воды);</w:t>
            </w:r>
          </w:p>
          <w:p w14:paraId="155902E1" w14:textId="77777777" w:rsidR="007C261D" w:rsidRPr="00B76AA4" w:rsidRDefault="007C261D" w:rsidP="007C261D">
            <w:pPr>
              <w:pStyle w:val="a3"/>
              <w:tabs>
                <w:tab w:val="left" w:pos="851"/>
              </w:tabs>
              <w:spacing w:before="3" w:line="275" w:lineRule="exact"/>
              <w:ind w:firstLine="567"/>
              <w:jc w:val="both"/>
              <w:rPr>
                <w:lang w:val="ru-RU"/>
              </w:rPr>
            </w:pPr>
            <w:r w:rsidRPr="00B76AA4">
              <w:rPr>
                <w:lang w:val="ru-RU"/>
              </w:rPr>
              <w:t>— социально-экономические данные (например, рост населения, региональное производство, социально-экономические аспекты и выгоды);</w:t>
            </w:r>
          </w:p>
          <w:p w14:paraId="12D02238" w14:textId="77777777" w:rsidR="007C261D" w:rsidRPr="00B76AA4" w:rsidRDefault="007C261D" w:rsidP="007C261D">
            <w:pPr>
              <w:pStyle w:val="a3"/>
              <w:tabs>
                <w:tab w:val="left" w:pos="851"/>
              </w:tabs>
              <w:spacing w:before="3" w:line="275" w:lineRule="exact"/>
              <w:ind w:firstLine="567"/>
              <w:jc w:val="both"/>
              <w:rPr>
                <w:lang w:val="ru-RU"/>
              </w:rPr>
            </w:pPr>
            <w:r w:rsidRPr="00B76AA4">
              <w:rPr>
                <w:lang w:val="ru-RU"/>
              </w:rPr>
              <w:t>— финансовые данные (например, бюджет, расходы, экономия, затраты на деятельность, денежные выгоды);</w:t>
            </w:r>
          </w:p>
          <w:p w14:paraId="55BD85D3" w14:textId="77777777" w:rsidR="007C261D" w:rsidRPr="00B76AA4" w:rsidRDefault="007C261D" w:rsidP="007C261D">
            <w:pPr>
              <w:pStyle w:val="a3"/>
              <w:tabs>
                <w:tab w:val="left" w:pos="851"/>
              </w:tabs>
              <w:spacing w:before="3" w:line="275" w:lineRule="exact"/>
              <w:ind w:firstLine="567"/>
              <w:jc w:val="both"/>
              <w:rPr>
                <w:lang w:val="ru-RU"/>
              </w:rPr>
            </w:pPr>
            <w:r w:rsidRPr="00B76AA4">
              <w:rPr>
                <w:lang w:val="ru-RU"/>
              </w:rPr>
              <w:t>— результаты проекта (например, количество выполненных мероприятий в рамках программы устойчивого развития, протяженность восстановленного/осаженного берега реки, количество жилых домов в зонах риска, количество установленных энергоэффективных систем отопления).</w:t>
            </w:r>
          </w:p>
          <w:p w14:paraId="62C3D46E" w14:textId="77777777" w:rsidR="007C261D" w:rsidRPr="007C261D" w:rsidRDefault="007C261D" w:rsidP="007C261D">
            <w:pPr>
              <w:pStyle w:val="a3"/>
              <w:tabs>
                <w:tab w:val="left" w:pos="851"/>
              </w:tabs>
              <w:ind w:firstLine="567"/>
              <w:jc w:val="both"/>
              <w:rPr>
                <w:sz w:val="20"/>
                <w:lang w:val="ru-RU"/>
              </w:rPr>
            </w:pPr>
          </w:p>
          <w:p w14:paraId="0DB96591" w14:textId="5D1AB9F4" w:rsidR="007C261D" w:rsidRPr="007C261D" w:rsidRDefault="007C261D" w:rsidP="007C261D">
            <w:pPr>
              <w:pStyle w:val="a3"/>
              <w:tabs>
                <w:tab w:val="left" w:pos="851"/>
              </w:tabs>
              <w:ind w:firstLine="567"/>
              <w:jc w:val="both"/>
              <w:rPr>
                <w:sz w:val="20"/>
                <w:lang w:val="ru-RU"/>
              </w:rPr>
            </w:pPr>
            <w:r w:rsidRPr="007C261D">
              <w:rPr>
                <w:sz w:val="20"/>
                <w:lang w:val="ru-RU"/>
              </w:rPr>
              <w:t>Примечание - Важно сохранять согласованность набора данных, когда данные собираются из различных ресурсов, чтобы обеспечить возможность дальнейшего анализа межведомственных данных и создания ценности на более позднем этапе.</w:t>
            </w:r>
          </w:p>
          <w:p w14:paraId="1C7A2AD8" w14:textId="77777777" w:rsidR="007C261D" w:rsidRPr="007C261D" w:rsidRDefault="007C261D" w:rsidP="007C261D">
            <w:pPr>
              <w:pStyle w:val="a3"/>
              <w:tabs>
                <w:tab w:val="left" w:pos="851"/>
              </w:tabs>
              <w:ind w:firstLine="567"/>
              <w:jc w:val="both"/>
              <w:rPr>
                <w:sz w:val="20"/>
                <w:lang w:val="ru-RU"/>
              </w:rPr>
            </w:pPr>
          </w:p>
          <w:p w14:paraId="15CA58AB" w14:textId="77777777" w:rsidR="007C261D" w:rsidRPr="00B76AA4" w:rsidRDefault="007C261D" w:rsidP="007C261D">
            <w:pPr>
              <w:pStyle w:val="a3"/>
              <w:tabs>
                <w:tab w:val="left" w:pos="851"/>
              </w:tabs>
              <w:spacing w:before="3" w:line="275" w:lineRule="exact"/>
              <w:ind w:firstLine="567"/>
              <w:jc w:val="both"/>
              <w:rPr>
                <w:lang w:val="ru-RU"/>
              </w:rPr>
            </w:pPr>
            <w:r w:rsidRPr="00B76AA4">
              <w:rPr>
                <w:lang w:val="ru-RU"/>
              </w:rPr>
              <w:t>Данные, собранные в пределах делового района, должны быть доступны для анализа общей картины города, местного региона/района. Необходимо позаботиться о безопасности данных, сохранности и конфиденциальности.</w:t>
            </w:r>
          </w:p>
          <w:p w14:paraId="3953779E" w14:textId="77777777" w:rsidR="007C261D" w:rsidRDefault="007C261D" w:rsidP="00B76AA4">
            <w:pPr>
              <w:pStyle w:val="a3"/>
              <w:tabs>
                <w:tab w:val="left" w:pos="851"/>
              </w:tabs>
              <w:spacing w:before="3" w:line="275" w:lineRule="exact"/>
              <w:jc w:val="both"/>
              <w:rPr>
                <w:lang w:val="ru-RU"/>
              </w:rPr>
            </w:pPr>
          </w:p>
        </w:tc>
      </w:tr>
    </w:tbl>
    <w:p w14:paraId="3F328AA6" w14:textId="062BBEE0" w:rsidR="007C261D" w:rsidRDefault="007C261D" w:rsidP="00B76AA4">
      <w:pPr>
        <w:pStyle w:val="a3"/>
        <w:tabs>
          <w:tab w:val="left" w:pos="851"/>
        </w:tabs>
        <w:spacing w:before="3" w:line="275" w:lineRule="exact"/>
        <w:ind w:firstLine="567"/>
        <w:jc w:val="both"/>
        <w:rPr>
          <w:lang w:val="ru-RU"/>
        </w:rPr>
      </w:pPr>
    </w:p>
    <w:p w14:paraId="148C8F3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Сама система показателей должна оцениваться и обновляться в течение определенного периода времени. Она должна соответствовать последним политикам и состоянию развития.</w:t>
      </w:r>
    </w:p>
    <w:p w14:paraId="6F5FCDB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Кроме того, благодаря подходу умного города, цифровым платформам и нормализованной статистике, собранные данные могут использоваться в различных деловых районах. Это может разрушить барьеры для обмена данными и помочь в глобальном сравнении различных деловых районов, а также в сравнении самого делового района по годам.</w:t>
      </w:r>
    </w:p>
    <w:p w14:paraId="08F040F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9.1.3 Анализ и оценка деятельности</w:t>
      </w:r>
    </w:p>
    <w:p w14:paraId="03F93AC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Для того чтобы определить результаты и эффективность системы менеджмента для устойчивого развития, организация делового района должна регулярно анализировать результаты своего мониторинга, чтобы:</w:t>
      </w:r>
    </w:p>
    <w:p w14:paraId="0B51494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обеспечить соответствие политике, стратегическим и оперативным целям, а также обязательствам соблюдения;</w:t>
      </w:r>
    </w:p>
    <w:p w14:paraId="4874DFD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гарантировать ее эффективность для поддержания и улучшения устойчивости;</w:t>
      </w:r>
    </w:p>
    <w:p w14:paraId="46BD0E8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улучшить политику, стратегические и оперативные цели в области устойчивого развития, подхода умный город и подхода устойчивый город, по мере необходимости.</w:t>
      </w:r>
    </w:p>
    <w:p w14:paraId="5DE34AC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Оценка – это запланированный, систематический процесс, который регулярно сравнивает достижения с обязательствами и требованиями. Она оценивает эффективность, результативность и целесообразность действий. Оценка обычно заключается в сравнении информации до, во время и после реализации проекта, например, для оценки изменения поведения заинтересованных сторон или улучшения качества окружающей среды. В зависимости от оценки требуются количественные или качественные данные.</w:t>
      </w:r>
    </w:p>
    <w:p w14:paraId="73B97AA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Организация должна обеспечить достоверную и доступную отчетность для всех </w:t>
      </w:r>
      <w:r w:rsidRPr="00B76AA4">
        <w:rPr>
          <w:lang w:val="ru-RU"/>
        </w:rPr>
        <w:lastRenderedPageBreak/>
        <w:t>соответствующих заинтересованных сторон, включая их назначенных или избранных представителей, предоставляя возможность для обратной связи и конструктивного оспаривания.</w:t>
      </w:r>
    </w:p>
    <w:p w14:paraId="2DA447BE" w14:textId="6C69C5D9" w:rsidR="00B76AA4" w:rsidRPr="00B76AA4" w:rsidRDefault="00B76AA4" w:rsidP="00B76AA4">
      <w:pPr>
        <w:pStyle w:val="a3"/>
        <w:tabs>
          <w:tab w:val="left" w:pos="851"/>
        </w:tabs>
        <w:spacing w:before="3" w:line="275" w:lineRule="exact"/>
        <w:ind w:firstLine="567"/>
        <w:jc w:val="both"/>
        <w:rPr>
          <w:lang w:val="ru-RU"/>
        </w:rPr>
      </w:pPr>
      <w:r w:rsidRPr="00B76AA4">
        <w:rPr>
          <w:lang w:val="ru-RU"/>
        </w:rPr>
        <w:t>Оценка способствует информированию высшего руководства о наилучших вариантах и помогает организации перейти к непрерывному улучшению. Важно понимать, что оценка не является разовым мероприятием, а используется на каждом этапе всего жизненного цикла, особенно на этапе планирования</w:t>
      </w:r>
      <w:r w:rsidR="007C261D">
        <w:rPr>
          <w:lang w:val="ru-RU"/>
        </w:rPr>
        <w:t xml:space="preserve"> </w:t>
      </w:r>
      <w:r w:rsidRPr="00B76AA4">
        <w:rPr>
          <w:lang w:val="ru-RU"/>
        </w:rPr>
        <w:t>(базовый обзор – планирование)</w:t>
      </w:r>
    </w:p>
    <w:p w14:paraId="1261187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и для непрерывного улучшения. Она будет поддерживать систему менеджмента на протяжении всего процесса с учетом:</w:t>
      </w:r>
    </w:p>
    <w:p w14:paraId="31F4824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уровня понимания контекста;</w:t>
      </w:r>
    </w:p>
    <w:p w14:paraId="0C36604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степени приверженности руководства;</w:t>
      </w:r>
    </w:p>
    <w:p w14:paraId="1D17EA5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эффективности действий в отношении возможностей и рисков;</w:t>
      </w:r>
    </w:p>
    <w:p w14:paraId="3985088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эффективности стратегии устойчивого развития;</w:t>
      </w:r>
    </w:p>
    <w:p w14:paraId="3FA6155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уровня достижения целей устойчивого развития;</w:t>
      </w:r>
    </w:p>
    <w:p w14:paraId="618D77B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эффективности и результативности поддержки и процессов системы менеджмента для устойчивого развития;</w:t>
      </w:r>
    </w:p>
    <w:p w14:paraId="0B36311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обмена знаниями и извлечением уроков как из успехов, так и из неудач;</w:t>
      </w:r>
    </w:p>
    <w:p w14:paraId="390562F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необходимости улучшения системы менеджмента для устойчивого развития.</w:t>
      </w:r>
    </w:p>
    <w:p w14:paraId="1EB29F5C" w14:textId="77777777" w:rsidR="00B76AA4" w:rsidRPr="00B76AA4" w:rsidRDefault="00B76AA4" w:rsidP="00B76AA4">
      <w:pPr>
        <w:pStyle w:val="a3"/>
        <w:tabs>
          <w:tab w:val="left" w:pos="851"/>
        </w:tabs>
        <w:spacing w:before="3" w:line="275" w:lineRule="exact"/>
        <w:ind w:firstLine="567"/>
        <w:jc w:val="both"/>
        <w:rPr>
          <w:lang w:val="ru-RU"/>
        </w:rPr>
      </w:pPr>
    </w:p>
    <w:p w14:paraId="4598490A" w14:textId="77777777" w:rsidR="00B76AA4" w:rsidRPr="007C261D" w:rsidRDefault="00B76AA4" w:rsidP="00B76AA4">
      <w:pPr>
        <w:pStyle w:val="a3"/>
        <w:tabs>
          <w:tab w:val="left" w:pos="851"/>
        </w:tabs>
        <w:spacing w:before="3" w:line="275" w:lineRule="exact"/>
        <w:ind w:firstLine="567"/>
        <w:jc w:val="both"/>
        <w:rPr>
          <w:b/>
          <w:lang w:val="ru-RU"/>
        </w:rPr>
      </w:pPr>
      <w:r w:rsidRPr="007C261D">
        <w:rPr>
          <w:b/>
          <w:lang w:val="ru-RU"/>
        </w:rPr>
        <w:t>9.2 Внутренний аудит</w:t>
      </w:r>
    </w:p>
    <w:p w14:paraId="475ABB43" w14:textId="77777777" w:rsidR="007C261D" w:rsidRDefault="007C261D" w:rsidP="00B76AA4">
      <w:pPr>
        <w:pStyle w:val="a3"/>
        <w:tabs>
          <w:tab w:val="left" w:pos="851"/>
        </w:tabs>
        <w:spacing w:before="3" w:line="275" w:lineRule="exact"/>
        <w:ind w:firstLine="567"/>
        <w:jc w:val="both"/>
        <w:rPr>
          <w:lang w:val="ru-RU"/>
        </w:rPr>
      </w:pPr>
    </w:p>
    <w:p w14:paraId="7E36DC72" w14:textId="48C4F794" w:rsidR="00B76AA4" w:rsidRPr="00B76AA4" w:rsidRDefault="00B76AA4" w:rsidP="00B76AA4">
      <w:pPr>
        <w:pStyle w:val="a3"/>
        <w:tabs>
          <w:tab w:val="left" w:pos="851"/>
        </w:tabs>
        <w:spacing w:before="3" w:line="275" w:lineRule="exact"/>
        <w:ind w:firstLine="567"/>
        <w:jc w:val="both"/>
        <w:rPr>
          <w:lang w:val="ru-RU"/>
        </w:rPr>
      </w:pPr>
      <w:r w:rsidRPr="00B76AA4">
        <w:rPr>
          <w:lang w:val="ru-RU"/>
        </w:rPr>
        <w:t>Внутренний аудит является ключевым инструментом для оценки эффективности и надлежащего функционирования системы менеджмента. Это также возможность помочь высшему руководству сформировать представление о прогрессе, достигнутом в области устойчивого развития в деловом районе, лучше понять достижения и пробелы, а также постоянно привлекать все заинтересованные стороны к участию в этом процессе.</w:t>
      </w:r>
    </w:p>
    <w:p w14:paraId="19B3FD2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создать группу внутреннего аудита. Команды могут формироваться из внутреннего персонала организации, персонала сторонней организации (или организаций) и представителей заинтересованных сторон, с их назначенными или избранными представителями, и они должны собирать отзывы и предложения.</w:t>
      </w:r>
    </w:p>
    <w:p w14:paraId="290263E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Программа внутреннего аудита должна охватывать все элементы системы менеджмента для устойчивого развития, результаты должны представляться не реже одного раза в год и могут обнародоваться и доводиться до сведения всех заинтересованных сторон.</w:t>
      </w:r>
    </w:p>
    <w:p w14:paraId="5BBF865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Процесс внутреннего аудита также может повысить осведомленность (7.3) и содействовать коммуникации (7.4).</w:t>
      </w:r>
    </w:p>
    <w:p w14:paraId="5D925169" w14:textId="77777777" w:rsidR="00B76AA4" w:rsidRPr="007C261D" w:rsidRDefault="00B76AA4" w:rsidP="007C261D">
      <w:pPr>
        <w:pStyle w:val="a3"/>
        <w:tabs>
          <w:tab w:val="left" w:pos="851"/>
        </w:tabs>
        <w:ind w:firstLine="567"/>
        <w:jc w:val="both"/>
        <w:rPr>
          <w:sz w:val="20"/>
          <w:lang w:val="ru-RU"/>
        </w:rPr>
      </w:pPr>
    </w:p>
    <w:p w14:paraId="514A08C1" w14:textId="64641159" w:rsidR="00B76AA4" w:rsidRPr="007C261D" w:rsidRDefault="00B76AA4" w:rsidP="007C261D">
      <w:pPr>
        <w:pStyle w:val="a3"/>
        <w:tabs>
          <w:tab w:val="left" w:pos="851"/>
        </w:tabs>
        <w:ind w:firstLine="567"/>
        <w:jc w:val="both"/>
        <w:rPr>
          <w:sz w:val="20"/>
          <w:lang w:val="ru-RU"/>
        </w:rPr>
      </w:pPr>
      <w:r w:rsidRPr="007C261D">
        <w:rPr>
          <w:sz w:val="20"/>
          <w:lang w:val="ru-RU"/>
        </w:rPr>
        <w:t>П</w:t>
      </w:r>
      <w:r w:rsidR="007C261D" w:rsidRPr="007C261D">
        <w:rPr>
          <w:sz w:val="20"/>
          <w:lang w:val="ru-RU"/>
        </w:rPr>
        <w:t>римечание -</w:t>
      </w:r>
      <w:r w:rsidRPr="007C261D">
        <w:rPr>
          <w:sz w:val="20"/>
          <w:lang w:val="ru-RU"/>
        </w:rPr>
        <w:t xml:space="preserve"> ISO 19011 содержит руководство по управлению аудитами в системах менеджмента и как их проводить.</w:t>
      </w:r>
    </w:p>
    <w:p w14:paraId="203EA543" w14:textId="77777777" w:rsidR="00B76AA4" w:rsidRPr="00B76AA4" w:rsidRDefault="00B76AA4" w:rsidP="00B76AA4">
      <w:pPr>
        <w:pStyle w:val="a3"/>
        <w:tabs>
          <w:tab w:val="left" w:pos="851"/>
        </w:tabs>
        <w:spacing w:before="3" w:line="275" w:lineRule="exact"/>
        <w:ind w:firstLine="567"/>
        <w:jc w:val="both"/>
        <w:rPr>
          <w:lang w:val="ru-RU"/>
        </w:rPr>
      </w:pPr>
    </w:p>
    <w:p w14:paraId="1E56CA51" w14:textId="77777777" w:rsidR="00B76AA4" w:rsidRPr="007C261D" w:rsidRDefault="00B76AA4" w:rsidP="00B76AA4">
      <w:pPr>
        <w:pStyle w:val="a3"/>
        <w:tabs>
          <w:tab w:val="left" w:pos="851"/>
        </w:tabs>
        <w:spacing w:before="3" w:line="275" w:lineRule="exact"/>
        <w:ind w:firstLine="567"/>
        <w:jc w:val="both"/>
        <w:rPr>
          <w:b/>
          <w:lang w:val="ru-RU"/>
        </w:rPr>
      </w:pPr>
      <w:r w:rsidRPr="007C261D">
        <w:rPr>
          <w:b/>
          <w:lang w:val="ru-RU"/>
        </w:rPr>
        <w:t>9.3 Анализ менеджмента</w:t>
      </w:r>
    </w:p>
    <w:p w14:paraId="4F9BB8E0" w14:textId="77777777" w:rsidR="007C261D" w:rsidRDefault="007C261D" w:rsidP="00B76AA4">
      <w:pPr>
        <w:pStyle w:val="a3"/>
        <w:tabs>
          <w:tab w:val="left" w:pos="851"/>
        </w:tabs>
        <w:spacing w:before="3" w:line="275" w:lineRule="exact"/>
        <w:ind w:firstLine="567"/>
        <w:jc w:val="both"/>
        <w:rPr>
          <w:lang w:val="ru-RU"/>
        </w:rPr>
      </w:pPr>
    </w:p>
    <w:p w14:paraId="029C4A24" w14:textId="49294729" w:rsidR="00B76AA4" w:rsidRPr="00B76AA4" w:rsidRDefault="00B76AA4" w:rsidP="00B76AA4">
      <w:pPr>
        <w:pStyle w:val="a3"/>
        <w:tabs>
          <w:tab w:val="left" w:pos="851"/>
        </w:tabs>
        <w:spacing w:before="3" w:line="275" w:lineRule="exact"/>
        <w:ind w:firstLine="567"/>
        <w:jc w:val="both"/>
        <w:rPr>
          <w:lang w:val="ru-RU"/>
        </w:rPr>
      </w:pPr>
      <w:r w:rsidRPr="00B76AA4">
        <w:rPr>
          <w:lang w:val="ru-RU"/>
        </w:rPr>
        <w:t>С помощью отчета внутреннего аудита организации целесообразно рассмотреть управленческое воздействие, касающееся прогресса устойчивого развития делового района, а также определить и актуализировать новые возможности и потенциалы.</w:t>
      </w:r>
    </w:p>
    <w:p w14:paraId="40D4E9D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Это может стать для организации возможностью определить области, требующие улучшений, и составить новый список задач, основываясь на результатах или тенденциях последних лет.</w:t>
      </w:r>
    </w:p>
    <w:p w14:paraId="431BE81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Следует отметить, что устойчивое развитие может оказаться долгой задачей. Анализ менеджмента также является хорошей возможностью для выявления компетентного </w:t>
      </w:r>
      <w:r w:rsidRPr="00B76AA4">
        <w:rPr>
          <w:lang w:val="ru-RU"/>
        </w:rPr>
        <w:lastRenderedPageBreak/>
        <w:t>персонала с желанием добиться успеха и продвижения более подходящего вклада.</w:t>
      </w:r>
    </w:p>
    <w:p w14:paraId="20A3F5C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Анализ менеджмента должен проводиться через запланированные промежутки времени, чтобы обеспечить его постоянную пригодность, достаточность и эффективность. Анализ менеджмента может проводиться в течение определенного периода времени и может частично или полностью охватывать все элементы системы менеджмента для устойчивого развития. Фактическая глубина и частота такого анализа зависит от характера организации и ее политики.</w:t>
      </w:r>
    </w:p>
    <w:p w14:paraId="4D17AB7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Информация для анализа менеджмента включает:</w:t>
      </w:r>
    </w:p>
    <w:p w14:paraId="20195FC7"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a) Результаты внутренних аудитов;</w:t>
      </w:r>
    </w:p>
    <w:p w14:paraId="087C189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b) Несоответствия и корректирующие действия;</w:t>
      </w:r>
    </w:p>
    <w:p w14:paraId="1BC7C3F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c) Опыт применения корректирующих и профилактических мер;</w:t>
      </w:r>
    </w:p>
    <w:p w14:paraId="59B5277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d) Эталон передовой практики;</w:t>
      </w:r>
    </w:p>
    <w:p w14:paraId="15B86A3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e) Законы, нормативные акты, требования и их предстоящий пересмотр;</w:t>
      </w:r>
    </w:p>
    <w:p w14:paraId="5ED03D6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f) Другие результаты проверки;</w:t>
      </w:r>
    </w:p>
    <w:p w14:paraId="75CFE4A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g) Мониторинг КПД;</w:t>
      </w:r>
    </w:p>
    <w:p w14:paraId="4383541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h) Технический прогресс;</w:t>
      </w:r>
    </w:p>
    <w:p w14:paraId="203D375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i) Мнения заинтересованных сторон.</w:t>
      </w:r>
    </w:p>
    <w:p w14:paraId="6780E7A9" w14:textId="77777777" w:rsidR="00B76AA4" w:rsidRPr="00B76AA4" w:rsidRDefault="00B76AA4" w:rsidP="00B76AA4">
      <w:pPr>
        <w:pStyle w:val="a3"/>
        <w:tabs>
          <w:tab w:val="left" w:pos="851"/>
        </w:tabs>
        <w:spacing w:before="3" w:line="275" w:lineRule="exact"/>
        <w:ind w:firstLine="567"/>
        <w:jc w:val="both"/>
        <w:rPr>
          <w:lang w:val="ru-RU"/>
        </w:rPr>
      </w:pPr>
    </w:p>
    <w:p w14:paraId="57441D2D" w14:textId="77777777" w:rsidR="00B76AA4" w:rsidRPr="007C261D" w:rsidRDefault="00B76AA4" w:rsidP="00B76AA4">
      <w:pPr>
        <w:pStyle w:val="a3"/>
        <w:tabs>
          <w:tab w:val="left" w:pos="851"/>
        </w:tabs>
        <w:spacing w:before="3" w:line="275" w:lineRule="exact"/>
        <w:ind w:firstLine="567"/>
        <w:jc w:val="both"/>
        <w:rPr>
          <w:b/>
          <w:lang w:val="ru-RU"/>
        </w:rPr>
      </w:pPr>
      <w:r w:rsidRPr="007C261D">
        <w:rPr>
          <w:b/>
          <w:lang w:val="ru-RU"/>
        </w:rPr>
        <w:t>10 Улучшение системы менеджмента</w:t>
      </w:r>
    </w:p>
    <w:p w14:paraId="41FC20E3" w14:textId="77777777" w:rsidR="007C261D" w:rsidRPr="007C261D" w:rsidRDefault="007C261D" w:rsidP="00B76AA4">
      <w:pPr>
        <w:pStyle w:val="a3"/>
        <w:tabs>
          <w:tab w:val="left" w:pos="851"/>
        </w:tabs>
        <w:spacing w:before="3" w:line="275" w:lineRule="exact"/>
        <w:ind w:firstLine="567"/>
        <w:jc w:val="both"/>
        <w:rPr>
          <w:b/>
          <w:lang w:val="ru-RU"/>
        </w:rPr>
      </w:pPr>
    </w:p>
    <w:p w14:paraId="6B203EEE" w14:textId="589AB41A" w:rsidR="00B76AA4" w:rsidRPr="007C261D" w:rsidRDefault="00B76AA4" w:rsidP="00B76AA4">
      <w:pPr>
        <w:pStyle w:val="a3"/>
        <w:tabs>
          <w:tab w:val="left" w:pos="851"/>
        </w:tabs>
        <w:spacing w:before="3" w:line="275" w:lineRule="exact"/>
        <w:ind w:firstLine="567"/>
        <w:jc w:val="both"/>
        <w:rPr>
          <w:b/>
          <w:lang w:val="ru-RU"/>
        </w:rPr>
      </w:pPr>
      <w:r w:rsidRPr="007C261D">
        <w:rPr>
          <w:b/>
          <w:lang w:val="ru-RU"/>
        </w:rPr>
        <w:t>10.1 Общие положения</w:t>
      </w:r>
    </w:p>
    <w:p w14:paraId="57B03D0A" w14:textId="77777777" w:rsidR="007C261D" w:rsidRDefault="007C261D" w:rsidP="00B76AA4">
      <w:pPr>
        <w:pStyle w:val="a3"/>
        <w:tabs>
          <w:tab w:val="left" w:pos="851"/>
        </w:tabs>
        <w:spacing w:before="3" w:line="275" w:lineRule="exact"/>
        <w:ind w:firstLine="567"/>
        <w:jc w:val="both"/>
        <w:rPr>
          <w:lang w:val="ru-RU"/>
        </w:rPr>
      </w:pPr>
    </w:p>
    <w:p w14:paraId="4F1B2CC4" w14:textId="53113F24"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стремиться к непрерывному улучшению пригодности, достаточности и эффективности системы менеджмента для устойчивого развития.</w:t>
      </w:r>
    </w:p>
    <w:p w14:paraId="6091423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Собранная, проанализированная и оцененная соответствующим образом информация, включенная в отчеты по устойчивому развитию, должна использоваться в качестве основы для выявления возможностей улучшения показателей устойчивости организации.</w:t>
      </w:r>
    </w:p>
    <w:p w14:paraId="3FA6A1E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определить и выбрать возможности для улучшения и реализовать любые необходимые действия и изменения в системе менеджмента для устойчивого развития, учитывая оценки результатов деятельности.</w:t>
      </w:r>
    </w:p>
    <w:p w14:paraId="769E1E4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рассмотреть действия и изменения для:</w:t>
      </w:r>
    </w:p>
    <w:p w14:paraId="2AFC0081"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а) поддержания или усиления сильных сторон;</w:t>
      </w:r>
    </w:p>
    <w:p w14:paraId="20AC1AA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b) устранения слабых мест и пробелов;</w:t>
      </w:r>
    </w:p>
    <w:p w14:paraId="058623BA"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c) исправления, предотвращения или уменьшения отклонений и несоответствий.</w:t>
      </w:r>
    </w:p>
    <w:p w14:paraId="06154182"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обеспечить своевременное, полное и эффективное внедрение действий и изменений.</w:t>
      </w:r>
    </w:p>
    <w:p w14:paraId="787ECEC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сообщать о действиях и изменениях внутри организации и другим соответствующим заинтересованным сторонам, чтобы стимулировать обучение и улучшение.</w:t>
      </w:r>
    </w:p>
    <w:p w14:paraId="33CF64C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Отклонение можно описать как выявленный пробел, нежелательный эффект или отличие от ожидаемых показателей, в то время как несоответствие – это невыполнение требования.</w:t>
      </w:r>
    </w:p>
    <w:p w14:paraId="365956CC"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Измеряя и улучшая экономические, социальные, экологические, инфраструктурные и управленческие показатели делового района, организация должна рассмотреть возможность проведения программы улучшения.</w:t>
      </w:r>
    </w:p>
    <w:p w14:paraId="1C638E4D" w14:textId="77777777" w:rsidR="00B76AA4" w:rsidRPr="00B76AA4" w:rsidRDefault="00B76AA4" w:rsidP="00B76AA4">
      <w:pPr>
        <w:pStyle w:val="a3"/>
        <w:tabs>
          <w:tab w:val="left" w:pos="851"/>
        </w:tabs>
        <w:spacing w:before="3" w:line="275" w:lineRule="exact"/>
        <w:ind w:firstLine="567"/>
        <w:jc w:val="both"/>
        <w:rPr>
          <w:lang w:val="ru-RU"/>
        </w:rPr>
      </w:pPr>
    </w:p>
    <w:p w14:paraId="3256F0AC" w14:textId="77777777" w:rsidR="00B76AA4" w:rsidRPr="007C261D" w:rsidRDefault="00B76AA4" w:rsidP="00B76AA4">
      <w:pPr>
        <w:pStyle w:val="a3"/>
        <w:tabs>
          <w:tab w:val="left" w:pos="851"/>
        </w:tabs>
        <w:spacing w:before="3" w:line="275" w:lineRule="exact"/>
        <w:ind w:firstLine="567"/>
        <w:jc w:val="both"/>
        <w:rPr>
          <w:b/>
          <w:lang w:val="ru-RU"/>
        </w:rPr>
      </w:pPr>
      <w:r w:rsidRPr="007C261D">
        <w:rPr>
          <w:b/>
          <w:lang w:val="ru-RU"/>
        </w:rPr>
        <w:t xml:space="preserve">10.2 Несоответствия и корректирующие действия </w:t>
      </w:r>
    </w:p>
    <w:p w14:paraId="4F58B468" w14:textId="77777777" w:rsidR="007C261D" w:rsidRDefault="007C261D" w:rsidP="00B76AA4">
      <w:pPr>
        <w:pStyle w:val="a3"/>
        <w:tabs>
          <w:tab w:val="left" w:pos="851"/>
        </w:tabs>
        <w:spacing w:before="3" w:line="275" w:lineRule="exact"/>
        <w:ind w:firstLine="567"/>
        <w:jc w:val="both"/>
        <w:rPr>
          <w:lang w:val="ru-RU"/>
        </w:rPr>
      </w:pPr>
    </w:p>
    <w:p w14:paraId="4C5BC203" w14:textId="7E63A25D" w:rsidR="00B76AA4" w:rsidRPr="00B76AA4" w:rsidRDefault="00B76AA4" w:rsidP="00B76AA4">
      <w:pPr>
        <w:pStyle w:val="a3"/>
        <w:tabs>
          <w:tab w:val="left" w:pos="851"/>
        </w:tabs>
        <w:spacing w:before="3" w:line="275" w:lineRule="exact"/>
        <w:ind w:firstLine="567"/>
        <w:jc w:val="both"/>
        <w:rPr>
          <w:lang w:val="ru-RU"/>
        </w:rPr>
      </w:pPr>
      <w:r w:rsidRPr="00B76AA4">
        <w:rPr>
          <w:lang w:val="ru-RU"/>
        </w:rPr>
        <w:t xml:space="preserve">Организация должна установить, внедрить и поддерживать одну или несколько процедур, а также предпринимать корректирующие и предупреждающие действия для </w:t>
      </w:r>
      <w:r w:rsidRPr="00B76AA4">
        <w:rPr>
          <w:lang w:val="ru-RU"/>
        </w:rPr>
        <w:lastRenderedPageBreak/>
        <w:t>распознавания и устранения реальных, мнимых или потенциальных несоответствий в контексте делового района. Процедуры могут включать требования по:</w:t>
      </w:r>
    </w:p>
    <w:p w14:paraId="772ECA86"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рассмотрению несоответствий, соответствующих шести целям и двенадцати вопросам делового района, с соответствующими задачами;</w:t>
      </w:r>
    </w:p>
    <w:p w14:paraId="591C63E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подтверждению причины несоответствия или его угрозы и определения ключевых ответственных заинтересованных сторон;</w:t>
      </w:r>
    </w:p>
    <w:p w14:paraId="31324EA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введению и реализации надлежащих мер заинтересованными сторонами, а также координационные меры, необходимые при наличии межрегиональных заинтересованных сторон;</w:t>
      </w:r>
    </w:p>
    <w:p w14:paraId="71FFD7B8"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созданию (или разработке) механизма вовлечения всех заинтересованных сторон и реализации корректирующих или предупреждающих действий;</w:t>
      </w:r>
    </w:p>
    <w:p w14:paraId="7F03AE7E"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рассмотрению и оценке эффективности корректирующих и предупреждающих действий;</w:t>
      </w:r>
    </w:p>
    <w:p w14:paraId="4B4A1354"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обеспечению и мониторингу непрерывного улучшения.</w:t>
      </w:r>
    </w:p>
    <w:p w14:paraId="73D46B95"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Корректирующие действия должны дополнять несоответствия. Организация должна сохранять документированную информацию, служащую свидетельством:</w:t>
      </w:r>
    </w:p>
    <w:p w14:paraId="37302CD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обеспечения согласованности понимания всех заинтересованных сторон;</w:t>
      </w:r>
    </w:p>
    <w:p w14:paraId="4E3400CD"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их соответствия или несоответствия;</w:t>
      </w:r>
    </w:p>
    <w:p w14:paraId="3C0F9F20"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типов и характера несоответствий;</w:t>
      </w:r>
    </w:p>
    <w:p w14:paraId="3E58629F"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 рекомендации последующих корректирующих действий и подтверждения их эффективности.</w:t>
      </w:r>
    </w:p>
    <w:p w14:paraId="5FCC38FD" w14:textId="77777777" w:rsidR="00B76AA4" w:rsidRPr="00B76AA4" w:rsidRDefault="00B76AA4" w:rsidP="00B76AA4">
      <w:pPr>
        <w:pStyle w:val="a3"/>
        <w:tabs>
          <w:tab w:val="left" w:pos="851"/>
        </w:tabs>
        <w:spacing w:before="3" w:line="275" w:lineRule="exact"/>
        <w:ind w:firstLine="567"/>
        <w:jc w:val="both"/>
        <w:rPr>
          <w:lang w:val="ru-RU"/>
        </w:rPr>
      </w:pPr>
    </w:p>
    <w:p w14:paraId="38B329D6" w14:textId="77777777" w:rsidR="00B76AA4" w:rsidRPr="007C261D" w:rsidRDefault="00B76AA4" w:rsidP="00B76AA4">
      <w:pPr>
        <w:pStyle w:val="a3"/>
        <w:tabs>
          <w:tab w:val="left" w:pos="851"/>
        </w:tabs>
        <w:spacing w:before="3" w:line="275" w:lineRule="exact"/>
        <w:ind w:firstLine="567"/>
        <w:jc w:val="both"/>
        <w:rPr>
          <w:b/>
          <w:lang w:val="ru-RU"/>
        </w:rPr>
      </w:pPr>
      <w:r w:rsidRPr="007C261D">
        <w:rPr>
          <w:b/>
          <w:lang w:val="ru-RU"/>
        </w:rPr>
        <w:t>10.3 Непрерывное улучшение</w:t>
      </w:r>
    </w:p>
    <w:p w14:paraId="2931AB67" w14:textId="77777777" w:rsidR="007C261D" w:rsidRDefault="007C261D" w:rsidP="00B76AA4">
      <w:pPr>
        <w:pStyle w:val="a3"/>
        <w:tabs>
          <w:tab w:val="left" w:pos="851"/>
        </w:tabs>
        <w:spacing w:before="3" w:line="275" w:lineRule="exact"/>
        <w:ind w:firstLine="567"/>
        <w:jc w:val="both"/>
        <w:rPr>
          <w:lang w:val="ru-RU"/>
        </w:rPr>
      </w:pPr>
    </w:p>
    <w:p w14:paraId="4C58CE1C" w14:textId="1CA60C46" w:rsidR="00B76AA4" w:rsidRPr="00B76AA4" w:rsidRDefault="00B76AA4" w:rsidP="00B76AA4">
      <w:pPr>
        <w:pStyle w:val="a3"/>
        <w:tabs>
          <w:tab w:val="left" w:pos="851"/>
        </w:tabs>
        <w:spacing w:before="3" w:line="275" w:lineRule="exact"/>
        <w:ind w:firstLine="567"/>
        <w:jc w:val="both"/>
        <w:rPr>
          <w:lang w:val="ru-RU"/>
        </w:rPr>
      </w:pPr>
      <w:r w:rsidRPr="00B76AA4">
        <w:rPr>
          <w:lang w:val="ru-RU"/>
        </w:rPr>
        <w:t>Для непрерывного улучшения организация может ставить цели по улучшению своей институциональной структуры и организации, а также своих процессов и деятельности. Она также должна периодически давать обратную связь заинтересованным сторонам в отношении обновления делового района и местных стандартов.</w:t>
      </w:r>
    </w:p>
    <w:p w14:paraId="05E7DA13"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Мероприятия по улучшению могут относиться к конкретным, ограниченным аспектам или к политике устойчивого развития в целом. Они должны следовать структурированному подходу и применяться последовательно.</w:t>
      </w:r>
    </w:p>
    <w:p w14:paraId="2AA5AC79" w14:textId="77777777" w:rsidR="00B76AA4" w:rsidRPr="00B76AA4" w:rsidRDefault="00B76AA4" w:rsidP="00B76AA4">
      <w:pPr>
        <w:pStyle w:val="a3"/>
        <w:tabs>
          <w:tab w:val="left" w:pos="851"/>
        </w:tabs>
        <w:spacing w:before="3" w:line="275" w:lineRule="exact"/>
        <w:ind w:firstLine="567"/>
        <w:jc w:val="both"/>
        <w:rPr>
          <w:lang w:val="ru-RU"/>
        </w:rPr>
      </w:pPr>
      <w:r w:rsidRPr="00B76AA4">
        <w:rPr>
          <w:lang w:val="ru-RU"/>
        </w:rPr>
        <w:t>Организация должна убедиться, что операционные команды, работающие над мероприятиями по улучшению, мотивированы и преданы своему делу, и при необходимости принять меры по их мотивации.</w:t>
      </w:r>
    </w:p>
    <w:p w14:paraId="0C7995E3" w14:textId="2192664D" w:rsidR="00377819" w:rsidRDefault="00377819" w:rsidP="00B76AA4">
      <w:pPr>
        <w:pStyle w:val="a3"/>
        <w:tabs>
          <w:tab w:val="left" w:pos="851"/>
        </w:tabs>
        <w:spacing w:before="3" w:line="275" w:lineRule="exact"/>
        <w:ind w:firstLine="567"/>
        <w:jc w:val="both"/>
        <w:rPr>
          <w:lang w:val="ru-RU"/>
        </w:rPr>
      </w:pPr>
    </w:p>
    <w:tbl>
      <w:tblPr>
        <w:tblStyle w:val="ad"/>
        <w:tblW w:w="0" w:type="auto"/>
        <w:tblLook w:val="04A0" w:firstRow="1" w:lastRow="0" w:firstColumn="1" w:lastColumn="0" w:noHBand="0" w:noVBand="1"/>
      </w:tblPr>
      <w:tblGrid>
        <w:gridCol w:w="9348"/>
      </w:tblGrid>
      <w:tr w:rsidR="00377819" w14:paraId="719B428F" w14:textId="77777777" w:rsidTr="00377819">
        <w:tc>
          <w:tcPr>
            <w:tcW w:w="9348" w:type="dxa"/>
          </w:tcPr>
          <w:p w14:paraId="61FF04F1" w14:textId="77777777" w:rsidR="00377819" w:rsidRDefault="00377819" w:rsidP="00377819">
            <w:pPr>
              <w:pStyle w:val="a3"/>
              <w:tabs>
                <w:tab w:val="left" w:pos="851"/>
              </w:tabs>
              <w:spacing w:before="3" w:line="275" w:lineRule="exact"/>
              <w:ind w:firstLine="567"/>
              <w:jc w:val="both"/>
              <w:rPr>
                <w:b/>
                <w:lang w:val="ru-RU"/>
              </w:rPr>
            </w:pPr>
          </w:p>
          <w:p w14:paraId="6577EAA1" w14:textId="4A3EB052" w:rsidR="00377819" w:rsidRPr="00377819" w:rsidRDefault="00377819" w:rsidP="00377819">
            <w:pPr>
              <w:pStyle w:val="a3"/>
              <w:tabs>
                <w:tab w:val="left" w:pos="851"/>
              </w:tabs>
              <w:spacing w:before="3" w:line="275" w:lineRule="exact"/>
              <w:ind w:firstLine="567"/>
              <w:jc w:val="both"/>
              <w:rPr>
                <w:b/>
                <w:lang w:val="ru-RU"/>
              </w:rPr>
            </w:pPr>
            <w:r w:rsidRPr="00377819">
              <w:rPr>
                <w:b/>
                <w:lang w:val="ru-RU"/>
              </w:rPr>
              <w:t>Текстовое поле: Фокус на непрерывном улучшении</w:t>
            </w:r>
          </w:p>
          <w:p w14:paraId="447119ED" w14:textId="77777777" w:rsidR="00377819" w:rsidRPr="00B76AA4" w:rsidRDefault="00377819" w:rsidP="00377819">
            <w:pPr>
              <w:pStyle w:val="a3"/>
              <w:tabs>
                <w:tab w:val="left" w:pos="851"/>
              </w:tabs>
              <w:spacing w:before="3" w:line="275" w:lineRule="exact"/>
              <w:ind w:firstLine="567"/>
              <w:jc w:val="both"/>
              <w:rPr>
                <w:lang w:val="ru-RU"/>
              </w:rPr>
            </w:pPr>
            <w:r w:rsidRPr="00B76AA4">
              <w:rPr>
                <w:lang w:val="ru-RU"/>
              </w:rPr>
              <w:t>Непрерывное улучшение – это повторяющаяся деятельность по повышению эффективности работы</w:t>
            </w:r>
            <w:r>
              <w:rPr>
                <w:lang w:val="ru-RU"/>
              </w:rPr>
              <w:t>. Мероприятия по непрерывному у</w:t>
            </w:r>
            <w:r w:rsidRPr="00B76AA4">
              <w:rPr>
                <w:lang w:val="ru-RU"/>
              </w:rPr>
              <w:t>лучшению включают:</w:t>
            </w:r>
          </w:p>
          <w:p w14:paraId="41FC611B" w14:textId="77777777" w:rsidR="00377819" w:rsidRPr="00B76AA4" w:rsidRDefault="00377819" w:rsidP="00377819">
            <w:pPr>
              <w:pStyle w:val="a3"/>
              <w:tabs>
                <w:tab w:val="left" w:pos="851"/>
              </w:tabs>
              <w:spacing w:before="3" w:line="275" w:lineRule="exact"/>
              <w:ind w:firstLine="567"/>
              <w:jc w:val="both"/>
              <w:rPr>
                <w:lang w:val="ru-RU"/>
              </w:rPr>
            </w:pPr>
            <w:r w:rsidRPr="00B76AA4">
              <w:rPr>
                <w:lang w:val="ru-RU"/>
              </w:rPr>
              <w:t>— Проведение ежегодной оценки деятельности;</w:t>
            </w:r>
          </w:p>
          <w:p w14:paraId="0A2611A4" w14:textId="77777777" w:rsidR="00377819" w:rsidRPr="00B76AA4" w:rsidRDefault="00377819" w:rsidP="00377819">
            <w:pPr>
              <w:pStyle w:val="a3"/>
              <w:tabs>
                <w:tab w:val="left" w:pos="851"/>
              </w:tabs>
              <w:spacing w:before="3" w:line="275" w:lineRule="exact"/>
              <w:ind w:firstLine="567"/>
              <w:jc w:val="both"/>
              <w:rPr>
                <w:lang w:val="ru-RU"/>
              </w:rPr>
            </w:pPr>
            <w:r w:rsidRPr="00B76AA4">
              <w:rPr>
                <w:lang w:val="ru-RU"/>
              </w:rPr>
              <w:t>— Пересмотр целей и показателей устойчивого развития;</w:t>
            </w:r>
          </w:p>
          <w:p w14:paraId="717F8955" w14:textId="77777777" w:rsidR="00377819" w:rsidRPr="00B76AA4" w:rsidRDefault="00377819" w:rsidP="00377819">
            <w:pPr>
              <w:pStyle w:val="a3"/>
              <w:tabs>
                <w:tab w:val="left" w:pos="851"/>
              </w:tabs>
              <w:spacing w:before="3" w:line="275" w:lineRule="exact"/>
              <w:ind w:firstLine="567"/>
              <w:jc w:val="both"/>
              <w:rPr>
                <w:lang w:val="ru-RU"/>
              </w:rPr>
            </w:pPr>
            <w:r w:rsidRPr="00B76AA4">
              <w:rPr>
                <w:lang w:val="ru-RU"/>
              </w:rPr>
              <w:t>— Обсуждение с заинтересованными сторонами того, как внести улучшения;</w:t>
            </w:r>
          </w:p>
          <w:p w14:paraId="44C46A07" w14:textId="77777777" w:rsidR="00377819" w:rsidRPr="00B76AA4" w:rsidRDefault="00377819" w:rsidP="00377819">
            <w:pPr>
              <w:pStyle w:val="a3"/>
              <w:tabs>
                <w:tab w:val="left" w:pos="851"/>
              </w:tabs>
              <w:spacing w:before="3" w:line="275" w:lineRule="exact"/>
              <w:ind w:firstLine="567"/>
              <w:jc w:val="both"/>
              <w:rPr>
                <w:lang w:val="ru-RU"/>
              </w:rPr>
            </w:pPr>
            <w:r w:rsidRPr="00B76AA4">
              <w:rPr>
                <w:lang w:val="ru-RU"/>
              </w:rPr>
              <w:t>— Составление планов и мероприятий по непрерывному улучшению;</w:t>
            </w:r>
          </w:p>
          <w:p w14:paraId="3E247AF7" w14:textId="77777777" w:rsidR="00377819" w:rsidRPr="00B76AA4" w:rsidRDefault="00377819" w:rsidP="00377819">
            <w:pPr>
              <w:pStyle w:val="a3"/>
              <w:tabs>
                <w:tab w:val="left" w:pos="851"/>
              </w:tabs>
              <w:spacing w:before="3" w:line="275" w:lineRule="exact"/>
              <w:ind w:firstLine="567"/>
              <w:jc w:val="both"/>
              <w:rPr>
                <w:lang w:val="ru-RU"/>
              </w:rPr>
            </w:pPr>
            <w:r w:rsidRPr="00B76AA4">
              <w:rPr>
                <w:lang w:val="ru-RU"/>
              </w:rPr>
              <w:t>— Принятие решения об ответственном отделе;</w:t>
            </w:r>
          </w:p>
          <w:p w14:paraId="188E2934" w14:textId="77777777" w:rsidR="00377819" w:rsidRDefault="00377819" w:rsidP="00377819">
            <w:pPr>
              <w:pStyle w:val="a3"/>
              <w:tabs>
                <w:tab w:val="left" w:pos="851"/>
              </w:tabs>
              <w:spacing w:before="3" w:line="275" w:lineRule="exact"/>
              <w:ind w:firstLine="567"/>
              <w:jc w:val="both"/>
              <w:rPr>
                <w:lang w:val="ru-RU"/>
              </w:rPr>
            </w:pPr>
            <w:r w:rsidRPr="00B76AA4">
              <w:rPr>
                <w:lang w:val="ru-RU"/>
              </w:rPr>
              <w:t>— Принятие решения о том, что мероприятия по улучшению и результаты деятельности будет основным пунктом оценки в следующем году.</w:t>
            </w:r>
          </w:p>
          <w:p w14:paraId="453DDEDB" w14:textId="77777777" w:rsidR="00377819" w:rsidRDefault="00377819" w:rsidP="00B76AA4">
            <w:pPr>
              <w:pStyle w:val="a3"/>
              <w:tabs>
                <w:tab w:val="left" w:pos="851"/>
              </w:tabs>
              <w:spacing w:before="3" w:line="275" w:lineRule="exact"/>
              <w:jc w:val="both"/>
              <w:rPr>
                <w:lang w:val="ru-RU"/>
              </w:rPr>
            </w:pPr>
          </w:p>
        </w:tc>
      </w:tr>
    </w:tbl>
    <w:p w14:paraId="086B62FB" w14:textId="77777777" w:rsidR="00377819" w:rsidRDefault="00377819" w:rsidP="00B76AA4">
      <w:pPr>
        <w:pStyle w:val="a3"/>
        <w:tabs>
          <w:tab w:val="left" w:pos="851"/>
        </w:tabs>
        <w:spacing w:before="3" w:line="275" w:lineRule="exact"/>
        <w:ind w:firstLine="567"/>
        <w:jc w:val="both"/>
        <w:rPr>
          <w:lang w:val="ru-RU"/>
        </w:rPr>
      </w:pPr>
    </w:p>
    <w:p w14:paraId="67848FB9" w14:textId="77777777" w:rsidR="00E64C20" w:rsidRPr="00D556AE" w:rsidRDefault="00E64C20" w:rsidP="00B847D6">
      <w:pPr>
        <w:spacing w:line="237" w:lineRule="auto"/>
        <w:ind w:firstLine="567"/>
        <w:jc w:val="both"/>
        <w:rPr>
          <w:sz w:val="24"/>
          <w:lang w:val="ru-RU"/>
        </w:rPr>
      </w:pPr>
    </w:p>
    <w:p w14:paraId="201E089D" w14:textId="77777777" w:rsidR="00326ED5" w:rsidRPr="00D556AE" w:rsidRDefault="00326ED5" w:rsidP="00B847D6">
      <w:pPr>
        <w:spacing w:line="237" w:lineRule="auto"/>
        <w:ind w:firstLine="567"/>
        <w:jc w:val="both"/>
        <w:rPr>
          <w:sz w:val="24"/>
          <w:lang w:val="ru-RU"/>
        </w:rPr>
        <w:sectPr w:rsidR="00326ED5" w:rsidRPr="00D556AE" w:rsidSect="00A957ED">
          <w:footerReference w:type="default" r:id="rId16"/>
          <w:pgSz w:w="11910" w:h="16840"/>
          <w:pgMar w:top="1418" w:right="1418" w:bottom="1418" w:left="1134" w:header="1020" w:footer="1020" w:gutter="0"/>
          <w:pgNumType w:start="1"/>
          <w:cols w:space="720"/>
          <w:docGrid w:linePitch="299"/>
        </w:sectPr>
      </w:pPr>
    </w:p>
    <w:p w14:paraId="6B3AA09D" w14:textId="77777777" w:rsidR="00E2148D" w:rsidRPr="00E2148D" w:rsidRDefault="00E2148D" w:rsidP="00E2148D">
      <w:pPr>
        <w:spacing w:line="237" w:lineRule="auto"/>
        <w:jc w:val="center"/>
        <w:rPr>
          <w:b/>
          <w:bCs/>
          <w:sz w:val="24"/>
          <w:lang w:val="ru-RU"/>
        </w:rPr>
      </w:pPr>
      <w:r w:rsidRPr="00E2148D">
        <w:rPr>
          <w:b/>
          <w:bCs/>
          <w:sz w:val="24"/>
          <w:lang w:val="ru-RU"/>
        </w:rPr>
        <w:lastRenderedPageBreak/>
        <w:t>Приложение А</w:t>
      </w:r>
    </w:p>
    <w:p w14:paraId="43309781" w14:textId="30C18F03" w:rsidR="00E2148D" w:rsidRPr="00E2148D" w:rsidRDefault="00E2148D" w:rsidP="00E2148D">
      <w:pPr>
        <w:spacing w:line="237" w:lineRule="auto"/>
        <w:jc w:val="center"/>
        <w:rPr>
          <w:bCs/>
          <w:i/>
          <w:sz w:val="24"/>
          <w:lang w:val="ru-RU"/>
        </w:rPr>
      </w:pPr>
      <w:r w:rsidRPr="00E2148D">
        <w:rPr>
          <w:bCs/>
          <w:i/>
          <w:sz w:val="24"/>
          <w:lang w:val="ru-RU"/>
        </w:rPr>
        <w:t>(информационное)</w:t>
      </w:r>
    </w:p>
    <w:p w14:paraId="3A30FC11" w14:textId="77777777" w:rsidR="00E2148D" w:rsidRPr="00E2148D" w:rsidRDefault="00E2148D" w:rsidP="00E2148D">
      <w:pPr>
        <w:spacing w:line="237" w:lineRule="auto"/>
        <w:jc w:val="center"/>
        <w:rPr>
          <w:b/>
          <w:bCs/>
          <w:sz w:val="24"/>
          <w:lang w:val="ru-RU"/>
        </w:rPr>
      </w:pPr>
    </w:p>
    <w:p w14:paraId="54BD735F" w14:textId="77777777" w:rsidR="00A256C3" w:rsidRPr="00A256C3" w:rsidRDefault="00A256C3" w:rsidP="00A256C3">
      <w:pPr>
        <w:spacing w:line="237" w:lineRule="auto"/>
        <w:jc w:val="center"/>
        <w:rPr>
          <w:b/>
          <w:bCs/>
          <w:sz w:val="24"/>
          <w:lang w:val="ru-RU"/>
        </w:rPr>
      </w:pPr>
      <w:r w:rsidRPr="00A256C3">
        <w:rPr>
          <w:b/>
          <w:bCs/>
          <w:sz w:val="24"/>
          <w:lang w:val="ru-RU"/>
        </w:rPr>
        <w:t>Предлагаемые КПД системы менеджмента для устойчивого развития делового района</w:t>
      </w:r>
    </w:p>
    <w:p w14:paraId="02FFD4AA" w14:textId="77777777" w:rsidR="00A256C3" w:rsidRPr="00A256C3" w:rsidRDefault="00A256C3" w:rsidP="00A256C3">
      <w:pPr>
        <w:spacing w:line="237" w:lineRule="auto"/>
        <w:jc w:val="center"/>
        <w:rPr>
          <w:b/>
          <w:bCs/>
          <w:sz w:val="24"/>
          <w:lang w:val="ru-RU"/>
        </w:rPr>
      </w:pPr>
    </w:p>
    <w:p w14:paraId="2B8E265F" w14:textId="77777777" w:rsidR="00A256C3" w:rsidRPr="00A256C3" w:rsidRDefault="00A256C3" w:rsidP="00A256C3">
      <w:pPr>
        <w:spacing w:line="237" w:lineRule="auto"/>
        <w:ind w:firstLine="567"/>
        <w:jc w:val="both"/>
        <w:rPr>
          <w:b/>
          <w:bCs/>
          <w:sz w:val="24"/>
          <w:lang w:val="ru-RU"/>
        </w:rPr>
      </w:pPr>
      <w:r w:rsidRPr="00A256C3">
        <w:rPr>
          <w:b/>
          <w:bCs/>
          <w:sz w:val="24"/>
          <w:lang w:val="ru-RU"/>
        </w:rPr>
        <w:t>A.1 Примеры КПД для устойчивого делового района на этапах планирования/проектирования/строительства и обслуживания/эксплуатации</w:t>
      </w:r>
    </w:p>
    <w:p w14:paraId="27D477E7" w14:textId="77777777" w:rsidR="00A256C3" w:rsidRDefault="00A256C3" w:rsidP="00A256C3">
      <w:pPr>
        <w:spacing w:line="237" w:lineRule="auto"/>
        <w:ind w:firstLine="567"/>
        <w:jc w:val="both"/>
        <w:rPr>
          <w:bCs/>
          <w:sz w:val="24"/>
          <w:lang w:val="ru-RU"/>
        </w:rPr>
      </w:pPr>
    </w:p>
    <w:p w14:paraId="0762CF3A" w14:textId="11BFE4DF" w:rsidR="00A256C3" w:rsidRPr="00A256C3" w:rsidRDefault="00A256C3" w:rsidP="00A256C3">
      <w:pPr>
        <w:spacing w:line="237" w:lineRule="auto"/>
        <w:ind w:firstLine="567"/>
        <w:jc w:val="both"/>
        <w:rPr>
          <w:bCs/>
          <w:sz w:val="24"/>
          <w:lang w:val="ru-RU"/>
        </w:rPr>
      </w:pPr>
      <w:r w:rsidRPr="00A256C3">
        <w:rPr>
          <w:bCs/>
          <w:sz w:val="24"/>
          <w:lang w:val="ru-RU"/>
        </w:rPr>
        <w:t xml:space="preserve">Система показателей состоит из 53 показателей в 12 вопросах, как показано в </w:t>
      </w:r>
      <w:r>
        <w:rPr>
          <w:bCs/>
          <w:sz w:val="24"/>
          <w:lang w:val="ru-RU"/>
        </w:rPr>
        <w:br/>
      </w:r>
      <w:r w:rsidRPr="00A256C3">
        <w:rPr>
          <w:bCs/>
          <w:sz w:val="24"/>
          <w:lang w:val="ru-RU"/>
        </w:rPr>
        <w:t>таблице A.1.</w:t>
      </w:r>
    </w:p>
    <w:p w14:paraId="74B49DD6" w14:textId="77777777" w:rsidR="00A256C3" w:rsidRPr="00A256C3" w:rsidRDefault="00A256C3" w:rsidP="00A256C3">
      <w:pPr>
        <w:spacing w:line="237" w:lineRule="auto"/>
        <w:ind w:firstLine="567"/>
        <w:jc w:val="both"/>
        <w:rPr>
          <w:bCs/>
          <w:sz w:val="24"/>
          <w:lang w:val="ru-RU"/>
        </w:rPr>
      </w:pPr>
      <w:r w:rsidRPr="00A256C3">
        <w:rPr>
          <w:bCs/>
          <w:sz w:val="24"/>
          <w:lang w:val="ru-RU"/>
        </w:rPr>
        <w:t>Приведенный ниже набор КПД является лишь индикатором поддержки устойчивого развития и поэтому не является исчерпывающим. Для достижения устойчивости проектам необходимо рассмотреть дополнительные системы показателей, установленные на местном/региональном/национальном уровне, которые будут способствовать устойчивому развитию.</w:t>
      </w:r>
    </w:p>
    <w:p w14:paraId="50181CAB" w14:textId="77777777" w:rsidR="00A256C3" w:rsidRPr="00A256C3" w:rsidRDefault="00A256C3" w:rsidP="00A256C3">
      <w:pPr>
        <w:spacing w:line="237" w:lineRule="auto"/>
        <w:jc w:val="center"/>
        <w:rPr>
          <w:b/>
          <w:bCs/>
          <w:sz w:val="24"/>
          <w:lang w:val="ru-RU"/>
        </w:rPr>
      </w:pPr>
    </w:p>
    <w:p w14:paraId="46361B20" w14:textId="04C21352" w:rsidR="00E2148D" w:rsidRDefault="00A256C3" w:rsidP="00A256C3">
      <w:pPr>
        <w:spacing w:line="237" w:lineRule="auto"/>
        <w:jc w:val="center"/>
        <w:rPr>
          <w:b/>
          <w:bCs/>
          <w:sz w:val="24"/>
          <w:lang w:val="ru-RU"/>
        </w:rPr>
      </w:pPr>
      <w:r w:rsidRPr="00A256C3">
        <w:rPr>
          <w:b/>
          <w:bCs/>
          <w:sz w:val="24"/>
          <w:lang w:val="ru-RU"/>
        </w:rPr>
        <w:t>Таблица A.1</w:t>
      </w:r>
      <w:r>
        <w:rPr>
          <w:b/>
          <w:bCs/>
          <w:sz w:val="24"/>
          <w:lang w:val="ru-RU"/>
        </w:rPr>
        <w:t xml:space="preserve"> -</w:t>
      </w:r>
      <w:r w:rsidRPr="00A256C3">
        <w:rPr>
          <w:b/>
          <w:bCs/>
          <w:sz w:val="24"/>
          <w:lang w:val="ru-RU"/>
        </w:rPr>
        <w:t xml:space="preserve"> Предлагаемые КПД для устойчивого делового района на этапах планирования, проектирования, строительства и обслуживания/эксплуатации</w:t>
      </w:r>
    </w:p>
    <w:p w14:paraId="5BF5E978" w14:textId="77777777" w:rsidR="00E2148D" w:rsidRPr="007A50EE" w:rsidRDefault="00E2148D" w:rsidP="00E37AEB">
      <w:pPr>
        <w:spacing w:line="237" w:lineRule="auto"/>
        <w:jc w:val="center"/>
        <w:rPr>
          <w:b/>
          <w:bCs/>
          <w:sz w:val="20"/>
          <w:lang w:val="ru-RU"/>
        </w:rPr>
      </w:pPr>
    </w:p>
    <w:tbl>
      <w:tblPr>
        <w:tblW w:w="9924" w:type="dxa"/>
        <w:jc w:val="center"/>
        <w:tblLayout w:type="fixed"/>
        <w:tblCellMar>
          <w:left w:w="40" w:type="dxa"/>
          <w:right w:w="40" w:type="dxa"/>
        </w:tblCellMar>
        <w:tblLook w:val="04A0" w:firstRow="1" w:lastRow="0" w:firstColumn="1" w:lastColumn="0" w:noHBand="0" w:noVBand="1"/>
      </w:tblPr>
      <w:tblGrid>
        <w:gridCol w:w="2117"/>
        <w:gridCol w:w="3091"/>
        <w:gridCol w:w="1591"/>
        <w:gridCol w:w="1507"/>
        <w:gridCol w:w="1618"/>
      </w:tblGrid>
      <w:tr w:rsidR="00A256C3" w:rsidRPr="00A256C3" w14:paraId="5E9CFA46" w14:textId="77777777" w:rsidTr="0058442D">
        <w:trPr>
          <w:trHeight w:val="869"/>
          <w:jc w:val="center"/>
        </w:trPr>
        <w:tc>
          <w:tcPr>
            <w:tcW w:w="2117" w:type="dxa"/>
            <w:tcBorders>
              <w:top w:val="single" w:sz="6" w:space="0" w:color="auto"/>
              <w:left w:val="single" w:sz="6" w:space="0" w:color="auto"/>
              <w:bottom w:val="double" w:sz="4" w:space="0" w:color="auto"/>
              <w:right w:val="single" w:sz="6" w:space="0" w:color="auto"/>
            </w:tcBorders>
            <w:vAlign w:val="center"/>
          </w:tcPr>
          <w:p w14:paraId="52281EB5" w14:textId="77777777" w:rsidR="00A256C3" w:rsidRPr="00A256C3" w:rsidRDefault="00A256C3" w:rsidP="00A256C3">
            <w:pPr>
              <w:widowControl/>
              <w:adjustRightInd w:val="0"/>
              <w:jc w:val="center"/>
              <w:rPr>
                <w:bCs/>
                <w:color w:val="000000"/>
                <w:sz w:val="20"/>
                <w:szCs w:val="20"/>
                <w:lang w:val="en-US"/>
              </w:rPr>
            </w:pPr>
            <w:r w:rsidRPr="00A256C3">
              <w:rPr>
                <w:bCs/>
                <w:color w:val="000000"/>
                <w:sz w:val="20"/>
                <w:szCs w:val="20"/>
                <w:lang w:val="ru"/>
              </w:rPr>
              <w:t>Проблемы</w:t>
            </w:r>
          </w:p>
        </w:tc>
        <w:tc>
          <w:tcPr>
            <w:tcW w:w="3091" w:type="dxa"/>
            <w:tcBorders>
              <w:top w:val="single" w:sz="6" w:space="0" w:color="auto"/>
              <w:left w:val="single" w:sz="6" w:space="0" w:color="auto"/>
              <w:bottom w:val="double" w:sz="4" w:space="0" w:color="auto"/>
              <w:right w:val="single" w:sz="6" w:space="0" w:color="auto"/>
            </w:tcBorders>
            <w:vAlign w:val="center"/>
          </w:tcPr>
          <w:p w14:paraId="682EE729" w14:textId="77777777" w:rsidR="00A256C3" w:rsidRPr="00A256C3" w:rsidRDefault="00A256C3" w:rsidP="00A256C3">
            <w:pPr>
              <w:widowControl/>
              <w:adjustRightInd w:val="0"/>
              <w:jc w:val="center"/>
              <w:rPr>
                <w:bCs/>
                <w:color w:val="000000"/>
                <w:sz w:val="20"/>
                <w:szCs w:val="20"/>
                <w:lang w:val="en-US"/>
              </w:rPr>
            </w:pPr>
            <w:r w:rsidRPr="00A256C3">
              <w:rPr>
                <w:bCs/>
                <w:color w:val="000000"/>
                <w:sz w:val="20"/>
                <w:szCs w:val="20"/>
                <w:lang w:val="ru"/>
              </w:rPr>
              <w:t>Показатели</w:t>
            </w:r>
          </w:p>
        </w:tc>
        <w:tc>
          <w:tcPr>
            <w:tcW w:w="1591" w:type="dxa"/>
            <w:tcBorders>
              <w:top w:val="single" w:sz="6" w:space="0" w:color="auto"/>
              <w:left w:val="single" w:sz="6" w:space="0" w:color="auto"/>
              <w:bottom w:val="double" w:sz="4" w:space="0" w:color="auto"/>
              <w:right w:val="single" w:sz="6" w:space="0" w:color="auto"/>
            </w:tcBorders>
            <w:vAlign w:val="center"/>
          </w:tcPr>
          <w:p w14:paraId="6A66EED4" w14:textId="77777777" w:rsidR="00A256C3" w:rsidRPr="00A256C3" w:rsidRDefault="00A256C3" w:rsidP="00A256C3">
            <w:pPr>
              <w:widowControl/>
              <w:adjustRightInd w:val="0"/>
              <w:jc w:val="center"/>
              <w:rPr>
                <w:bCs/>
                <w:color w:val="000000"/>
                <w:sz w:val="20"/>
                <w:szCs w:val="20"/>
                <w:lang w:val="en-US"/>
              </w:rPr>
            </w:pPr>
            <w:r w:rsidRPr="00A256C3">
              <w:rPr>
                <w:bCs/>
                <w:color w:val="000000"/>
                <w:sz w:val="20"/>
                <w:szCs w:val="20"/>
                <w:lang w:val="ru"/>
              </w:rPr>
              <w:t xml:space="preserve">Планирование/ проектирование/ </w:t>
            </w:r>
            <w:r w:rsidRPr="00A256C3">
              <w:rPr>
                <w:bCs/>
                <w:color w:val="000000"/>
                <w:sz w:val="20"/>
                <w:szCs w:val="20"/>
                <w:lang w:val="ru"/>
              </w:rPr>
              <w:softHyphen/>
              <w:t>строительство</w:t>
            </w:r>
          </w:p>
        </w:tc>
        <w:tc>
          <w:tcPr>
            <w:tcW w:w="1507" w:type="dxa"/>
            <w:tcBorders>
              <w:top w:val="single" w:sz="6" w:space="0" w:color="auto"/>
              <w:left w:val="single" w:sz="6" w:space="0" w:color="auto"/>
              <w:bottom w:val="double" w:sz="4" w:space="0" w:color="auto"/>
              <w:right w:val="single" w:sz="6" w:space="0" w:color="auto"/>
            </w:tcBorders>
            <w:vAlign w:val="center"/>
          </w:tcPr>
          <w:p w14:paraId="09E51A2E" w14:textId="77777777" w:rsidR="00A256C3" w:rsidRPr="00A256C3" w:rsidRDefault="00A256C3" w:rsidP="00A256C3">
            <w:pPr>
              <w:widowControl/>
              <w:adjustRightInd w:val="0"/>
              <w:jc w:val="center"/>
              <w:rPr>
                <w:bCs/>
                <w:color w:val="000000"/>
                <w:sz w:val="20"/>
                <w:szCs w:val="20"/>
                <w:lang w:val="en-US"/>
              </w:rPr>
            </w:pPr>
            <w:r w:rsidRPr="00A256C3">
              <w:rPr>
                <w:bCs/>
                <w:color w:val="000000"/>
                <w:sz w:val="20"/>
                <w:szCs w:val="20"/>
                <w:lang w:val="ru"/>
              </w:rPr>
              <w:t>Техническое обслуживание/ эксплуатация</w:t>
            </w:r>
          </w:p>
        </w:tc>
        <w:tc>
          <w:tcPr>
            <w:tcW w:w="1618" w:type="dxa"/>
            <w:tcBorders>
              <w:top w:val="single" w:sz="6" w:space="0" w:color="auto"/>
              <w:left w:val="single" w:sz="6" w:space="0" w:color="auto"/>
              <w:bottom w:val="double" w:sz="4" w:space="0" w:color="auto"/>
              <w:right w:val="single" w:sz="6" w:space="0" w:color="auto"/>
            </w:tcBorders>
            <w:vAlign w:val="center"/>
          </w:tcPr>
          <w:p w14:paraId="3529FE0D" w14:textId="77777777" w:rsidR="00A256C3" w:rsidRPr="00A256C3" w:rsidRDefault="00A256C3" w:rsidP="00A256C3">
            <w:pPr>
              <w:widowControl/>
              <w:adjustRightInd w:val="0"/>
              <w:jc w:val="center"/>
              <w:rPr>
                <w:bCs/>
                <w:color w:val="000000"/>
                <w:sz w:val="20"/>
                <w:szCs w:val="20"/>
                <w:lang w:val="en-US"/>
              </w:rPr>
            </w:pPr>
            <w:r w:rsidRPr="00A256C3">
              <w:rPr>
                <w:bCs/>
                <w:color w:val="000000"/>
                <w:sz w:val="20"/>
                <w:szCs w:val="20"/>
                <w:lang w:val="ru"/>
              </w:rPr>
              <w:t>Источник</w:t>
            </w:r>
          </w:p>
          <w:p w14:paraId="2703FA10" w14:textId="77777777" w:rsidR="00A256C3" w:rsidRPr="00A256C3" w:rsidRDefault="00A256C3" w:rsidP="00A256C3">
            <w:pPr>
              <w:widowControl/>
              <w:adjustRightInd w:val="0"/>
              <w:jc w:val="center"/>
              <w:rPr>
                <w:bCs/>
                <w:color w:val="000000"/>
                <w:sz w:val="20"/>
                <w:szCs w:val="20"/>
                <w:lang w:val="en-US"/>
              </w:rPr>
            </w:pPr>
            <w:r w:rsidRPr="00A256C3">
              <w:rPr>
                <w:bCs/>
                <w:color w:val="000000"/>
                <w:sz w:val="20"/>
                <w:szCs w:val="20"/>
                <w:lang w:val="ru"/>
              </w:rPr>
              <w:t>(где применимо</w:t>
            </w:r>
            <w:r w:rsidRPr="00A256C3">
              <w:rPr>
                <w:bCs/>
                <w:color w:val="000000"/>
                <w:sz w:val="20"/>
                <w:szCs w:val="20"/>
                <w:lang w:val="ru"/>
              </w:rPr>
              <w:softHyphen/>
              <w:t>)</w:t>
            </w:r>
          </w:p>
        </w:tc>
      </w:tr>
      <w:tr w:rsidR="00A256C3" w:rsidRPr="00A256C3" w14:paraId="45FA415D" w14:textId="77777777" w:rsidTr="0058442D">
        <w:trPr>
          <w:trHeight w:val="965"/>
          <w:jc w:val="center"/>
        </w:trPr>
        <w:tc>
          <w:tcPr>
            <w:tcW w:w="2117" w:type="dxa"/>
            <w:tcBorders>
              <w:top w:val="double" w:sz="4" w:space="0" w:color="auto"/>
              <w:left w:val="single" w:sz="6" w:space="0" w:color="auto"/>
              <w:bottom w:val="single" w:sz="6" w:space="0" w:color="auto"/>
              <w:right w:val="single" w:sz="6" w:space="0" w:color="auto"/>
            </w:tcBorders>
            <w:vAlign w:val="center"/>
          </w:tcPr>
          <w:p w14:paraId="473A2DB0" w14:textId="77777777" w:rsidR="00A256C3" w:rsidRPr="00A256C3" w:rsidRDefault="00A256C3" w:rsidP="00A256C3">
            <w:pPr>
              <w:widowControl/>
              <w:adjustRightInd w:val="0"/>
              <w:jc w:val="both"/>
              <w:rPr>
                <w:b/>
                <w:bCs/>
                <w:color w:val="000000"/>
                <w:sz w:val="20"/>
                <w:szCs w:val="20"/>
                <w:lang w:val="ru-RU"/>
              </w:rPr>
            </w:pPr>
            <w:r w:rsidRPr="00A256C3">
              <w:rPr>
                <w:b/>
                <w:bCs/>
                <w:color w:val="000000"/>
                <w:sz w:val="20"/>
                <w:szCs w:val="20"/>
                <w:lang w:val="ru"/>
              </w:rPr>
              <w:t>Управление, предоставление</w:t>
            </w:r>
            <w:r w:rsidRPr="00A256C3">
              <w:rPr>
                <w:b/>
                <w:bCs/>
                <w:color w:val="000000"/>
                <w:sz w:val="20"/>
                <w:szCs w:val="20"/>
                <w:lang w:val="ru"/>
              </w:rPr>
              <w:softHyphen/>
              <w:t xml:space="preserve"> полномочий и </w:t>
            </w:r>
            <w:r w:rsidRPr="00A256C3">
              <w:rPr>
                <w:b/>
                <w:bCs/>
                <w:color w:val="000000"/>
                <w:sz w:val="20"/>
                <w:szCs w:val="20"/>
                <w:lang w:val="ru"/>
              </w:rPr>
              <w:softHyphen/>
              <w:t>вовлечение</w:t>
            </w:r>
          </w:p>
        </w:tc>
        <w:tc>
          <w:tcPr>
            <w:tcW w:w="3091" w:type="dxa"/>
            <w:tcBorders>
              <w:top w:val="double" w:sz="4" w:space="0" w:color="auto"/>
              <w:left w:val="single" w:sz="6" w:space="0" w:color="auto"/>
              <w:bottom w:val="single" w:sz="6" w:space="0" w:color="auto"/>
              <w:right w:val="single" w:sz="6" w:space="0" w:color="auto"/>
            </w:tcBorders>
            <w:vAlign w:val="center"/>
          </w:tcPr>
          <w:p w14:paraId="1DF7A61C" w14:textId="77777777" w:rsidR="00A256C3" w:rsidRPr="00A256C3" w:rsidRDefault="00A256C3" w:rsidP="00A256C3">
            <w:pPr>
              <w:widowControl/>
              <w:adjustRightInd w:val="0"/>
              <w:jc w:val="both"/>
              <w:rPr>
                <w:color w:val="000000"/>
                <w:sz w:val="20"/>
                <w:szCs w:val="20"/>
                <w:lang w:val="ru-RU"/>
              </w:rPr>
            </w:pPr>
            <w:r w:rsidRPr="00A256C3">
              <w:rPr>
                <w:color w:val="000000"/>
                <w:sz w:val="20"/>
                <w:szCs w:val="20"/>
                <w:lang w:val="ru"/>
              </w:rPr>
              <w:t>[1] Уровень участия предприятий в системе управления деловым районом</w:t>
            </w:r>
          </w:p>
        </w:tc>
        <w:tc>
          <w:tcPr>
            <w:tcW w:w="1591" w:type="dxa"/>
            <w:tcBorders>
              <w:top w:val="double" w:sz="4" w:space="0" w:color="auto"/>
              <w:left w:val="single" w:sz="6" w:space="0" w:color="auto"/>
              <w:bottom w:val="single" w:sz="6" w:space="0" w:color="auto"/>
              <w:right w:val="single" w:sz="6" w:space="0" w:color="auto"/>
            </w:tcBorders>
          </w:tcPr>
          <w:p w14:paraId="40AC4C99" w14:textId="77777777" w:rsidR="00A256C3" w:rsidRPr="00A256C3" w:rsidRDefault="00A256C3" w:rsidP="00A256C3">
            <w:pPr>
              <w:widowControl/>
              <w:adjustRightInd w:val="0"/>
              <w:jc w:val="center"/>
              <w:rPr>
                <w:sz w:val="20"/>
                <w:szCs w:val="20"/>
                <w:lang w:val="ru-RU" w:eastAsia="ru-RU"/>
              </w:rPr>
            </w:pPr>
          </w:p>
        </w:tc>
        <w:tc>
          <w:tcPr>
            <w:tcW w:w="1507" w:type="dxa"/>
            <w:tcBorders>
              <w:top w:val="double" w:sz="4" w:space="0" w:color="auto"/>
              <w:left w:val="single" w:sz="6" w:space="0" w:color="auto"/>
              <w:bottom w:val="single" w:sz="6" w:space="0" w:color="auto"/>
              <w:right w:val="single" w:sz="6" w:space="0" w:color="auto"/>
            </w:tcBorders>
            <w:vAlign w:val="center"/>
          </w:tcPr>
          <w:p w14:paraId="2D036DEA"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618" w:type="dxa"/>
            <w:tcBorders>
              <w:top w:val="double" w:sz="4" w:space="0" w:color="auto"/>
              <w:left w:val="single" w:sz="6" w:space="0" w:color="auto"/>
              <w:bottom w:val="single" w:sz="6" w:space="0" w:color="auto"/>
              <w:right w:val="single" w:sz="6" w:space="0" w:color="auto"/>
            </w:tcBorders>
          </w:tcPr>
          <w:p w14:paraId="779C65CC" w14:textId="77777777" w:rsidR="00A256C3" w:rsidRPr="00A256C3" w:rsidRDefault="00A256C3" w:rsidP="00A256C3">
            <w:pPr>
              <w:widowControl/>
              <w:adjustRightInd w:val="0"/>
              <w:jc w:val="center"/>
              <w:rPr>
                <w:sz w:val="20"/>
                <w:szCs w:val="20"/>
                <w:lang w:val="ru-RU" w:eastAsia="ru-RU"/>
              </w:rPr>
            </w:pPr>
          </w:p>
        </w:tc>
      </w:tr>
      <w:tr w:rsidR="00A256C3" w:rsidRPr="00A256C3" w14:paraId="58CF59F3" w14:textId="77777777" w:rsidTr="00A256C3">
        <w:trPr>
          <w:trHeight w:val="523"/>
          <w:jc w:val="center"/>
        </w:trPr>
        <w:tc>
          <w:tcPr>
            <w:tcW w:w="2117" w:type="dxa"/>
            <w:tcBorders>
              <w:top w:val="single" w:sz="6" w:space="0" w:color="auto"/>
              <w:left w:val="single" w:sz="6" w:space="0" w:color="auto"/>
              <w:bottom w:val="nil"/>
              <w:right w:val="single" w:sz="6" w:space="0" w:color="auto"/>
            </w:tcBorders>
          </w:tcPr>
          <w:p w14:paraId="2CAA692C" w14:textId="77777777" w:rsidR="00A256C3" w:rsidRPr="00A256C3" w:rsidRDefault="00A256C3" w:rsidP="00A256C3">
            <w:pPr>
              <w:widowControl/>
              <w:adjustRightInd w:val="0"/>
              <w:jc w:val="both"/>
              <w:rPr>
                <w:sz w:val="20"/>
                <w:szCs w:val="20"/>
                <w:lang w:val="ru-RU" w:eastAsia="ru-RU"/>
              </w:rPr>
            </w:pPr>
          </w:p>
        </w:tc>
        <w:tc>
          <w:tcPr>
            <w:tcW w:w="3091" w:type="dxa"/>
            <w:tcBorders>
              <w:top w:val="single" w:sz="6" w:space="0" w:color="auto"/>
              <w:left w:val="single" w:sz="6" w:space="0" w:color="auto"/>
              <w:bottom w:val="single" w:sz="6" w:space="0" w:color="auto"/>
              <w:right w:val="single" w:sz="6" w:space="0" w:color="auto"/>
            </w:tcBorders>
            <w:vAlign w:val="center"/>
          </w:tcPr>
          <w:p w14:paraId="20919567" w14:textId="77777777" w:rsidR="00A256C3" w:rsidRPr="00A256C3" w:rsidRDefault="00A256C3" w:rsidP="00A256C3">
            <w:pPr>
              <w:widowControl/>
              <w:adjustRightInd w:val="0"/>
              <w:jc w:val="both"/>
              <w:rPr>
                <w:color w:val="000000"/>
                <w:sz w:val="20"/>
                <w:szCs w:val="20"/>
                <w:lang w:val="en-US"/>
              </w:rPr>
            </w:pPr>
            <w:r w:rsidRPr="00A256C3">
              <w:rPr>
                <w:color w:val="000000"/>
                <w:sz w:val="20"/>
                <w:szCs w:val="20"/>
                <w:lang w:val="ru"/>
              </w:rPr>
              <w:t>[2] Количество ежегодных международных мероприятий</w:t>
            </w:r>
          </w:p>
        </w:tc>
        <w:tc>
          <w:tcPr>
            <w:tcW w:w="1591" w:type="dxa"/>
            <w:tcBorders>
              <w:top w:val="single" w:sz="6" w:space="0" w:color="auto"/>
              <w:left w:val="single" w:sz="6" w:space="0" w:color="auto"/>
              <w:bottom w:val="single" w:sz="6" w:space="0" w:color="auto"/>
              <w:right w:val="single" w:sz="6" w:space="0" w:color="auto"/>
            </w:tcBorders>
          </w:tcPr>
          <w:p w14:paraId="0C1D50C9" w14:textId="77777777" w:rsidR="00A256C3" w:rsidRPr="00A256C3" w:rsidRDefault="00A256C3" w:rsidP="00A256C3">
            <w:pPr>
              <w:widowControl/>
              <w:adjustRightInd w:val="0"/>
              <w:jc w:val="center"/>
              <w:rPr>
                <w:sz w:val="20"/>
                <w:szCs w:val="20"/>
                <w:lang w:val="en-US" w:eastAsia="ru-RU"/>
              </w:rPr>
            </w:pPr>
          </w:p>
        </w:tc>
        <w:tc>
          <w:tcPr>
            <w:tcW w:w="1507" w:type="dxa"/>
            <w:tcBorders>
              <w:top w:val="single" w:sz="6" w:space="0" w:color="auto"/>
              <w:left w:val="single" w:sz="6" w:space="0" w:color="auto"/>
              <w:bottom w:val="single" w:sz="6" w:space="0" w:color="auto"/>
              <w:right w:val="single" w:sz="6" w:space="0" w:color="auto"/>
            </w:tcBorders>
            <w:vAlign w:val="center"/>
          </w:tcPr>
          <w:p w14:paraId="5BB0E39E"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618" w:type="dxa"/>
            <w:tcBorders>
              <w:top w:val="single" w:sz="6" w:space="0" w:color="auto"/>
              <w:left w:val="single" w:sz="6" w:space="0" w:color="auto"/>
              <w:bottom w:val="single" w:sz="6" w:space="0" w:color="auto"/>
              <w:right w:val="single" w:sz="6" w:space="0" w:color="auto"/>
            </w:tcBorders>
          </w:tcPr>
          <w:p w14:paraId="2C1911DF" w14:textId="77777777" w:rsidR="00A256C3" w:rsidRPr="00A256C3" w:rsidRDefault="00A256C3" w:rsidP="00A256C3">
            <w:pPr>
              <w:widowControl/>
              <w:adjustRightInd w:val="0"/>
              <w:jc w:val="center"/>
              <w:rPr>
                <w:sz w:val="20"/>
                <w:szCs w:val="20"/>
                <w:lang w:val="ru-RU" w:eastAsia="ru-RU"/>
              </w:rPr>
            </w:pPr>
          </w:p>
        </w:tc>
      </w:tr>
      <w:tr w:rsidR="00A256C3" w:rsidRPr="00A256C3" w14:paraId="676F4DB5" w14:textId="77777777" w:rsidTr="00A256C3">
        <w:trPr>
          <w:trHeight w:val="523"/>
          <w:jc w:val="center"/>
        </w:trPr>
        <w:tc>
          <w:tcPr>
            <w:tcW w:w="2117" w:type="dxa"/>
            <w:tcBorders>
              <w:top w:val="nil"/>
              <w:left w:val="single" w:sz="6" w:space="0" w:color="auto"/>
              <w:bottom w:val="nil"/>
              <w:right w:val="single" w:sz="6" w:space="0" w:color="auto"/>
            </w:tcBorders>
          </w:tcPr>
          <w:p w14:paraId="25BA9320" w14:textId="77777777" w:rsidR="00A256C3" w:rsidRPr="00A256C3" w:rsidRDefault="00A256C3" w:rsidP="00A256C3">
            <w:pPr>
              <w:widowControl/>
              <w:adjustRightInd w:val="0"/>
              <w:jc w:val="both"/>
              <w:rPr>
                <w:b/>
                <w:bCs/>
                <w:color w:val="000000"/>
                <w:sz w:val="20"/>
                <w:szCs w:val="20"/>
                <w:lang w:val="en-US"/>
              </w:rPr>
            </w:pPr>
            <w:r w:rsidRPr="00A256C3">
              <w:rPr>
                <w:b/>
                <w:bCs/>
                <w:color w:val="000000"/>
                <w:sz w:val="20"/>
                <w:szCs w:val="20"/>
                <w:lang w:val="ru"/>
              </w:rPr>
              <w:t xml:space="preserve">Образование и </w:t>
            </w:r>
            <w:r w:rsidRPr="00A256C3">
              <w:rPr>
                <w:b/>
                <w:bCs/>
                <w:color w:val="000000"/>
                <w:sz w:val="20"/>
                <w:szCs w:val="20"/>
                <w:lang w:val="ru"/>
              </w:rPr>
              <w:softHyphen/>
              <w:t>повышение квалификации</w:t>
            </w:r>
          </w:p>
        </w:tc>
        <w:tc>
          <w:tcPr>
            <w:tcW w:w="3091" w:type="dxa"/>
            <w:tcBorders>
              <w:top w:val="single" w:sz="6" w:space="0" w:color="auto"/>
              <w:left w:val="single" w:sz="6" w:space="0" w:color="auto"/>
              <w:bottom w:val="single" w:sz="6" w:space="0" w:color="auto"/>
              <w:right w:val="single" w:sz="6" w:space="0" w:color="auto"/>
            </w:tcBorders>
            <w:vAlign w:val="center"/>
          </w:tcPr>
          <w:p w14:paraId="01AAEFEC" w14:textId="77777777" w:rsidR="00A256C3" w:rsidRPr="00A256C3" w:rsidRDefault="00A256C3" w:rsidP="00A256C3">
            <w:pPr>
              <w:widowControl/>
              <w:adjustRightInd w:val="0"/>
              <w:jc w:val="both"/>
              <w:rPr>
                <w:color w:val="000000"/>
                <w:sz w:val="20"/>
                <w:szCs w:val="20"/>
                <w:lang w:val="ru-RU"/>
              </w:rPr>
            </w:pPr>
            <w:r w:rsidRPr="00A256C3">
              <w:rPr>
                <w:color w:val="000000"/>
                <w:sz w:val="20"/>
                <w:szCs w:val="20"/>
                <w:lang w:val="ru"/>
              </w:rPr>
              <w:t>[3] Создание фирменного стиля делового района</w:t>
            </w:r>
          </w:p>
        </w:tc>
        <w:tc>
          <w:tcPr>
            <w:tcW w:w="1591" w:type="dxa"/>
            <w:tcBorders>
              <w:top w:val="single" w:sz="6" w:space="0" w:color="auto"/>
              <w:left w:val="single" w:sz="6" w:space="0" w:color="auto"/>
              <w:bottom w:val="single" w:sz="6" w:space="0" w:color="auto"/>
              <w:right w:val="single" w:sz="6" w:space="0" w:color="auto"/>
            </w:tcBorders>
          </w:tcPr>
          <w:p w14:paraId="15C2D42E" w14:textId="77777777" w:rsidR="00A256C3" w:rsidRPr="00A256C3" w:rsidRDefault="00A256C3" w:rsidP="00A256C3">
            <w:pPr>
              <w:widowControl/>
              <w:adjustRightInd w:val="0"/>
              <w:jc w:val="center"/>
              <w:rPr>
                <w:sz w:val="20"/>
                <w:szCs w:val="20"/>
                <w:lang w:val="ru-RU" w:eastAsia="ru-RU"/>
              </w:rPr>
            </w:pPr>
          </w:p>
        </w:tc>
        <w:tc>
          <w:tcPr>
            <w:tcW w:w="1507" w:type="dxa"/>
            <w:tcBorders>
              <w:top w:val="single" w:sz="6" w:space="0" w:color="auto"/>
              <w:left w:val="single" w:sz="6" w:space="0" w:color="auto"/>
              <w:bottom w:val="single" w:sz="6" w:space="0" w:color="auto"/>
              <w:right w:val="single" w:sz="6" w:space="0" w:color="auto"/>
            </w:tcBorders>
            <w:vAlign w:val="center"/>
          </w:tcPr>
          <w:p w14:paraId="6E5298F7"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618" w:type="dxa"/>
            <w:tcBorders>
              <w:top w:val="single" w:sz="6" w:space="0" w:color="auto"/>
              <w:left w:val="single" w:sz="6" w:space="0" w:color="auto"/>
              <w:bottom w:val="single" w:sz="6" w:space="0" w:color="auto"/>
              <w:right w:val="single" w:sz="6" w:space="0" w:color="auto"/>
            </w:tcBorders>
          </w:tcPr>
          <w:p w14:paraId="71C32BAC" w14:textId="77777777" w:rsidR="00A256C3" w:rsidRPr="00A256C3" w:rsidRDefault="00A256C3" w:rsidP="00A256C3">
            <w:pPr>
              <w:widowControl/>
              <w:adjustRightInd w:val="0"/>
              <w:jc w:val="center"/>
              <w:rPr>
                <w:sz w:val="20"/>
                <w:szCs w:val="20"/>
                <w:lang w:val="ru-RU" w:eastAsia="ru-RU"/>
              </w:rPr>
            </w:pPr>
          </w:p>
        </w:tc>
      </w:tr>
      <w:tr w:rsidR="00A256C3" w:rsidRPr="00A256C3" w14:paraId="65F16D9A" w14:textId="77777777" w:rsidTr="00A256C3">
        <w:trPr>
          <w:trHeight w:val="744"/>
          <w:jc w:val="center"/>
        </w:trPr>
        <w:tc>
          <w:tcPr>
            <w:tcW w:w="2117" w:type="dxa"/>
            <w:tcBorders>
              <w:top w:val="nil"/>
              <w:left w:val="single" w:sz="6" w:space="0" w:color="auto"/>
              <w:bottom w:val="single" w:sz="6" w:space="0" w:color="auto"/>
              <w:right w:val="single" w:sz="6" w:space="0" w:color="auto"/>
            </w:tcBorders>
          </w:tcPr>
          <w:p w14:paraId="34050C12" w14:textId="77777777" w:rsidR="00A256C3" w:rsidRPr="00A256C3" w:rsidRDefault="00A256C3" w:rsidP="00A256C3">
            <w:pPr>
              <w:widowControl/>
              <w:adjustRightInd w:val="0"/>
              <w:jc w:val="both"/>
              <w:rPr>
                <w:sz w:val="20"/>
                <w:szCs w:val="20"/>
                <w:lang w:val="ru-RU" w:eastAsia="ru-RU"/>
              </w:rPr>
            </w:pPr>
          </w:p>
          <w:p w14:paraId="40ACD6EC" w14:textId="77777777" w:rsidR="00A256C3" w:rsidRPr="00A256C3" w:rsidRDefault="00A256C3" w:rsidP="00A256C3">
            <w:pPr>
              <w:widowControl/>
              <w:adjustRightInd w:val="0"/>
              <w:jc w:val="both"/>
              <w:rPr>
                <w:sz w:val="20"/>
                <w:szCs w:val="20"/>
                <w:lang w:val="ru-RU" w:eastAsia="ru-RU"/>
              </w:rPr>
            </w:pPr>
          </w:p>
        </w:tc>
        <w:tc>
          <w:tcPr>
            <w:tcW w:w="3091" w:type="dxa"/>
            <w:tcBorders>
              <w:top w:val="single" w:sz="6" w:space="0" w:color="auto"/>
              <w:left w:val="single" w:sz="6" w:space="0" w:color="auto"/>
              <w:bottom w:val="single" w:sz="6" w:space="0" w:color="auto"/>
              <w:right w:val="single" w:sz="6" w:space="0" w:color="auto"/>
            </w:tcBorders>
            <w:vAlign w:val="center"/>
          </w:tcPr>
          <w:p w14:paraId="41BDE10B" w14:textId="77777777" w:rsidR="00A256C3" w:rsidRPr="00A256C3" w:rsidRDefault="00A256C3" w:rsidP="00A256C3">
            <w:pPr>
              <w:widowControl/>
              <w:adjustRightInd w:val="0"/>
              <w:jc w:val="both"/>
              <w:rPr>
                <w:color w:val="000000"/>
                <w:sz w:val="20"/>
                <w:szCs w:val="20"/>
                <w:lang w:val="ru-RU"/>
              </w:rPr>
            </w:pPr>
            <w:r w:rsidRPr="00A256C3">
              <w:rPr>
                <w:color w:val="000000"/>
                <w:sz w:val="20"/>
                <w:szCs w:val="20"/>
                <w:lang w:val="ru"/>
              </w:rPr>
              <w:t>[4] Размещение и предоставление качественных услуг гостеприимства для международных посетителей</w:t>
            </w:r>
          </w:p>
        </w:tc>
        <w:tc>
          <w:tcPr>
            <w:tcW w:w="1591" w:type="dxa"/>
            <w:tcBorders>
              <w:top w:val="single" w:sz="6" w:space="0" w:color="auto"/>
              <w:left w:val="single" w:sz="6" w:space="0" w:color="auto"/>
              <w:bottom w:val="single" w:sz="6" w:space="0" w:color="auto"/>
              <w:right w:val="single" w:sz="6" w:space="0" w:color="auto"/>
            </w:tcBorders>
          </w:tcPr>
          <w:p w14:paraId="2C6F3D83" w14:textId="77777777" w:rsidR="00A256C3" w:rsidRPr="00A256C3" w:rsidRDefault="00A256C3" w:rsidP="00A256C3">
            <w:pPr>
              <w:widowControl/>
              <w:adjustRightInd w:val="0"/>
              <w:jc w:val="center"/>
              <w:rPr>
                <w:sz w:val="20"/>
                <w:szCs w:val="20"/>
                <w:lang w:val="ru-RU" w:eastAsia="ru-RU"/>
              </w:rPr>
            </w:pPr>
          </w:p>
        </w:tc>
        <w:tc>
          <w:tcPr>
            <w:tcW w:w="1507" w:type="dxa"/>
            <w:tcBorders>
              <w:top w:val="single" w:sz="6" w:space="0" w:color="auto"/>
              <w:left w:val="single" w:sz="6" w:space="0" w:color="auto"/>
              <w:bottom w:val="single" w:sz="6" w:space="0" w:color="auto"/>
              <w:right w:val="single" w:sz="6" w:space="0" w:color="auto"/>
            </w:tcBorders>
            <w:vAlign w:val="center"/>
          </w:tcPr>
          <w:p w14:paraId="42978E40"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618" w:type="dxa"/>
            <w:tcBorders>
              <w:top w:val="single" w:sz="6" w:space="0" w:color="auto"/>
              <w:left w:val="single" w:sz="6" w:space="0" w:color="auto"/>
              <w:bottom w:val="single" w:sz="6" w:space="0" w:color="auto"/>
              <w:right w:val="single" w:sz="6" w:space="0" w:color="auto"/>
            </w:tcBorders>
          </w:tcPr>
          <w:p w14:paraId="4B3907EA" w14:textId="77777777" w:rsidR="00A256C3" w:rsidRPr="00A256C3" w:rsidRDefault="00A256C3" w:rsidP="00A256C3">
            <w:pPr>
              <w:widowControl/>
              <w:adjustRightInd w:val="0"/>
              <w:jc w:val="center"/>
              <w:rPr>
                <w:sz w:val="20"/>
                <w:szCs w:val="20"/>
                <w:lang w:val="ru-RU" w:eastAsia="ru-RU"/>
              </w:rPr>
            </w:pPr>
          </w:p>
        </w:tc>
      </w:tr>
      <w:tr w:rsidR="00A256C3" w:rsidRPr="00A256C3" w14:paraId="048D038B" w14:textId="77777777" w:rsidTr="00A256C3">
        <w:trPr>
          <w:trHeight w:val="744"/>
          <w:jc w:val="center"/>
        </w:trPr>
        <w:tc>
          <w:tcPr>
            <w:tcW w:w="2117" w:type="dxa"/>
            <w:tcBorders>
              <w:top w:val="single" w:sz="6" w:space="0" w:color="auto"/>
              <w:left w:val="single" w:sz="6" w:space="0" w:color="auto"/>
              <w:bottom w:val="nil"/>
              <w:right w:val="single" w:sz="6" w:space="0" w:color="auto"/>
            </w:tcBorders>
          </w:tcPr>
          <w:p w14:paraId="7A06A5BA" w14:textId="77777777" w:rsidR="00A256C3" w:rsidRPr="00A256C3" w:rsidRDefault="00A256C3" w:rsidP="00A256C3">
            <w:pPr>
              <w:widowControl/>
              <w:adjustRightInd w:val="0"/>
              <w:jc w:val="both"/>
              <w:rPr>
                <w:b/>
                <w:bCs/>
                <w:color w:val="000000"/>
                <w:sz w:val="20"/>
                <w:szCs w:val="20"/>
                <w:lang w:val="en-US"/>
              </w:rPr>
            </w:pPr>
            <w:r w:rsidRPr="00A256C3">
              <w:rPr>
                <w:b/>
                <w:bCs/>
                <w:color w:val="000000"/>
                <w:sz w:val="20"/>
                <w:szCs w:val="20"/>
                <w:lang w:val="ru"/>
              </w:rPr>
              <w:t xml:space="preserve">Инновации, </w:t>
            </w:r>
            <w:r w:rsidRPr="00A256C3">
              <w:rPr>
                <w:b/>
                <w:bCs/>
                <w:color w:val="000000"/>
                <w:sz w:val="20"/>
                <w:szCs w:val="20"/>
                <w:lang w:val="ru"/>
              </w:rPr>
              <w:softHyphen/>
              <w:t>творчество и исследования</w:t>
            </w:r>
          </w:p>
        </w:tc>
        <w:tc>
          <w:tcPr>
            <w:tcW w:w="3091" w:type="dxa"/>
            <w:tcBorders>
              <w:top w:val="single" w:sz="6" w:space="0" w:color="auto"/>
              <w:left w:val="single" w:sz="6" w:space="0" w:color="auto"/>
              <w:bottom w:val="single" w:sz="6" w:space="0" w:color="auto"/>
              <w:right w:val="single" w:sz="6" w:space="0" w:color="auto"/>
            </w:tcBorders>
            <w:vAlign w:val="center"/>
          </w:tcPr>
          <w:p w14:paraId="6C10C947" w14:textId="77777777" w:rsidR="00A256C3" w:rsidRPr="00A256C3" w:rsidRDefault="00A256C3" w:rsidP="00A256C3">
            <w:pPr>
              <w:widowControl/>
              <w:adjustRightInd w:val="0"/>
              <w:jc w:val="both"/>
              <w:rPr>
                <w:color w:val="000000"/>
                <w:sz w:val="20"/>
                <w:szCs w:val="20"/>
                <w:lang w:val="ru-RU"/>
              </w:rPr>
            </w:pPr>
            <w:r w:rsidRPr="00A256C3">
              <w:rPr>
                <w:color w:val="000000"/>
                <w:sz w:val="20"/>
                <w:szCs w:val="20"/>
                <w:lang w:val="ru"/>
              </w:rPr>
              <w:t>[5] Доля предприятий, имеющих научно-исследовательские учреждения в деловом районе</w:t>
            </w:r>
          </w:p>
        </w:tc>
        <w:tc>
          <w:tcPr>
            <w:tcW w:w="1591" w:type="dxa"/>
            <w:tcBorders>
              <w:top w:val="single" w:sz="6" w:space="0" w:color="auto"/>
              <w:left w:val="single" w:sz="6" w:space="0" w:color="auto"/>
              <w:bottom w:val="single" w:sz="6" w:space="0" w:color="auto"/>
              <w:right w:val="single" w:sz="6" w:space="0" w:color="auto"/>
            </w:tcBorders>
          </w:tcPr>
          <w:p w14:paraId="5B069A9C" w14:textId="77777777" w:rsidR="00A256C3" w:rsidRPr="00A256C3" w:rsidRDefault="00A256C3" w:rsidP="00A256C3">
            <w:pPr>
              <w:widowControl/>
              <w:adjustRightInd w:val="0"/>
              <w:jc w:val="center"/>
              <w:rPr>
                <w:sz w:val="20"/>
                <w:szCs w:val="20"/>
                <w:lang w:val="ru-RU" w:eastAsia="ru-RU"/>
              </w:rPr>
            </w:pPr>
          </w:p>
        </w:tc>
        <w:tc>
          <w:tcPr>
            <w:tcW w:w="1507" w:type="dxa"/>
            <w:tcBorders>
              <w:top w:val="single" w:sz="6" w:space="0" w:color="auto"/>
              <w:left w:val="single" w:sz="6" w:space="0" w:color="auto"/>
              <w:bottom w:val="single" w:sz="6" w:space="0" w:color="auto"/>
              <w:right w:val="single" w:sz="6" w:space="0" w:color="auto"/>
            </w:tcBorders>
            <w:vAlign w:val="center"/>
          </w:tcPr>
          <w:p w14:paraId="27662937"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618" w:type="dxa"/>
            <w:tcBorders>
              <w:top w:val="single" w:sz="6" w:space="0" w:color="auto"/>
              <w:left w:val="single" w:sz="6" w:space="0" w:color="auto"/>
              <w:bottom w:val="single" w:sz="6" w:space="0" w:color="auto"/>
              <w:right w:val="single" w:sz="6" w:space="0" w:color="auto"/>
            </w:tcBorders>
          </w:tcPr>
          <w:p w14:paraId="1547F4F4" w14:textId="77777777" w:rsidR="00A256C3" w:rsidRPr="00A256C3" w:rsidRDefault="00A256C3" w:rsidP="00A256C3">
            <w:pPr>
              <w:widowControl/>
              <w:adjustRightInd w:val="0"/>
              <w:jc w:val="center"/>
              <w:rPr>
                <w:sz w:val="20"/>
                <w:szCs w:val="20"/>
                <w:lang w:val="ru-RU" w:eastAsia="ru-RU"/>
              </w:rPr>
            </w:pPr>
          </w:p>
        </w:tc>
      </w:tr>
      <w:tr w:rsidR="00A256C3" w:rsidRPr="00A256C3" w14:paraId="50D01D9D" w14:textId="77777777" w:rsidTr="00A256C3">
        <w:trPr>
          <w:trHeight w:val="960"/>
          <w:jc w:val="center"/>
        </w:trPr>
        <w:tc>
          <w:tcPr>
            <w:tcW w:w="2117" w:type="dxa"/>
            <w:tcBorders>
              <w:top w:val="nil"/>
              <w:left w:val="single" w:sz="6" w:space="0" w:color="auto"/>
              <w:bottom w:val="single" w:sz="6" w:space="0" w:color="auto"/>
              <w:right w:val="single" w:sz="6" w:space="0" w:color="auto"/>
            </w:tcBorders>
          </w:tcPr>
          <w:p w14:paraId="30CDA93D" w14:textId="77777777" w:rsidR="00A256C3" w:rsidRPr="00A256C3" w:rsidRDefault="00A256C3" w:rsidP="00A256C3">
            <w:pPr>
              <w:widowControl/>
              <w:adjustRightInd w:val="0"/>
              <w:jc w:val="both"/>
              <w:rPr>
                <w:sz w:val="20"/>
                <w:szCs w:val="20"/>
                <w:lang w:val="ru-RU" w:eastAsia="ru-RU"/>
              </w:rPr>
            </w:pPr>
          </w:p>
          <w:p w14:paraId="5CE25669" w14:textId="77777777" w:rsidR="00A256C3" w:rsidRPr="00A256C3" w:rsidRDefault="00A256C3" w:rsidP="00A256C3">
            <w:pPr>
              <w:widowControl/>
              <w:adjustRightInd w:val="0"/>
              <w:jc w:val="both"/>
              <w:rPr>
                <w:sz w:val="20"/>
                <w:szCs w:val="20"/>
                <w:lang w:val="ru-RU" w:eastAsia="ru-RU"/>
              </w:rPr>
            </w:pPr>
          </w:p>
        </w:tc>
        <w:tc>
          <w:tcPr>
            <w:tcW w:w="3091" w:type="dxa"/>
            <w:tcBorders>
              <w:top w:val="single" w:sz="6" w:space="0" w:color="auto"/>
              <w:left w:val="single" w:sz="6" w:space="0" w:color="auto"/>
              <w:bottom w:val="single" w:sz="6" w:space="0" w:color="auto"/>
              <w:right w:val="single" w:sz="6" w:space="0" w:color="auto"/>
            </w:tcBorders>
          </w:tcPr>
          <w:p w14:paraId="7219DE65" w14:textId="77777777" w:rsidR="00A256C3" w:rsidRPr="00A256C3" w:rsidRDefault="00A256C3" w:rsidP="00A256C3">
            <w:pPr>
              <w:widowControl/>
              <w:adjustRightInd w:val="0"/>
              <w:jc w:val="both"/>
              <w:rPr>
                <w:color w:val="000000"/>
                <w:sz w:val="20"/>
                <w:szCs w:val="20"/>
                <w:lang w:val="ru-RU"/>
              </w:rPr>
            </w:pPr>
            <w:r w:rsidRPr="00A256C3">
              <w:rPr>
                <w:color w:val="000000"/>
                <w:sz w:val="20"/>
                <w:szCs w:val="20"/>
                <w:lang w:val="ru"/>
              </w:rPr>
              <w:t>[6] Доля трудоспособного населения, занятого в секторах образования, исследований и разработки</w:t>
            </w:r>
          </w:p>
        </w:tc>
        <w:tc>
          <w:tcPr>
            <w:tcW w:w="1591" w:type="dxa"/>
            <w:tcBorders>
              <w:top w:val="single" w:sz="6" w:space="0" w:color="auto"/>
              <w:left w:val="single" w:sz="6" w:space="0" w:color="auto"/>
              <w:bottom w:val="single" w:sz="6" w:space="0" w:color="auto"/>
              <w:right w:val="single" w:sz="6" w:space="0" w:color="auto"/>
            </w:tcBorders>
          </w:tcPr>
          <w:p w14:paraId="6575CA3E" w14:textId="77777777" w:rsidR="00A256C3" w:rsidRPr="00A256C3" w:rsidRDefault="00A256C3" w:rsidP="00A256C3">
            <w:pPr>
              <w:widowControl/>
              <w:adjustRightInd w:val="0"/>
              <w:jc w:val="center"/>
              <w:rPr>
                <w:sz w:val="20"/>
                <w:szCs w:val="20"/>
                <w:lang w:val="ru-RU" w:eastAsia="ru-RU"/>
              </w:rPr>
            </w:pPr>
          </w:p>
        </w:tc>
        <w:tc>
          <w:tcPr>
            <w:tcW w:w="1507" w:type="dxa"/>
            <w:tcBorders>
              <w:top w:val="single" w:sz="6" w:space="0" w:color="auto"/>
              <w:left w:val="single" w:sz="6" w:space="0" w:color="auto"/>
              <w:bottom w:val="single" w:sz="6" w:space="0" w:color="auto"/>
              <w:right w:val="single" w:sz="6" w:space="0" w:color="auto"/>
            </w:tcBorders>
          </w:tcPr>
          <w:p w14:paraId="72DC889C"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618" w:type="dxa"/>
            <w:tcBorders>
              <w:top w:val="single" w:sz="6" w:space="0" w:color="auto"/>
              <w:left w:val="single" w:sz="6" w:space="0" w:color="auto"/>
              <w:bottom w:val="single" w:sz="6" w:space="0" w:color="auto"/>
              <w:right w:val="single" w:sz="6" w:space="0" w:color="auto"/>
            </w:tcBorders>
          </w:tcPr>
          <w:p w14:paraId="1171AB95"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ISO 37122:2019, 5.4</w:t>
            </w:r>
          </w:p>
        </w:tc>
      </w:tr>
      <w:tr w:rsidR="00A256C3" w:rsidRPr="00A256C3" w14:paraId="1051AADA" w14:textId="77777777" w:rsidTr="00A256C3">
        <w:trPr>
          <w:trHeight w:val="907"/>
          <w:jc w:val="center"/>
        </w:trPr>
        <w:tc>
          <w:tcPr>
            <w:tcW w:w="2117" w:type="dxa"/>
            <w:tcBorders>
              <w:top w:val="single" w:sz="6" w:space="0" w:color="auto"/>
              <w:left w:val="single" w:sz="6" w:space="0" w:color="auto"/>
              <w:bottom w:val="nil"/>
              <w:right w:val="single" w:sz="6" w:space="0" w:color="auto"/>
            </w:tcBorders>
          </w:tcPr>
          <w:p w14:paraId="5B0CE980" w14:textId="77777777" w:rsidR="00A256C3" w:rsidRPr="00A256C3" w:rsidRDefault="00A256C3" w:rsidP="00A256C3">
            <w:pPr>
              <w:widowControl/>
              <w:adjustRightInd w:val="0"/>
              <w:jc w:val="both"/>
              <w:rPr>
                <w:sz w:val="20"/>
                <w:szCs w:val="20"/>
                <w:lang w:val="ru-RU" w:eastAsia="ru-RU"/>
              </w:rPr>
            </w:pPr>
          </w:p>
        </w:tc>
        <w:tc>
          <w:tcPr>
            <w:tcW w:w="3091" w:type="dxa"/>
            <w:tcBorders>
              <w:top w:val="single" w:sz="6" w:space="0" w:color="auto"/>
              <w:left w:val="single" w:sz="6" w:space="0" w:color="auto"/>
              <w:bottom w:val="nil"/>
              <w:right w:val="single" w:sz="6" w:space="0" w:color="auto"/>
            </w:tcBorders>
          </w:tcPr>
          <w:p w14:paraId="1966A8B2" w14:textId="77777777" w:rsidR="00A256C3" w:rsidRPr="00A256C3" w:rsidRDefault="00A256C3" w:rsidP="00A256C3">
            <w:pPr>
              <w:widowControl/>
              <w:adjustRightInd w:val="0"/>
              <w:jc w:val="both"/>
              <w:rPr>
                <w:color w:val="000000"/>
                <w:sz w:val="20"/>
                <w:szCs w:val="20"/>
                <w:lang w:val="ru-RU"/>
              </w:rPr>
            </w:pPr>
            <w:r w:rsidRPr="00A256C3">
              <w:rPr>
                <w:color w:val="000000"/>
                <w:sz w:val="20"/>
                <w:szCs w:val="20"/>
                <w:lang w:val="ru"/>
              </w:rPr>
              <w:t>[7] Площадь инфраструктуры здравоохранения на 10 000 населения</w:t>
            </w:r>
          </w:p>
        </w:tc>
        <w:tc>
          <w:tcPr>
            <w:tcW w:w="1591" w:type="dxa"/>
            <w:tcBorders>
              <w:top w:val="single" w:sz="6" w:space="0" w:color="auto"/>
              <w:left w:val="single" w:sz="6" w:space="0" w:color="auto"/>
              <w:bottom w:val="nil"/>
              <w:right w:val="single" w:sz="6" w:space="0" w:color="auto"/>
            </w:tcBorders>
          </w:tcPr>
          <w:p w14:paraId="12627C4C" w14:textId="77777777" w:rsidR="00A256C3" w:rsidRPr="00A256C3" w:rsidRDefault="00A256C3" w:rsidP="00A256C3">
            <w:pPr>
              <w:widowControl/>
              <w:adjustRightInd w:val="0"/>
              <w:jc w:val="center"/>
              <w:rPr>
                <w:sz w:val="20"/>
                <w:szCs w:val="20"/>
                <w:lang w:val="ru-RU" w:eastAsia="ru-RU"/>
              </w:rPr>
            </w:pPr>
          </w:p>
        </w:tc>
        <w:tc>
          <w:tcPr>
            <w:tcW w:w="1507" w:type="dxa"/>
            <w:tcBorders>
              <w:top w:val="single" w:sz="6" w:space="0" w:color="auto"/>
              <w:left w:val="single" w:sz="6" w:space="0" w:color="auto"/>
              <w:bottom w:val="nil"/>
              <w:right w:val="single" w:sz="6" w:space="0" w:color="auto"/>
            </w:tcBorders>
          </w:tcPr>
          <w:p w14:paraId="67473BF6" w14:textId="77777777" w:rsidR="00A256C3" w:rsidRPr="00A256C3" w:rsidRDefault="00A256C3" w:rsidP="00A256C3">
            <w:pPr>
              <w:widowControl/>
              <w:adjustRightInd w:val="0"/>
              <w:jc w:val="center"/>
              <w:rPr>
                <w:sz w:val="20"/>
                <w:szCs w:val="20"/>
                <w:lang w:val="ru-RU" w:eastAsia="ru-RU"/>
              </w:rPr>
            </w:pPr>
          </w:p>
        </w:tc>
        <w:tc>
          <w:tcPr>
            <w:tcW w:w="1618" w:type="dxa"/>
            <w:tcBorders>
              <w:top w:val="single" w:sz="6" w:space="0" w:color="auto"/>
              <w:left w:val="single" w:sz="6" w:space="0" w:color="auto"/>
              <w:bottom w:val="nil"/>
              <w:right w:val="single" w:sz="6" w:space="0" w:color="auto"/>
            </w:tcBorders>
          </w:tcPr>
          <w:p w14:paraId="32D429BB" w14:textId="77777777" w:rsidR="00A256C3" w:rsidRPr="00A256C3" w:rsidRDefault="00A256C3" w:rsidP="00A256C3">
            <w:pPr>
              <w:widowControl/>
              <w:adjustRightInd w:val="0"/>
              <w:jc w:val="center"/>
              <w:rPr>
                <w:sz w:val="20"/>
                <w:szCs w:val="20"/>
                <w:lang w:val="ru-RU" w:eastAsia="ru-RU"/>
              </w:rPr>
            </w:pPr>
          </w:p>
        </w:tc>
      </w:tr>
      <w:tr w:rsidR="00A256C3" w:rsidRPr="00A256C3" w14:paraId="5C826A23" w14:textId="77777777" w:rsidTr="00A256C3">
        <w:trPr>
          <w:trHeight w:val="1387"/>
          <w:jc w:val="center"/>
        </w:trPr>
        <w:tc>
          <w:tcPr>
            <w:tcW w:w="2117" w:type="dxa"/>
            <w:tcBorders>
              <w:top w:val="nil"/>
              <w:left w:val="single" w:sz="6" w:space="0" w:color="auto"/>
              <w:bottom w:val="single" w:sz="6" w:space="0" w:color="auto"/>
              <w:right w:val="single" w:sz="6" w:space="0" w:color="auto"/>
            </w:tcBorders>
          </w:tcPr>
          <w:p w14:paraId="28141E5A" w14:textId="77777777" w:rsidR="00A256C3" w:rsidRPr="00A256C3" w:rsidRDefault="00A256C3" w:rsidP="00A256C3">
            <w:pPr>
              <w:widowControl/>
              <w:adjustRightInd w:val="0"/>
              <w:jc w:val="both"/>
              <w:rPr>
                <w:b/>
                <w:bCs/>
                <w:color w:val="000000"/>
                <w:sz w:val="20"/>
                <w:szCs w:val="20"/>
                <w:lang w:val="en-US"/>
              </w:rPr>
            </w:pPr>
            <w:r w:rsidRPr="00A256C3">
              <w:rPr>
                <w:b/>
                <w:bCs/>
                <w:color w:val="000000"/>
                <w:sz w:val="20"/>
                <w:szCs w:val="20"/>
                <w:lang w:val="ru"/>
              </w:rPr>
              <w:t>Здравоохранение и уход</w:t>
            </w:r>
          </w:p>
        </w:tc>
        <w:tc>
          <w:tcPr>
            <w:tcW w:w="3091" w:type="dxa"/>
            <w:tcBorders>
              <w:top w:val="nil"/>
              <w:left w:val="single" w:sz="6" w:space="0" w:color="auto"/>
              <w:bottom w:val="single" w:sz="6" w:space="0" w:color="auto"/>
              <w:right w:val="single" w:sz="6" w:space="0" w:color="auto"/>
            </w:tcBorders>
          </w:tcPr>
          <w:p w14:paraId="26DD1C2B" w14:textId="1A893F49" w:rsidR="00A256C3" w:rsidRPr="00A256C3" w:rsidRDefault="00A256C3" w:rsidP="00A256C3">
            <w:pPr>
              <w:widowControl/>
              <w:adjustRightInd w:val="0"/>
              <w:jc w:val="both"/>
              <w:rPr>
                <w:color w:val="000000"/>
                <w:sz w:val="20"/>
                <w:szCs w:val="20"/>
                <w:lang w:val="ru-RU"/>
              </w:rPr>
            </w:pPr>
            <w:r w:rsidRPr="00A256C3">
              <w:rPr>
                <w:color w:val="000000"/>
                <w:sz w:val="16"/>
                <w:szCs w:val="20"/>
                <w:lang w:val="ru"/>
              </w:rPr>
              <w:t>Примечание - «инфраструктура здравоохранения» включает больницы, стоматологические клиники, реабилитационные центры, аптеки, медицинские учреждения.</w:t>
            </w:r>
          </w:p>
        </w:tc>
        <w:tc>
          <w:tcPr>
            <w:tcW w:w="1591" w:type="dxa"/>
            <w:tcBorders>
              <w:top w:val="nil"/>
              <w:left w:val="single" w:sz="6" w:space="0" w:color="auto"/>
              <w:bottom w:val="single" w:sz="6" w:space="0" w:color="auto"/>
              <w:right w:val="single" w:sz="6" w:space="0" w:color="auto"/>
            </w:tcBorders>
          </w:tcPr>
          <w:p w14:paraId="0B8E5D50"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507" w:type="dxa"/>
            <w:tcBorders>
              <w:top w:val="nil"/>
              <w:left w:val="single" w:sz="6" w:space="0" w:color="auto"/>
              <w:bottom w:val="single" w:sz="6" w:space="0" w:color="auto"/>
              <w:right w:val="single" w:sz="6" w:space="0" w:color="auto"/>
            </w:tcBorders>
          </w:tcPr>
          <w:p w14:paraId="6F9E88AC" w14:textId="77777777" w:rsidR="00A256C3" w:rsidRPr="00A256C3" w:rsidRDefault="00A256C3" w:rsidP="00A256C3">
            <w:pPr>
              <w:widowControl/>
              <w:adjustRightInd w:val="0"/>
              <w:jc w:val="center"/>
              <w:rPr>
                <w:color w:val="000000"/>
                <w:sz w:val="20"/>
                <w:szCs w:val="20"/>
                <w:lang w:val="en-US"/>
              </w:rPr>
            </w:pPr>
            <w:r w:rsidRPr="00A256C3">
              <w:rPr>
                <w:color w:val="000000"/>
                <w:sz w:val="20"/>
                <w:szCs w:val="20"/>
                <w:lang w:val="ru"/>
              </w:rPr>
              <w:t>х</w:t>
            </w:r>
          </w:p>
        </w:tc>
        <w:tc>
          <w:tcPr>
            <w:tcW w:w="1618" w:type="dxa"/>
            <w:tcBorders>
              <w:top w:val="nil"/>
              <w:left w:val="single" w:sz="6" w:space="0" w:color="auto"/>
              <w:bottom w:val="single" w:sz="6" w:space="0" w:color="auto"/>
              <w:right w:val="single" w:sz="6" w:space="0" w:color="auto"/>
            </w:tcBorders>
          </w:tcPr>
          <w:p w14:paraId="2FEE1AAF" w14:textId="77777777" w:rsidR="00A256C3" w:rsidRPr="00A256C3" w:rsidRDefault="00A256C3" w:rsidP="00A256C3">
            <w:pPr>
              <w:widowControl/>
              <w:adjustRightInd w:val="0"/>
              <w:jc w:val="center"/>
              <w:rPr>
                <w:sz w:val="20"/>
                <w:szCs w:val="20"/>
                <w:lang w:val="ru-RU" w:eastAsia="ru-RU"/>
              </w:rPr>
            </w:pPr>
          </w:p>
        </w:tc>
      </w:tr>
    </w:tbl>
    <w:p w14:paraId="47F02531" w14:textId="4F96BCF5" w:rsidR="00E2148D" w:rsidRDefault="00E2148D" w:rsidP="00E37AEB">
      <w:pPr>
        <w:spacing w:line="237" w:lineRule="auto"/>
        <w:jc w:val="center"/>
        <w:rPr>
          <w:b/>
          <w:bCs/>
          <w:sz w:val="24"/>
          <w:lang w:val="ru-RU"/>
        </w:rPr>
      </w:pPr>
    </w:p>
    <w:p w14:paraId="64DBDAAB" w14:textId="4FA9BA9C" w:rsidR="00A256C3" w:rsidRPr="0058442D" w:rsidRDefault="0058442D" w:rsidP="00E37AEB">
      <w:pPr>
        <w:spacing w:line="237" w:lineRule="auto"/>
        <w:jc w:val="center"/>
        <w:rPr>
          <w:bCs/>
          <w:i/>
          <w:sz w:val="24"/>
          <w:lang w:val="ru-RU"/>
        </w:rPr>
      </w:pPr>
      <w:r w:rsidRPr="0058442D">
        <w:rPr>
          <w:bCs/>
          <w:i/>
          <w:sz w:val="24"/>
          <w:lang w:val="ru-RU"/>
        </w:rPr>
        <w:lastRenderedPageBreak/>
        <w:t>Продолжение таблицы А.1</w:t>
      </w:r>
    </w:p>
    <w:p w14:paraId="3D68C83E" w14:textId="77777777" w:rsidR="0058442D" w:rsidRPr="0058442D" w:rsidRDefault="0058442D" w:rsidP="00E37AEB">
      <w:pPr>
        <w:spacing w:line="237" w:lineRule="auto"/>
        <w:jc w:val="center"/>
        <w:rPr>
          <w:b/>
          <w:bCs/>
          <w:sz w:val="20"/>
          <w:lang w:val="ru-RU"/>
        </w:rPr>
      </w:pPr>
    </w:p>
    <w:tbl>
      <w:tblPr>
        <w:tblW w:w="10057" w:type="dxa"/>
        <w:jc w:val="center"/>
        <w:tblLayout w:type="fixed"/>
        <w:tblCellMar>
          <w:left w:w="40" w:type="dxa"/>
          <w:right w:w="40" w:type="dxa"/>
        </w:tblCellMar>
        <w:tblLook w:val="04A0" w:firstRow="1" w:lastRow="0" w:firstColumn="1" w:lastColumn="0" w:noHBand="0" w:noVBand="1"/>
      </w:tblPr>
      <w:tblGrid>
        <w:gridCol w:w="2119"/>
        <w:gridCol w:w="3089"/>
        <w:gridCol w:w="11"/>
        <w:gridCol w:w="1579"/>
        <w:gridCol w:w="1506"/>
        <w:gridCol w:w="1753"/>
      </w:tblGrid>
      <w:tr w:rsidR="0058442D" w:rsidRPr="00A256C3" w14:paraId="46D5CBBB" w14:textId="77777777" w:rsidTr="0058442D">
        <w:trPr>
          <w:trHeight w:val="869"/>
          <w:jc w:val="center"/>
        </w:trPr>
        <w:tc>
          <w:tcPr>
            <w:tcW w:w="2119" w:type="dxa"/>
            <w:tcBorders>
              <w:top w:val="single" w:sz="6" w:space="0" w:color="auto"/>
              <w:left w:val="single" w:sz="6" w:space="0" w:color="auto"/>
              <w:bottom w:val="double" w:sz="4" w:space="0" w:color="auto"/>
              <w:right w:val="single" w:sz="6" w:space="0" w:color="auto"/>
            </w:tcBorders>
            <w:vAlign w:val="center"/>
          </w:tcPr>
          <w:p w14:paraId="142AC7BE"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Проблемы</w:t>
            </w:r>
          </w:p>
        </w:tc>
        <w:tc>
          <w:tcPr>
            <w:tcW w:w="3089" w:type="dxa"/>
            <w:tcBorders>
              <w:top w:val="single" w:sz="6" w:space="0" w:color="auto"/>
              <w:left w:val="single" w:sz="6" w:space="0" w:color="auto"/>
              <w:bottom w:val="double" w:sz="4" w:space="0" w:color="auto"/>
              <w:right w:val="single" w:sz="6" w:space="0" w:color="auto"/>
            </w:tcBorders>
            <w:vAlign w:val="center"/>
          </w:tcPr>
          <w:p w14:paraId="483D800A"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Показатели</w:t>
            </w:r>
          </w:p>
        </w:tc>
        <w:tc>
          <w:tcPr>
            <w:tcW w:w="1590" w:type="dxa"/>
            <w:gridSpan w:val="2"/>
            <w:tcBorders>
              <w:top w:val="single" w:sz="6" w:space="0" w:color="auto"/>
              <w:left w:val="single" w:sz="6" w:space="0" w:color="auto"/>
              <w:bottom w:val="double" w:sz="4" w:space="0" w:color="auto"/>
              <w:right w:val="single" w:sz="6" w:space="0" w:color="auto"/>
            </w:tcBorders>
            <w:vAlign w:val="center"/>
          </w:tcPr>
          <w:p w14:paraId="7A65EC6D"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 xml:space="preserve">Планирование/ проектирование/ </w:t>
            </w:r>
            <w:r w:rsidRPr="00A256C3">
              <w:rPr>
                <w:bCs/>
                <w:color w:val="000000"/>
                <w:sz w:val="20"/>
                <w:szCs w:val="20"/>
                <w:lang w:val="ru"/>
              </w:rPr>
              <w:softHyphen/>
              <w:t>строительство</w:t>
            </w:r>
          </w:p>
        </w:tc>
        <w:tc>
          <w:tcPr>
            <w:tcW w:w="1506" w:type="dxa"/>
            <w:tcBorders>
              <w:top w:val="single" w:sz="6" w:space="0" w:color="auto"/>
              <w:left w:val="single" w:sz="6" w:space="0" w:color="auto"/>
              <w:bottom w:val="double" w:sz="4" w:space="0" w:color="auto"/>
              <w:right w:val="single" w:sz="6" w:space="0" w:color="auto"/>
            </w:tcBorders>
            <w:vAlign w:val="center"/>
          </w:tcPr>
          <w:p w14:paraId="332C07E9"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Техническое обслуживание/ эксплуатация</w:t>
            </w:r>
          </w:p>
        </w:tc>
        <w:tc>
          <w:tcPr>
            <w:tcW w:w="1753" w:type="dxa"/>
            <w:tcBorders>
              <w:top w:val="single" w:sz="6" w:space="0" w:color="auto"/>
              <w:left w:val="single" w:sz="6" w:space="0" w:color="auto"/>
              <w:bottom w:val="double" w:sz="4" w:space="0" w:color="auto"/>
              <w:right w:val="single" w:sz="6" w:space="0" w:color="auto"/>
            </w:tcBorders>
            <w:vAlign w:val="center"/>
          </w:tcPr>
          <w:p w14:paraId="3B38484B"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Источник</w:t>
            </w:r>
          </w:p>
          <w:p w14:paraId="793A2621"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(где применимо</w:t>
            </w:r>
            <w:r w:rsidRPr="00A256C3">
              <w:rPr>
                <w:bCs/>
                <w:color w:val="000000"/>
                <w:sz w:val="20"/>
                <w:szCs w:val="20"/>
                <w:lang w:val="ru"/>
              </w:rPr>
              <w:softHyphen/>
              <w:t>)</w:t>
            </w:r>
          </w:p>
        </w:tc>
      </w:tr>
      <w:tr w:rsidR="0058442D" w:rsidRPr="0058442D" w14:paraId="7E9C30A7" w14:textId="77777777" w:rsidTr="0058442D">
        <w:trPr>
          <w:trHeight w:val="970"/>
          <w:jc w:val="center"/>
        </w:trPr>
        <w:tc>
          <w:tcPr>
            <w:tcW w:w="2119" w:type="dxa"/>
            <w:tcBorders>
              <w:top w:val="single" w:sz="6" w:space="0" w:color="auto"/>
              <w:left w:val="single" w:sz="6" w:space="0" w:color="auto"/>
              <w:bottom w:val="nil"/>
              <w:right w:val="single" w:sz="6" w:space="0" w:color="auto"/>
            </w:tcBorders>
          </w:tcPr>
          <w:p w14:paraId="394DD4E9"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79EDB96B"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[8] Уровень сохранения оригинальных исторических мест, природных гор, растительности и воды</w:t>
            </w:r>
          </w:p>
        </w:tc>
        <w:tc>
          <w:tcPr>
            <w:tcW w:w="1579" w:type="dxa"/>
            <w:tcBorders>
              <w:top w:val="single" w:sz="6" w:space="0" w:color="auto"/>
              <w:left w:val="single" w:sz="6" w:space="0" w:color="auto"/>
              <w:bottom w:val="single" w:sz="6" w:space="0" w:color="auto"/>
              <w:right w:val="single" w:sz="6" w:space="0" w:color="auto"/>
            </w:tcBorders>
            <w:vAlign w:val="center"/>
          </w:tcPr>
          <w:p w14:paraId="2FEF48B7"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09C55E4A"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73BEED22" w14:textId="77777777" w:rsidR="0058442D" w:rsidRPr="0058442D" w:rsidRDefault="0058442D" w:rsidP="0058442D">
            <w:pPr>
              <w:widowControl/>
              <w:adjustRightInd w:val="0"/>
              <w:jc w:val="center"/>
              <w:rPr>
                <w:sz w:val="20"/>
                <w:szCs w:val="20"/>
                <w:lang w:val="ru-RU" w:eastAsia="ru-RU"/>
              </w:rPr>
            </w:pPr>
          </w:p>
        </w:tc>
      </w:tr>
      <w:tr w:rsidR="0058442D" w:rsidRPr="0058442D" w14:paraId="622B5788" w14:textId="77777777" w:rsidTr="0058442D">
        <w:trPr>
          <w:trHeight w:val="744"/>
          <w:jc w:val="center"/>
        </w:trPr>
        <w:tc>
          <w:tcPr>
            <w:tcW w:w="2119" w:type="dxa"/>
            <w:tcBorders>
              <w:top w:val="nil"/>
              <w:left w:val="single" w:sz="6" w:space="0" w:color="auto"/>
              <w:bottom w:val="nil"/>
              <w:right w:val="single" w:sz="6" w:space="0" w:color="auto"/>
            </w:tcBorders>
          </w:tcPr>
          <w:p w14:paraId="490367E2"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22B534A0"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[9] Существование и этапы оценки устава пространственного планирования</w:t>
            </w:r>
          </w:p>
        </w:tc>
        <w:tc>
          <w:tcPr>
            <w:tcW w:w="1579" w:type="dxa"/>
            <w:tcBorders>
              <w:top w:val="single" w:sz="6" w:space="0" w:color="auto"/>
              <w:left w:val="single" w:sz="6" w:space="0" w:color="auto"/>
              <w:bottom w:val="single" w:sz="6" w:space="0" w:color="auto"/>
              <w:right w:val="single" w:sz="6" w:space="0" w:color="auto"/>
            </w:tcBorders>
            <w:vAlign w:val="center"/>
          </w:tcPr>
          <w:p w14:paraId="1CB0AAB4"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4091874B"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2A002229" w14:textId="77777777" w:rsidR="0058442D" w:rsidRPr="0058442D" w:rsidRDefault="0058442D" w:rsidP="0058442D">
            <w:pPr>
              <w:widowControl/>
              <w:adjustRightInd w:val="0"/>
              <w:jc w:val="center"/>
              <w:rPr>
                <w:sz w:val="20"/>
                <w:szCs w:val="20"/>
                <w:lang w:val="ru-RU" w:eastAsia="ru-RU"/>
              </w:rPr>
            </w:pPr>
          </w:p>
        </w:tc>
      </w:tr>
      <w:tr w:rsidR="0058442D" w:rsidRPr="0058442D" w14:paraId="32877023" w14:textId="77777777" w:rsidTr="0058442D">
        <w:trPr>
          <w:trHeight w:val="744"/>
          <w:jc w:val="center"/>
        </w:trPr>
        <w:tc>
          <w:tcPr>
            <w:tcW w:w="2119" w:type="dxa"/>
            <w:tcBorders>
              <w:top w:val="nil"/>
              <w:left w:val="single" w:sz="6" w:space="0" w:color="auto"/>
              <w:bottom w:val="nil"/>
              <w:right w:val="single" w:sz="6" w:space="0" w:color="auto"/>
            </w:tcBorders>
          </w:tcPr>
          <w:p w14:paraId="33C9F80A"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663D663B"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[10] Интеграция городского ландшафта при сохранении природных особенностей</w:t>
            </w:r>
          </w:p>
        </w:tc>
        <w:tc>
          <w:tcPr>
            <w:tcW w:w="1579" w:type="dxa"/>
            <w:tcBorders>
              <w:top w:val="single" w:sz="6" w:space="0" w:color="auto"/>
              <w:left w:val="single" w:sz="6" w:space="0" w:color="auto"/>
              <w:bottom w:val="single" w:sz="6" w:space="0" w:color="auto"/>
              <w:right w:val="single" w:sz="6" w:space="0" w:color="auto"/>
            </w:tcBorders>
            <w:vAlign w:val="center"/>
          </w:tcPr>
          <w:p w14:paraId="5C87D407"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61DDEE47"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1A0AFC8D" w14:textId="77777777" w:rsidR="0058442D" w:rsidRPr="0058442D" w:rsidRDefault="0058442D" w:rsidP="0058442D">
            <w:pPr>
              <w:widowControl/>
              <w:adjustRightInd w:val="0"/>
              <w:jc w:val="center"/>
              <w:rPr>
                <w:sz w:val="20"/>
                <w:szCs w:val="20"/>
                <w:lang w:val="ru-RU" w:eastAsia="ru-RU"/>
              </w:rPr>
            </w:pPr>
          </w:p>
        </w:tc>
      </w:tr>
      <w:tr w:rsidR="0058442D" w:rsidRPr="0058442D" w14:paraId="054E898C" w14:textId="77777777" w:rsidTr="0058442D">
        <w:trPr>
          <w:trHeight w:val="523"/>
          <w:jc w:val="center"/>
        </w:trPr>
        <w:tc>
          <w:tcPr>
            <w:tcW w:w="2119" w:type="dxa"/>
            <w:tcBorders>
              <w:top w:val="nil"/>
              <w:left w:val="single" w:sz="6" w:space="0" w:color="auto"/>
              <w:bottom w:val="nil"/>
              <w:right w:val="single" w:sz="6" w:space="0" w:color="auto"/>
            </w:tcBorders>
          </w:tcPr>
          <w:p w14:paraId="10E5AA10"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55B9D5E4" w14:textId="77777777" w:rsidR="0058442D" w:rsidRPr="0058442D" w:rsidRDefault="0058442D" w:rsidP="0058442D">
            <w:pPr>
              <w:widowControl/>
              <w:adjustRightInd w:val="0"/>
              <w:jc w:val="both"/>
              <w:rPr>
                <w:color w:val="000000"/>
                <w:sz w:val="20"/>
                <w:szCs w:val="20"/>
                <w:lang w:val="en-US"/>
              </w:rPr>
            </w:pPr>
            <w:r w:rsidRPr="0058442D">
              <w:rPr>
                <w:color w:val="000000"/>
                <w:sz w:val="20"/>
                <w:szCs w:val="20"/>
                <w:lang w:val="ru"/>
              </w:rPr>
              <w:t>[11] Неразрывность ландшафтных сетей</w:t>
            </w:r>
          </w:p>
        </w:tc>
        <w:tc>
          <w:tcPr>
            <w:tcW w:w="1579" w:type="dxa"/>
            <w:tcBorders>
              <w:top w:val="single" w:sz="6" w:space="0" w:color="auto"/>
              <w:left w:val="single" w:sz="6" w:space="0" w:color="auto"/>
              <w:bottom w:val="single" w:sz="6" w:space="0" w:color="auto"/>
              <w:right w:val="single" w:sz="6" w:space="0" w:color="auto"/>
            </w:tcBorders>
            <w:vAlign w:val="center"/>
          </w:tcPr>
          <w:p w14:paraId="554F80DD"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660F93D8"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7EA7C571" w14:textId="77777777" w:rsidR="0058442D" w:rsidRPr="0058442D" w:rsidRDefault="0058442D" w:rsidP="0058442D">
            <w:pPr>
              <w:widowControl/>
              <w:adjustRightInd w:val="0"/>
              <w:jc w:val="center"/>
              <w:rPr>
                <w:sz w:val="20"/>
                <w:szCs w:val="20"/>
                <w:lang w:val="ru-RU" w:eastAsia="ru-RU"/>
              </w:rPr>
            </w:pPr>
          </w:p>
        </w:tc>
      </w:tr>
      <w:tr w:rsidR="0058442D" w:rsidRPr="0058442D" w14:paraId="4CEAB4A7" w14:textId="77777777" w:rsidTr="0058442D">
        <w:trPr>
          <w:trHeight w:val="744"/>
          <w:jc w:val="center"/>
        </w:trPr>
        <w:tc>
          <w:tcPr>
            <w:tcW w:w="2119" w:type="dxa"/>
            <w:tcBorders>
              <w:top w:val="nil"/>
              <w:left w:val="single" w:sz="6" w:space="0" w:color="auto"/>
              <w:bottom w:val="nil"/>
              <w:right w:val="single" w:sz="6" w:space="0" w:color="auto"/>
            </w:tcBorders>
          </w:tcPr>
          <w:p w14:paraId="30FF7F53"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nil"/>
              <w:right w:val="single" w:sz="6" w:space="0" w:color="auto"/>
            </w:tcBorders>
          </w:tcPr>
          <w:p w14:paraId="54C46739"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[12] Сохранение, защита и повышение ценности архитектурного наследия</w:t>
            </w:r>
          </w:p>
        </w:tc>
        <w:tc>
          <w:tcPr>
            <w:tcW w:w="1579" w:type="dxa"/>
            <w:tcBorders>
              <w:top w:val="single" w:sz="6" w:space="0" w:color="auto"/>
              <w:left w:val="single" w:sz="6" w:space="0" w:color="auto"/>
              <w:bottom w:val="nil"/>
              <w:right w:val="single" w:sz="6" w:space="0" w:color="auto"/>
            </w:tcBorders>
          </w:tcPr>
          <w:p w14:paraId="0DB8C7E8" w14:textId="77777777" w:rsidR="0058442D" w:rsidRPr="0058442D" w:rsidRDefault="0058442D" w:rsidP="0058442D">
            <w:pPr>
              <w:widowControl/>
              <w:adjustRightInd w:val="0"/>
              <w:jc w:val="center"/>
              <w:rPr>
                <w:sz w:val="20"/>
                <w:szCs w:val="20"/>
                <w:lang w:val="ru-RU" w:eastAsia="ru-RU"/>
              </w:rPr>
            </w:pPr>
          </w:p>
        </w:tc>
        <w:tc>
          <w:tcPr>
            <w:tcW w:w="1506" w:type="dxa"/>
            <w:tcBorders>
              <w:top w:val="single" w:sz="6" w:space="0" w:color="auto"/>
              <w:left w:val="single" w:sz="6" w:space="0" w:color="auto"/>
              <w:bottom w:val="nil"/>
              <w:right w:val="single" w:sz="6" w:space="0" w:color="auto"/>
            </w:tcBorders>
          </w:tcPr>
          <w:p w14:paraId="04D9CCBA" w14:textId="77777777" w:rsidR="0058442D" w:rsidRPr="0058442D" w:rsidRDefault="0058442D" w:rsidP="0058442D">
            <w:pPr>
              <w:widowControl/>
              <w:adjustRightInd w:val="0"/>
              <w:jc w:val="center"/>
              <w:rPr>
                <w:sz w:val="20"/>
                <w:szCs w:val="20"/>
                <w:lang w:val="ru-RU" w:eastAsia="ru-RU"/>
              </w:rPr>
            </w:pPr>
          </w:p>
        </w:tc>
        <w:tc>
          <w:tcPr>
            <w:tcW w:w="1753" w:type="dxa"/>
            <w:tcBorders>
              <w:top w:val="single" w:sz="6" w:space="0" w:color="auto"/>
              <w:left w:val="single" w:sz="6" w:space="0" w:color="auto"/>
              <w:bottom w:val="nil"/>
              <w:right w:val="single" w:sz="6" w:space="0" w:color="auto"/>
            </w:tcBorders>
          </w:tcPr>
          <w:p w14:paraId="328FACF3" w14:textId="77777777" w:rsidR="0058442D" w:rsidRPr="0058442D" w:rsidRDefault="0058442D" w:rsidP="0058442D">
            <w:pPr>
              <w:widowControl/>
              <w:adjustRightInd w:val="0"/>
              <w:jc w:val="center"/>
              <w:rPr>
                <w:sz w:val="20"/>
                <w:szCs w:val="20"/>
                <w:lang w:val="ru-RU" w:eastAsia="ru-RU"/>
              </w:rPr>
            </w:pPr>
          </w:p>
        </w:tc>
      </w:tr>
      <w:tr w:rsidR="0058442D" w:rsidRPr="0058442D" w14:paraId="1307538C" w14:textId="77777777" w:rsidTr="0058442D">
        <w:trPr>
          <w:trHeight w:val="484"/>
          <w:jc w:val="center"/>
        </w:trPr>
        <w:tc>
          <w:tcPr>
            <w:tcW w:w="2119" w:type="dxa"/>
            <w:tcBorders>
              <w:top w:val="nil"/>
              <w:left w:val="single" w:sz="6" w:space="0" w:color="auto"/>
              <w:bottom w:val="nil"/>
              <w:right w:val="single" w:sz="6" w:space="0" w:color="auto"/>
            </w:tcBorders>
          </w:tcPr>
          <w:p w14:paraId="6321445B" w14:textId="77777777" w:rsidR="0058442D" w:rsidRPr="0058442D" w:rsidRDefault="0058442D" w:rsidP="0058442D">
            <w:pPr>
              <w:widowControl/>
              <w:adjustRightInd w:val="0"/>
              <w:jc w:val="both"/>
              <w:rPr>
                <w:b/>
                <w:bCs/>
                <w:color w:val="000000"/>
                <w:sz w:val="20"/>
                <w:szCs w:val="20"/>
                <w:lang w:val="ru-RU"/>
              </w:rPr>
            </w:pPr>
            <w:r w:rsidRPr="0058442D">
              <w:rPr>
                <w:b/>
                <w:bCs/>
                <w:color w:val="000000"/>
                <w:sz w:val="20"/>
                <w:szCs w:val="20"/>
                <w:lang w:val="ru"/>
              </w:rPr>
              <w:t xml:space="preserve">Культура и идентичность в </w:t>
            </w:r>
            <w:r w:rsidRPr="0058442D">
              <w:rPr>
                <w:b/>
                <w:bCs/>
                <w:color w:val="000000"/>
                <w:sz w:val="20"/>
                <w:szCs w:val="20"/>
                <w:lang w:val="ru"/>
              </w:rPr>
              <w:softHyphen/>
              <w:t>сообществе</w:t>
            </w:r>
          </w:p>
        </w:tc>
        <w:tc>
          <w:tcPr>
            <w:tcW w:w="3100" w:type="dxa"/>
            <w:gridSpan w:val="2"/>
            <w:tcBorders>
              <w:top w:val="nil"/>
              <w:left w:val="single" w:sz="6" w:space="0" w:color="auto"/>
              <w:bottom w:val="single" w:sz="6" w:space="0" w:color="auto"/>
              <w:right w:val="single" w:sz="6" w:space="0" w:color="auto"/>
            </w:tcBorders>
          </w:tcPr>
          <w:p w14:paraId="0E484129" w14:textId="1B56D666" w:rsidR="0058442D" w:rsidRPr="0058442D" w:rsidRDefault="0058442D" w:rsidP="0058442D">
            <w:pPr>
              <w:widowControl/>
              <w:adjustRightInd w:val="0"/>
              <w:jc w:val="both"/>
              <w:rPr>
                <w:color w:val="000000"/>
                <w:sz w:val="20"/>
                <w:szCs w:val="20"/>
                <w:lang w:val="ru-RU"/>
              </w:rPr>
            </w:pPr>
            <w:r w:rsidRPr="00A256C3">
              <w:rPr>
                <w:color w:val="000000"/>
                <w:sz w:val="16"/>
                <w:szCs w:val="20"/>
                <w:lang w:val="ru"/>
              </w:rPr>
              <w:t xml:space="preserve">Примечание - </w:t>
            </w:r>
            <w:r w:rsidRPr="0058442D">
              <w:rPr>
                <w:color w:val="000000"/>
                <w:sz w:val="16"/>
                <w:szCs w:val="20"/>
                <w:lang w:val="ru"/>
              </w:rPr>
              <w:t>Предпочтительно повторное использование здания, являющегося объектом культурного наследия.</w:t>
            </w:r>
          </w:p>
        </w:tc>
        <w:tc>
          <w:tcPr>
            <w:tcW w:w="1579" w:type="dxa"/>
            <w:tcBorders>
              <w:top w:val="nil"/>
              <w:left w:val="single" w:sz="6" w:space="0" w:color="auto"/>
              <w:bottom w:val="single" w:sz="6" w:space="0" w:color="auto"/>
              <w:right w:val="single" w:sz="6" w:space="0" w:color="auto"/>
            </w:tcBorders>
          </w:tcPr>
          <w:p w14:paraId="04F87D2B"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nil"/>
              <w:left w:val="single" w:sz="6" w:space="0" w:color="auto"/>
              <w:bottom w:val="single" w:sz="6" w:space="0" w:color="auto"/>
              <w:right w:val="single" w:sz="6" w:space="0" w:color="auto"/>
            </w:tcBorders>
          </w:tcPr>
          <w:p w14:paraId="4BE681BC"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nil"/>
              <w:left w:val="single" w:sz="6" w:space="0" w:color="auto"/>
              <w:bottom w:val="single" w:sz="6" w:space="0" w:color="auto"/>
              <w:right w:val="single" w:sz="6" w:space="0" w:color="auto"/>
            </w:tcBorders>
          </w:tcPr>
          <w:p w14:paraId="650BDC17" w14:textId="77777777" w:rsidR="0058442D" w:rsidRPr="0058442D" w:rsidRDefault="0058442D" w:rsidP="0058442D">
            <w:pPr>
              <w:widowControl/>
              <w:adjustRightInd w:val="0"/>
              <w:jc w:val="center"/>
              <w:rPr>
                <w:sz w:val="20"/>
                <w:szCs w:val="20"/>
                <w:lang w:val="ru-RU" w:eastAsia="ru-RU"/>
              </w:rPr>
            </w:pPr>
          </w:p>
        </w:tc>
      </w:tr>
      <w:tr w:rsidR="0058442D" w:rsidRPr="0058442D" w14:paraId="6BC01D81" w14:textId="77777777" w:rsidTr="0058442D">
        <w:trPr>
          <w:trHeight w:val="523"/>
          <w:jc w:val="center"/>
        </w:trPr>
        <w:tc>
          <w:tcPr>
            <w:tcW w:w="2119" w:type="dxa"/>
            <w:tcBorders>
              <w:top w:val="nil"/>
              <w:left w:val="single" w:sz="6" w:space="0" w:color="auto"/>
              <w:bottom w:val="nil"/>
              <w:right w:val="single" w:sz="6" w:space="0" w:color="auto"/>
            </w:tcBorders>
          </w:tcPr>
          <w:p w14:paraId="1B1CD8A2"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3CAF9039" w14:textId="77777777" w:rsidR="0058442D" w:rsidRPr="0058442D" w:rsidRDefault="0058442D" w:rsidP="0058442D">
            <w:pPr>
              <w:widowControl/>
              <w:adjustRightInd w:val="0"/>
              <w:jc w:val="both"/>
              <w:rPr>
                <w:color w:val="000000"/>
                <w:sz w:val="20"/>
                <w:szCs w:val="20"/>
                <w:lang w:val="en-US"/>
              </w:rPr>
            </w:pPr>
            <w:r w:rsidRPr="0058442D">
              <w:rPr>
                <w:color w:val="000000"/>
                <w:sz w:val="20"/>
                <w:szCs w:val="20"/>
                <w:lang w:val="ru"/>
              </w:rPr>
              <w:t>[13] Качество архитектуры новых зданий</w:t>
            </w:r>
          </w:p>
        </w:tc>
        <w:tc>
          <w:tcPr>
            <w:tcW w:w="1579" w:type="dxa"/>
            <w:tcBorders>
              <w:top w:val="single" w:sz="6" w:space="0" w:color="auto"/>
              <w:left w:val="single" w:sz="6" w:space="0" w:color="auto"/>
              <w:bottom w:val="single" w:sz="6" w:space="0" w:color="auto"/>
              <w:right w:val="single" w:sz="6" w:space="0" w:color="auto"/>
            </w:tcBorders>
            <w:vAlign w:val="center"/>
          </w:tcPr>
          <w:p w14:paraId="363CBE96"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53685F33"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6191824" w14:textId="77777777" w:rsidR="0058442D" w:rsidRPr="0058442D" w:rsidRDefault="0058442D" w:rsidP="0058442D">
            <w:pPr>
              <w:widowControl/>
              <w:adjustRightInd w:val="0"/>
              <w:jc w:val="center"/>
              <w:rPr>
                <w:sz w:val="20"/>
                <w:szCs w:val="20"/>
                <w:lang w:val="ru-RU" w:eastAsia="ru-RU"/>
              </w:rPr>
            </w:pPr>
          </w:p>
        </w:tc>
      </w:tr>
      <w:tr w:rsidR="0058442D" w:rsidRPr="0058442D" w14:paraId="57A77C42" w14:textId="77777777" w:rsidTr="0058442D">
        <w:trPr>
          <w:trHeight w:val="1065"/>
          <w:jc w:val="center"/>
        </w:trPr>
        <w:tc>
          <w:tcPr>
            <w:tcW w:w="2119" w:type="dxa"/>
            <w:tcBorders>
              <w:top w:val="nil"/>
              <w:left w:val="single" w:sz="6" w:space="0" w:color="auto"/>
              <w:bottom w:val="nil"/>
              <w:right w:val="single" w:sz="6" w:space="0" w:color="auto"/>
            </w:tcBorders>
          </w:tcPr>
          <w:p w14:paraId="4438C471"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nil"/>
              <w:right w:val="single" w:sz="6" w:space="0" w:color="auto"/>
            </w:tcBorders>
          </w:tcPr>
          <w:p w14:paraId="50D4F027"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[14] Новые постройки и перепланировки с учетом особенностей здания, являющегося объектом культурного наследия</w:t>
            </w:r>
          </w:p>
        </w:tc>
        <w:tc>
          <w:tcPr>
            <w:tcW w:w="1579" w:type="dxa"/>
            <w:tcBorders>
              <w:top w:val="single" w:sz="6" w:space="0" w:color="auto"/>
              <w:left w:val="single" w:sz="6" w:space="0" w:color="auto"/>
              <w:bottom w:val="nil"/>
              <w:right w:val="single" w:sz="6" w:space="0" w:color="auto"/>
            </w:tcBorders>
          </w:tcPr>
          <w:p w14:paraId="140DDE7D"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nil"/>
              <w:right w:val="single" w:sz="6" w:space="0" w:color="auto"/>
            </w:tcBorders>
          </w:tcPr>
          <w:p w14:paraId="731D1E79"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nil"/>
              <w:right w:val="single" w:sz="6" w:space="0" w:color="auto"/>
            </w:tcBorders>
          </w:tcPr>
          <w:p w14:paraId="3F270995" w14:textId="77777777" w:rsidR="0058442D" w:rsidRPr="0058442D" w:rsidRDefault="0058442D" w:rsidP="0058442D">
            <w:pPr>
              <w:widowControl/>
              <w:adjustRightInd w:val="0"/>
              <w:jc w:val="center"/>
              <w:rPr>
                <w:sz w:val="20"/>
                <w:szCs w:val="20"/>
                <w:lang w:val="ru-RU" w:eastAsia="ru-RU"/>
              </w:rPr>
            </w:pPr>
          </w:p>
        </w:tc>
      </w:tr>
      <w:tr w:rsidR="0058442D" w:rsidRPr="0058442D" w14:paraId="417BD59E" w14:textId="77777777" w:rsidTr="0058442D">
        <w:trPr>
          <w:trHeight w:val="423"/>
          <w:jc w:val="center"/>
        </w:trPr>
        <w:tc>
          <w:tcPr>
            <w:tcW w:w="2119" w:type="dxa"/>
            <w:tcBorders>
              <w:top w:val="nil"/>
              <w:left w:val="single" w:sz="6" w:space="0" w:color="auto"/>
              <w:bottom w:val="nil"/>
              <w:right w:val="single" w:sz="6" w:space="0" w:color="auto"/>
            </w:tcBorders>
          </w:tcPr>
          <w:p w14:paraId="4F56D5BB"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nil"/>
              <w:left w:val="single" w:sz="6" w:space="0" w:color="auto"/>
              <w:bottom w:val="single" w:sz="6" w:space="0" w:color="auto"/>
              <w:right w:val="single" w:sz="6" w:space="0" w:color="auto"/>
            </w:tcBorders>
          </w:tcPr>
          <w:p w14:paraId="51523409" w14:textId="3803F899" w:rsidR="0058442D" w:rsidRPr="0058442D" w:rsidRDefault="0058442D" w:rsidP="0058442D">
            <w:pPr>
              <w:widowControl/>
              <w:adjustRightInd w:val="0"/>
              <w:jc w:val="both"/>
              <w:rPr>
                <w:color w:val="000000"/>
                <w:sz w:val="20"/>
                <w:szCs w:val="20"/>
                <w:lang w:val="ru-RU"/>
              </w:rPr>
            </w:pPr>
            <w:r w:rsidRPr="00A256C3">
              <w:rPr>
                <w:color w:val="000000"/>
                <w:sz w:val="16"/>
                <w:szCs w:val="20"/>
                <w:lang w:val="ru"/>
              </w:rPr>
              <w:t>Примечание -</w:t>
            </w:r>
            <w:r w:rsidRPr="0058442D">
              <w:rPr>
                <w:color w:val="000000"/>
                <w:sz w:val="20"/>
                <w:szCs w:val="20"/>
                <w:lang w:val="ru"/>
              </w:rPr>
              <w:t xml:space="preserve"> </w:t>
            </w:r>
            <w:r w:rsidRPr="0058442D">
              <w:rPr>
                <w:color w:val="000000"/>
                <w:sz w:val="16"/>
                <w:szCs w:val="20"/>
                <w:lang w:val="ru"/>
              </w:rPr>
              <w:t>Наследие включает природное наследие и здания наследия.</w:t>
            </w:r>
          </w:p>
        </w:tc>
        <w:tc>
          <w:tcPr>
            <w:tcW w:w="1579" w:type="dxa"/>
            <w:tcBorders>
              <w:top w:val="nil"/>
              <w:left w:val="single" w:sz="6" w:space="0" w:color="auto"/>
              <w:bottom w:val="single" w:sz="6" w:space="0" w:color="auto"/>
              <w:right w:val="single" w:sz="6" w:space="0" w:color="auto"/>
            </w:tcBorders>
          </w:tcPr>
          <w:p w14:paraId="59A31396" w14:textId="77777777" w:rsidR="0058442D" w:rsidRPr="0058442D" w:rsidRDefault="0058442D" w:rsidP="0058442D">
            <w:pPr>
              <w:widowControl/>
              <w:adjustRightInd w:val="0"/>
              <w:jc w:val="center"/>
              <w:rPr>
                <w:sz w:val="20"/>
                <w:szCs w:val="20"/>
                <w:lang w:val="ru-RU" w:eastAsia="ru-RU"/>
              </w:rPr>
            </w:pPr>
          </w:p>
        </w:tc>
        <w:tc>
          <w:tcPr>
            <w:tcW w:w="1506" w:type="dxa"/>
            <w:tcBorders>
              <w:top w:val="nil"/>
              <w:left w:val="single" w:sz="6" w:space="0" w:color="auto"/>
              <w:bottom w:val="single" w:sz="6" w:space="0" w:color="auto"/>
              <w:right w:val="single" w:sz="6" w:space="0" w:color="auto"/>
            </w:tcBorders>
          </w:tcPr>
          <w:p w14:paraId="603344EC" w14:textId="77777777" w:rsidR="0058442D" w:rsidRPr="0058442D" w:rsidRDefault="0058442D" w:rsidP="0058442D">
            <w:pPr>
              <w:widowControl/>
              <w:adjustRightInd w:val="0"/>
              <w:jc w:val="center"/>
              <w:rPr>
                <w:sz w:val="20"/>
                <w:szCs w:val="20"/>
                <w:lang w:val="ru-RU" w:eastAsia="ru-RU"/>
              </w:rPr>
            </w:pPr>
          </w:p>
        </w:tc>
        <w:tc>
          <w:tcPr>
            <w:tcW w:w="1753" w:type="dxa"/>
            <w:tcBorders>
              <w:top w:val="nil"/>
              <w:left w:val="single" w:sz="6" w:space="0" w:color="auto"/>
              <w:bottom w:val="single" w:sz="6" w:space="0" w:color="auto"/>
              <w:right w:val="single" w:sz="6" w:space="0" w:color="auto"/>
            </w:tcBorders>
          </w:tcPr>
          <w:p w14:paraId="29E7ED00" w14:textId="77777777" w:rsidR="0058442D" w:rsidRPr="0058442D" w:rsidRDefault="0058442D" w:rsidP="0058442D">
            <w:pPr>
              <w:widowControl/>
              <w:adjustRightInd w:val="0"/>
              <w:jc w:val="center"/>
              <w:rPr>
                <w:sz w:val="20"/>
                <w:szCs w:val="20"/>
                <w:lang w:val="ru-RU" w:eastAsia="ru-RU"/>
              </w:rPr>
            </w:pPr>
          </w:p>
        </w:tc>
      </w:tr>
      <w:tr w:rsidR="0058442D" w:rsidRPr="0058442D" w14:paraId="4252B301" w14:textId="77777777" w:rsidTr="0058442D">
        <w:trPr>
          <w:trHeight w:val="523"/>
          <w:jc w:val="center"/>
        </w:trPr>
        <w:tc>
          <w:tcPr>
            <w:tcW w:w="2119" w:type="dxa"/>
            <w:tcBorders>
              <w:top w:val="nil"/>
              <w:left w:val="single" w:sz="6" w:space="0" w:color="auto"/>
              <w:bottom w:val="single" w:sz="6" w:space="0" w:color="auto"/>
              <w:right w:val="single" w:sz="6" w:space="0" w:color="auto"/>
            </w:tcBorders>
          </w:tcPr>
          <w:p w14:paraId="46BEE637"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2492A153"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[15] Площадь объектов культуры на 10 000 населения</w:t>
            </w:r>
          </w:p>
        </w:tc>
        <w:tc>
          <w:tcPr>
            <w:tcW w:w="1579" w:type="dxa"/>
            <w:tcBorders>
              <w:top w:val="single" w:sz="6" w:space="0" w:color="auto"/>
              <w:left w:val="single" w:sz="6" w:space="0" w:color="auto"/>
              <w:bottom w:val="single" w:sz="6" w:space="0" w:color="auto"/>
              <w:right w:val="single" w:sz="6" w:space="0" w:color="auto"/>
            </w:tcBorders>
            <w:vAlign w:val="center"/>
          </w:tcPr>
          <w:p w14:paraId="2843C2B9"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4A91F751"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5CC9BC89" w14:textId="77777777" w:rsidR="0058442D" w:rsidRPr="0058442D" w:rsidRDefault="0058442D" w:rsidP="0058442D">
            <w:pPr>
              <w:widowControl/>
              <w:adjustRightInd w:val="0"/>
              <w:jc w:val="center"/>
              <w:rPr>
                <w:sz w:val="20"/>
                <w:szCs w:val="20"/>
                <w:lang w:val="ru-RU" w:eastAsia="ru-RU"/>
              </w:rPr>
            </w:pPr>
          </w:p>
        </w:tc>
      </w:tr>
      <w:tr w:rsidR="0058442D" w:rsidRPr="0058442D" w14:paraId="762317CD" w14:textId="77777777" w:rsidTr="0058442D">
        <w:trPr>
          <w:trHeight w:val="744"/>
          <w:jc w:val="center"/>
        </w:trPr>
        <w:tc>
          <w:tcPr>
            <w:tcW w:w="2119" w:type="dxa"/>
            <w:tcBorders>
              <w:top w:val="single" w:sz="6" w:space="0" w:color="auto"/>
              <w:left w:val="single" w:sz="6" w:space="0" w:color="auto"/>
              <w:bottom w:val="nil"/>
              <w:right w:val="single" w:sz="6" w:space="0" w:color="auto"/>
            </w:tcBorders>
          </w:tcPr>
          <w:p w14:paraId="79AA0207"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0A1CD07D"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[16] Соотношение участков с доступными рекреационными зонами в пределах 300 м</w:t>
            </w:r>
          </w:p>
        </w:tc>
        <w:tc>
          <w:tcPr>
            <w:tcW w:w="1579" w:type="dxa"/>
            <w:tcBorders>
              <w:top w:val="single" w:sz="6" w:space="0" w:color="auto"/>
              <w:left w:val="single" w:sz="6" w:space="0" w:color="auto"/>
              <w:bottom w:val="single" w:sz="6" w:space="0" w:color="auto"/>
              <w:right w:val="single" w:sz="6" w:space="0" w:color="auto"/>
            </w:tcBorders>
            <w:vAlign w:val="center"/>
          </w:tcPr>
          <w:p w14:paraId="0E770E53"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086D4180"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2767994" w14:textId="77777777" w:rsidR="0058442D" w:rsidRPr="0058442D" w:rsidRDefault="0058442D" w:rsidP="0058442D">
            <w:pPr>
              <w:widowControl/>
              <w:adjustRightInd w:val="0"/>
              <w:jc w:val="center"/>
              <w:rPr>
                <w:sz w:val="20"/>
                <w:szCs w:val="20"/>
                <w:lang w:val="ru-RU" w:eastAsia="ru-RU"/>
              </w:rPr>
            </w:pPr>
          </w:p>
        </w:tc>
      </w:tr>
      <w:tr w:rsidR="0058442D" w:rsidRPr="0058442D" w14:paraId="700FF2D1" w14:textId="77777777" w:rsidTr="0058442D">
        <w:trPr>
          <w:trHeight w:val="744"/>
          <w:jc w:val="center"/>
        </w:trPr>
        <w:tc>
          <w:tcPr>
            <w:tcW w:w="2119" w:type="dxa"/>
            <w:tcBorders>
              <w:top w:val="nil"/>
              <w:left w:val="single" w:sz="6" w:space="0" w:color="auto"/>
              <w:bottom w:val="nil"/>
              <w:right w:val="single" w:sz="6" w:space="0" w:color="auto"/>
            </w:tcBorders>
          </w:tcPr>
          <w:p w14:paraId="3B550909"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484877F5"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[17] Квадратные метры общественных мест для отдыха на открытом воздухе на душу населения</w:t>
            </w:r>
          </w:p>
        </w:tc>
        <w:tc>
          <w:tcPr>
            <w:tcW w:w="1579" w:type="dxa"/>
            <w:tcBorders>
              <w:top w:val="single" w:sz="6" w:space="0" w:color="auto"/>
              <w:left w:val="single" w:sz="6" w:space="0" w:color="auto"/>
              <w:bottom w:val="single" w:sz="6" w:space="0" w:color="auto"/>
              <w:right w:val="single" w:sz="6" w:space="0" w:color="auto"/>
            </w:tcBorders>
          </w:tcPr>
          <w:p w14:paraId="1F2EDC1B"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tcPr>
          <w:p w14:paraId="63BEB313"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25E8D3BE"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ISO 37120:2018, 14.2</w:t>
            </w:r>
          </w:p>
        </w:tc>
      </w:tr>
      <w:tr w:rsidR="0058442D" w:rsidRPr="0058442D" w14:paraId="5298704F" w14:textId="77777777" w:rsidTr="0058442D">
        <w:trPr>
          <w:trHeight w:val="302"/>
          <w:jc w:val="center"/>
        </w:trPr>
        <w:tc>
          <w:tcPr>
            <w:tcW w:w="2119" w:type="dxa"/>
            <w:tcBorders>
              <w:top w:val="nil"/>
              <w:left w:val="single" w:sz="6" w:space="0" w:color="auto"/>
              <w:bottom w:val="nil"/>
              <w:right w:val="single" w:sz="6" w:space="0" w:color="auto"/>
            </w:tcBorders>
          </w:tcPr>
          <w:p w14:paraId="2EE3311D" w14:textId="77777777" w:rsidR="0058442D" w:rsidRPr="0058442D" w:rsidRDefault="0058442D" w:rsidP="0058442D">
            <w:pPr>
              <w:widowControl/>
              <w:adjustRightInd w:val="0"/>
              <w:jc w:val="both"/>
              <w:rPr>
                <w:b/>
                <w:bCs/>
                <w:color w:val="000000"/>
                <w:sz w:val="20"/>
                <w:szCs w:val="20"/>
                <w:lang w:val="en-US"/>
              </w:rPr>
            </w:pPr>
            <w:r w:rsidRPr="0058442D">
              <w:rPr>
                <w:b/>
                <w:bCs/>
                <w:color w:val="000000"/>
                <w:sz w:val="20"/>
                <w:szCs w:val="20"/>
                <w:lang w:val="ru"/>
              </w:rPr>
              <w:t>Совместное проживание,</w:t>
            </w:r>
          </w:p>
        </w:tc>
        <w:tc>
          <w:tcPr>
            <w:tcW w:w="3100" w:type="dxa"/>
            <w:gridSpan w:val="2"/>
            <w:tcBorders>
              <w:top w:val="single" w:sz="6" w:space="0" w:color="auto"/>
              <w:left w:val="single" w:sz="6" w:space="0" w:color="auto"/>
              <w:bottom w:val="single" w:sz="6" w:space="0" w:color="auto"/>
              <w:right w:val="single" w:sz="6" w:space="0" w:color="auto"/>
            </w:tcBorders>
          </w:tcPr>
          <w:p w14:paraId="5CE002AB" w14:textId="77777777" w:rsidR="0058442D" w:rsidRPr="0058442D" w:rsidRDefault="0058442D" w:rsidP="0058442D">
            <w:pPr>
              <w:widowControl/>
              <w:adjustRightInd w:val="0"/>
              <w:jc w:val="both"/>
              <w:rPr>
                <w:color w:val="000000"/>
                <w:sz w:val="20"/>
                <w:szCs w:val="20"/>
                <w:lang w:val="en-US"/>
              </w:rPr>
            </w:pPr>
            <w:r w:rsidRPr="0058442D">
              <w:rPr>
                <w:color w:val="000000"/>
                <w:sz w:val="20"/>
                <w:szCs w:val="20"/>
                <w:lang w:val="ru"/>
              </w:rPr>
              <w:t>[18] Доступ к широкополосной связи</w:t>
            </w:r>
          </w:p>
        </w:tc>
        <w:tc>
          <w:tcPr>
            <w:tcW w:w="1579" w:type="dxa"/>
            <w:tcBorders>
              <w:top w:val="single" w:sz="6" w:space="0" w:color="auto"/>
              <w:left w:val="single" w:sz="6" w:space="0" w:color="auto"/>
              <w:bottom w:val="single" w:sz="6" w:space="0" w:color="auto"/>
              <w:right w:val="single" w:sz="6" w:space="0" w:color="auto"/>
            </w:tcBorders>
          </w:tcPr>
          <w:p w14:paraId="18D351DC" w14:textId="77777777" w:rsidR="0058442D" w:rsidRPr="0058442D" w:rsidRDefault="0058442D" w:rsidP="0058442D">
            <w:pPr>
              <w:widowControl/>
              <w:adjustRightInd w:val="0"/>
              <w:jc w:val="both"/>
              <w:rPr>
                <w:sz w:val="20"/>
                <w:szCs w:val="20"/>
                <w:lang w:val="ru-RU" w:eastAsia="ru-RU"/>
              </w:rPr>
            </w:pPr>
          </w:p>
        </w:tc>
        <w:tc>
          <w:tcPr>
            <w:tcW w:w="1506" w:type="dxa"/>
            <w:tcBorders>
              <w:top w:val="single" w:sz="6" w:space="0" w:color="auto"/>
              <w:left w:val="single" w:sz="6" w:space="0" w:color="auto"/>
              <w:bottom w:val="single" w:sz="6" w:space="0" w:color="auto"/>
              <w:right w:val="single" w:sz="6" w:space="0" w:color="auto"/>
            </w:tcBorders>
          </w:tcPr>
          <w:p w14:paraId="7DF8226F" w14:textId="77777777" w:rsidR="0058442D" w:rsidRPr="0058442D" w:rsidRDefault="0058442D" w:rsidP="0058442D">
            <w:pPr>
              <w:widowControl/>
              <w:adjustRightInd w:val="0"/>
              <w:jc w:val="both"/>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334E0166" w14:textId="77777777" w:rsidR="0058442D" w:rsidRPr="0058442D" w:rsidRDefault="0058442D" w:rsidP="0058442D">
            <w:pPr>
              <w:widowControl/>
              <w:adjustRightInd w:val="0"/>
              <w:jc w:val="both"/>
              <w:rPr>
                <w:sz w:val="20"/>
                <w:szCs w:val="20"/>
                <w:lang w:val="ru-RU" w:eastAsia="ru-RU"/>
              </w:rPr>
            </w:pPr>
          </w:p>
        </w:tc>
      </w:tr>
      <w:tr w:rsidR="0058442D" w:rsidRPr="0058442D" w14:paraId="11BE75A3" w14:textId="77777777" w:rsidTr="0058442D">
        <w:trPr>
          <w:trHeight w:val="302"/>
          <w:jc w:val="center"/>
        </w:trPr>
        <w:tc>
          <w:tcPr>
            <w:tcW w:w="2119" w:type="dxa"/>
            <w:tcBorders>
              <w:top w:val="nil"/>
              <w:left w:val="single" w:sz="6" w:space="0" w:color="auto"/>
              <w:bottom w:val="nil"/>
              <w:right w:val="single" w:sz="6" w:space="0" w:color="auto"/>
            </w:tcBorders>
          </w:tcPr>
          <w:p w14:paraId="3D1960C3" w14:textId="77777777" w:rsidR="0058442D" w:rsidRPr="0058442D" w:rsidRDefault="0058442D" w:rsidP="0058442D">
            <w:pPr>
              <w:widowControl/>
              <w:adjustRightInd w:val="0"/>
              <w:jc w:val="both"/>
              <w:rPr>
                <w:b/>
                <w:bCs/>
                <w:color w:val="000000"/>
                <w:sz w:val="20"/>
                <w:szCs w:val="20"/>
                <w:lang w:val="en-US"/>
              </w:rPr>
            </w:pPr>
            <w:r w:rsidRPr="0058442D">
              <w:rPr>
                <w:b/>
                <w:bCs/>
                <w:color w:val="000000"/>
                <w:sz w:val="20"/>
                <w:szCs w:val="20"/>
                <w:lang w:val="ru"/>
              </w:rPr>
              <w:t>взаимозависимость и взаимность</w:t>
            </w:r>
          </w:p>
        </w:tc>
        <w:tc>
          <w:tcPr>
            <w:tcW w:w="3100" w:type="dxa"/>
            <w:gridSpan w:val="2"/>
            <w:tcBorders>
              <w:top w:val="single" w:sz="6" w:space="0" w:color="auto"/>
              <w:left w:val="single" w:sz="6" w:space="0" w:color="auto"/>
              <w:bottom w:val="single" w:sz="6" w:space="0" w:color="auto"/>
              <w:right w:val="single" w:sz="6" w:space="0" w:color="auto"/>
            </w:tcBorders>
          </w:tcPr>
          <w:p w14:paraId="11A1FF6B" w14:textId="77777777" w:rsidR="0058442D" w:rsidRPr="0058442D" w:rsidRDefault="0058442D" w:rsidP="0058442D">
            <w:pPr>
              <w:widowControl/>
              <w:adjustRightInd w:val="0"/>
              <w:jc w:val="both"/>
              <w:rPr>
                <w:color w:val="000000"/>
                <w:sz w:val="20"/>
                <w:szCs w:val="20"/>
                <w:lang w:val="en-US"/>
              </w:rPr>
            </w:pPr>
            <w:r w:rsidRPr="0058442D">
              <w:rPr>
                <w:color w:val="000000"/>
                <w:sz w:val="20"/>
                <w:szCs w:val="20"/>
                <w:lang w:val="ru"/>
              </w:rPr>
              <w:t>[19] Соотношение многофункциональных участков</w:t>
            </w:r>
          </w:p>
        </w:tc>
        <w:tc>
          <w:tcPr>
            <w:tcW w:w="1579" w:type="dxa"/>
            <w:tcBorders>
              <w:top w:val="single" w:sz="6" w:space="0" w:color="auto"/>
              <w:left w:val="single" w:sz="6" w:space="0" w:color="auto"/>
              <w:bottom w:val="single" w:sz="6" w:space="0" w:color="auto"/>
              <w:right w:val="single" w:sz="6" w:space="0" w:color="auto"/>
            </w:tcBorders>
          </w:tcPr>
          <w:p w14:paraId="0ED078E7"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tcPr>
          <w:p w14:paraId="6EBADEE7"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12062B79" w14:textId="77777777" w:rsidR="0058442D" w:rsidRPr="0058442D" w:rsidRDefault="0058442D" w:rsidP="0058442D">
            <w:pPr>
              <w:widowControl/>
              <w:adjustRightInd w:val="0"/>
              <w:jc w:val="both"/>
              <w:rPr>
                <w:sz w:val="20"/>
                <w:szCs w:val="20"/>
                <w:lang w:val="ru-RU" w:eastAsia="ru-RU"/>
              </w:rPr>
            </w:pPr>
          </w:p>
        </w:tc>
      </w:tr>
      <w:tr w:rsidR="0058442D" w:rsidRPr="0058442D" w14:paraId="43F8CA48" w14:textId="77777777" w:rsidTr="0058442D">
        <w:trPr>
          <w:trHeight w:val="1608"/>
          <w:jc w:val="center"/>
        </w:trPr>
        <w:tc>
          <w:tcPr>
            <w:tcW w:w="2119" w:type="dxa"/>
            <w:tcBorders>
              <w:top w:val="nil"/>
              <w:left w:val="single" w:sz="6" w:space="0" w:color="auto"/>
              <w:bottom w:val="single" w:sz="6" w:space="0" w:color="auto"/>
              <w:right w:val="single" w:sz="6" w:space="0" w:color="auto"/>
            </w:tcBorders>
          </w:tcPr>
          <w:p w14:paraId="52B395ED" w14:textId="77777777" w:rsidR="0058442D" w:rsidRPr="0058442D" w:rsidRDefault="0058442D" w:rsidP="0058442D">
            <w:pPr>
              <w:widowControl/>
              <w:adjustRightInd w:val="0"/>
              <w:jc w:val="both"/>
              <w:rPr>
                <w:sz w:val="20"/>
                <w:szCs w:val="20"/>
                <w:lang w:val="ru-RU" w:eastAsia="ru-RU"/>
              </w:rPr>
            </w:pPr>
          </w:p>
          <w:p w14:paraId="4E8B8947" w14:textId="77777777" w:rsidR="0058442D" w:rsidRPr="0058442D" w:rsidRDefault="0058442D"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5A1E3D03" w14:textId="77777777" w:rsidR="0058442D" w:rsidRPr="0058442D" w:rsidRDefault="0058442D" w:rsidP="0058442D">
            <w:pPr>
              <w:widowControl/>
              <w:adjustRightInd w:val="0"/>
              <w:jc w:val="both"/>
              <w:rPr>
                <w:color w:val="000000"/>
                <w:sz w:val="20"/>
                <w:szCs w:val="20"/>
                <w:lang w:val="ru-RU"/>
              </w:rPr>
            </w:pPr>
            <w:r w:rsidRPr="0058442D">
              <w:rPr>
                <w:color w:val="000000"/>
                <w:sz w:val="20"/>
                <w:szCs w:val="20"/>
                <w:lang w:val="ru"/>
              </w:rPr>
              <w:t>[20] Разбивка и контроль за ходом строительства м</w:t>
            </w:r>
            <w:r w:rsidRPr="0058442D">
              <w:rPr>
                <w:color w:val="000000"/>
                <w:sz w:val="20"/>
                <w:szCs w:val="20"/>
                <w:vertAlign w:val="superscript"/>
                <w:lang w:val="ru"/>
              </w:rPr>
              <w:t>2</w:t>
            </w:r>
            <w:r w:rsidRPr="0058442D">
              <w:rPr>
                <w:color w:val="000000"/>
                <w:sz w:val="20"/>
                <w:szCs w:val="20"/>
                <w:lang w:val="ru"/>
              </w:rPr>
              <w:t xml:space="preserve"> сдаваемой в аренду площади по типологии зданий с учетом их функций, например: жилье, магазины и услуги, офисы, спорт, отдых и культура</w:t>
            </w:r>
          </w:p>
        </w:tc>
        <w:tc>
          <w:tcPr>
            <w:tcW w:w="1579" w:type="dxa"/>
            <w:tcBorders>
              <w:top w:val="single" w:sz="6" w:space="0" w:color="auto"/>
              <w:left w:val="single" w:sz="6" w:space="0" w:color="auto"/>
              <w:bottom w:val="single" w:sz="6" w:space="0" w:color="auto"/>
              <w:right w:val="single" w:sz="6" w:space="0" w:color="auto"/>
            </w:tcBorders>
            <w:vAlign w:val="center"/>
          </w:tcPr>
          <w:p w14:paraId="55177C39"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01057246" w14:textId="77777777" w:rsidR="0058442D" w:rsidRPr="0058442D" w:rsidRDefault="0058442D" w:rsidP="0058442D">
            <w:pPr>
              <w:widowControl/>
              <w:adjustRightInd w:val="0"/>
              <w:jc w:val="center"/>
              <w:rPr>
                <w:color w:val="000000"/>
                <w:sz w:val="20"/>
                <w:szCs w:val="20"/>
                <w:lang w:val="en-US"/>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48FD998E" w14:textId="77777777" w:rsidR="0058442D" w:rsidRPr="0058442D" w:rsidRDefault="0058442D" w:rsidP="0058442D">
            <w:pPr>
              <w:widowControl/>
              <w:adjustRightInd w:val="0"/>
              <w:jc w:val="both"/>
              <w:rPr>
                <w:sz w:val="20"/>
                <w:szCs w:val="20"/>
                <w:lang w:val="ru-RU" w:eastAsia="ru-RU"/>
              </w:rPr>
            </w:pPr>
          </w:p>
        </w:tc>
      </w:tr>
    </w:tbl>
    <w:p w14:paraId="797DFB3F" w14:textId="77777777" w:rsidR="00A256C3" w:rsidRDefault="00A256C3" w:rsidP="00E37AEB">
      <w:pPr>
        <w:spacing w:line="237" w:lineRule="auto"/>
        <w:jc w:val="center"/>
        <w:rPr>
          <w:b/>
          <w:bCs/>
          <w:sz w:val="24"/>
          <w:lang w:val="ru-RU"/>
        </w:rPr>
      </w:pPr>
    </w:p>
    <w:p w14:paraId="70649E3D" w14:textId="77777777" w:rsidR="00E2148D" w:rsidRDefault="00E2148D" w:rsidP="00E37AEB">
      <w:pPr>
        <w:spacing w:line="237" w:lineRule="auto"/>
        <w:jc w:val="center"/>
        <w:rPr>
          <w:b/>
          <w:bCs/>
          <w:sz w:val="24"/>
          <w:lang w:val="ru-RU"/>
        </w:rPr>
      </w:pPr>
    </w:p>
    <w:p w14:paraId="789D6F72" w14:textId="6F469D21" w:rsidR="00E2148D" w:rsidRDefault="00E2148D" w:rsidP="00E37AEB">
      <w:pPr>
        <w:spacing w:line="237" w:lineRule="auto"/>
        <w:jc w:val="center"/>
        <w:rPr>
          <w:b/>
          <w:bCs/>
          <w:sz w:val="24"/>
          <w:lang w:val="ru-RU"/>
        </w:rPr>
      </w:pPr>
    </w:p>
    <w:p w14:paraId="0306FB58" w14:textId="601EBEC8" w:rsidR="0058442D" w:rsidRDefault="0058442D" w:rsidP="00E37AEB">
      <w:pPr>
        <w:spacing w:line="237" w:lineRule="auto"/>
        <w:jc w:val="center"/>
        <w:rPr>
          <w:b/>
          <w:bCs/>
          <w:sz w:val="24"/>
          <w:lang w:val="ru-RU"/>
        </w:rPr>
      </w:pPr>
    </w:p>
    <w:p w14:paraId="3280B972" w14:textId="77777777" w:rsidR="0058442D" w:rsidRPr="0058442D" w:rsidRDefault="0058442D" w:rsidP="0058442D">
      <w:pPr>
        <w:spacing w:line="237" w:lineRule="auto"/>
        <w:jc w:val="center"/>
        <w:rPr>
          <w:bCs/>
          <w:i/>
          <w:sz w:val="24"/>
          <w:lang w:val="ru-RU"/>
        </w:rPr>
      </w:pPr>
      <w:r w:rsidRPr="0058442D">
        <w:rPr>
          <w:bCs/>
          <w:i/>
          <w:sz w:val="24"/>
          <w:lang w:val="ru-RU"/>
        </w:rPr>
        <w:lastRenderedPageBreak/>
        <w:t>Продолжение таблицы А.1</w:t>
      </w:r>
    </w:p>
    <w:p w14:paraId="0F571977" w14:textId="77777777" w:rsidR="0058442D" w:rsidRPr="0058442D" w:rsidRDefault="0058442D" w:rsidP="0058442D">
      <w:pPr>
        <w:spacing w:line="237" w:lineRule="auto"/>
        <w:jc w:val="center"/>
        <w:rPr>
          <w:b/>
          <w:bCs/>
          <w:sz w:val="20"/>
          <w:lang w:val="ru-RU"/>
        </w:rPr>
      </w:pPr>
    </w:p>
    <w:tbl>
      <w:tblPr>
        <w:tblW w:w="10057" w:type="dxa"/>
        <w:jc w:val="center"/>
        <w:tblLayout w:type="fixed"/>
        <w:tblCellMar>
          <w:left w:w="40" w:type="dxa"/>
          <w:right w:w="40" w:type="dxa"/>
        </w:tblCellMar>
        <w:tblLook w:val="04A0" w:firstRow="1" w:lastRow="0" w:firstColumn="1" w:lastColumn="0" w:noHBand="0" w:noVBand="1"/>
      </w:tblPr>
      <w:tblGrid>
        <w:gridCol w:w="2119"/>
        <w:gridCol w:w="3089"/>
        <w:gridCol w:w="11"/>
        <w:gridCol w:w="1579"/>
        <w:gridCol w:w="1506"/>
        <w:gridCol w:w="1753"/>
      </w:tblGrid>
      <w:tr w:rsidR="0058442D" w:rsidRPr="00A256C3" w14:paraId="390A3A3C" w14:textId="77777777" w:rsidTr="0058442D">
        <w:trPr>
          <w:trHeight w:val="869"/>
          <w:jc w:val="center"/>
        </w:trPr>
        <w:tc>
          <w:tcPr>
            <w:tcW w:w="2119" w:type="dxa"/>
            <w:tcBorders>
              <w:top w:val="single" w:sz="6" w:space="0" w:color="auto"/>
              <w:left w:val="single" w:sz="6" w:space="0" w:color="auto"/>
              <w:bottom w:val="double" w:sz="4" w:space="0" w:color="auto"/>
              <w:right w:val="single" w:sz="6" w:space="0" w:color="auto"/>
            </w:tcBorders>
            <w:vAlign w:val="center"/>
          </w:tcPr>
          <w:p w14:paraId="1B78B5E9"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Проблемы</w:t>
            </w:r>
          </w:p>
        </w:tc>
        <w:tc>
          <w:tcPr>
            <w:tcW w:w="3089" w:type="dxa"/>
            <w:tcBorders>
              <w:top w:val="single" w:sz="6" w:space="0" w:color="auto"/>
              <w:left w:val="single" w:sz="6" w:space="0" w:color="auto"/>
              <w:bottom w:val="double" w:sz="4" w:space="0" w:color="auto"/>
              <w:right w:val="single" w:sz="6" w:space="0" w:color="auto"/>
            </w:tcBorders>
            <w:vAlign w:val="center"/>
          </w:tcPr>
          <w:p w14:paraId="00E770A8"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Показатели</w:t>
            </w:r>
          </w:p>
        </w:tc>
        <w:tc>
          <w:tcPr>
            <w:tcW w:w="1590" w:type="dxa"/>
            <w:gridSpan w:val="2"/>
            <w:tcBorders>
              <w:top w:val="single" w:sz="6" w:space="0" w:color="auto"/>
              <w:left w:val="single" w:sz="6" w:space="0" w:color="auto"/>
              <w:bottom w:val="double" w:sz="4" w:space="0" w:color="auto"/>
              <w:right w:val="single" w:sz="6" w:space="0" w:color="auto"/>
            </w:tcBorders>
            <w:vAlign w:val="center"/>
          </w:tcPr>
          <w:p w14:paraId="49D99BAC"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 xml:space="preserve">Планирование/ проектирование/ </w:t>
            </w:r>
            <w:r w:rsidRPr="00A256C3">
              <w:rPr>
                <w:bCs/>
                <w:color w:val="000000"/>
                <w:sz w:val="20"/>
                <w:szCs w:val="20"/>
                <w:lang w:val="ru"/>
              </w:rPr>
              <w:softHyphen/>
              <w:t>строительство</w:t>
            </w:r>
          </w:p>
        </w:tc>
        <w:tc>
          <w:tcPr>
            <w:tcW w:w="1506" w:type="dxa"/>
            <w:tcBorders>
              <w:top w:val="single" w:sz="6" w:space="0" w:color="auto"/>
              <w:left w:val="single" w:sz="6" w:space="0" w:color="auto"/>
              <w:bottom w:val="double" w:sz="4" w:space="0" w:color="auto"/>
              <w:right w:val="single" w:sz="6" w:space="0" w:color="auto"/>
            </w:tcBorders>
            <w:vAlign w:val="center"/>
          </w:tcPr>
          <w:p w14:paraId="3C35E9A1"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Техническое обслуживание/ эксплуатация</w:t>
            </w:r>
          </w:p>
        </w:tc>
        <w:tc>
          <w:tcPr>
            <w:tcW w:w="1753" w:type="dxa"/>
            <w:tcBorders>
              <w:top w:val="single" w:sz="6" w:space="0" w:color="auto"/>
              <w:left w:val="single" w:sz="6" w:space="0" w:color="auto"/>
              <w:bottom w:val="double" w:sz="4" w:space="0" w:color="auto"/>
              <w:right w:val="single" w:sz="6" w:space="0" w:color="auto"/>
            </w:tcBorders>
            <w:vAlign w:val="center"/>
          </w:tcPr>
          <w:p w14:paraId="7B50AA1D"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Источник</w:t>
            </w:r>
          </w:p>
          <w:p w14:paraId="609B1890" w14:textId="77777777" w:rsidR="0058442D" w:rsidRPr="00A256C3" w:rsidRDefault="0058442D" w:rsidP="0058442D">
            <w:pPr>
              <w:widowControl/>
              <w:adjustRightInd w:val="0"/>
              <w:jc w:val="center"/>
              <w:rPr>
                <w:bCs/>
                <w:color w:val="000000"/>
                <w:sz w:val="20"/>
                <w:szCs w:val="20"/>
                <w:lang w:val="en-US"/>
              </w:rPr>
            </w:pPr>
            <w:r w:rsidRPr="00A256C3">
              <w:rPr>
                <w:bCs/>
                <w:color w:val="000000"/>
                <w:sz w:val="20"/>
                <w:szCs w:val="20"/>
                <w:lang w:val="ru"/>
              </w:rPr>
              <w:t>(где применимо</w:t>
            </w:r>
            <w:r w:rsidRPr="00A256C3">
              <w:rPr>
                <w:bCs/>
                <w:color w:val="000000"/>
                <w:sz w:val="20"/>
                <w:szCs w:val="20"/>
                <w:lang w:val="ru"/>
              </w:rPr>
              <w:softHyphen/>
              <w:t>)</w:t>
            </w:r>
          </w:p>
        </w:tc>
      </w:tr>
      <w:tr w:rsidR="00A776C0" w:rsidRPr="0058442D" w14:paraId="3CCC9B73" w14:textId="77777777" w:rsidTr="00A776C0">
        <w:trPr>
          <w:trHeight w:val="970"/>
          <w:jc w:val="center"/>
        </w:trPr>
        <w:tc>
          <w:tcPr>
            <w:tcW w:w="2119" w:type="dxa"/>
            <w:vMerge w:val="restart"/>
            <w:tcBorders>
              <w:top w:val="single" w:sz="6" w:space="0" w:color="auto"/>
              <w:left w:val="single" w:sz="6" w:space="0" w:color="auto"/>
              <w:right w:val="single" w:sz="6" w:space="0" w:color="auto"/>
            </w:tcBorders>
            <w:vAlign w:val="center"/>
          </w:tcPr>
          <w:p w14:paraId="5868D52E" w14:textId="4F549686" w:rsidR="00A776C0" w:rsidRPr="0058442D" w:rsidRDefault="00A776C0" w:rsidP="00A776C0">
            <w:pPr>
              <w:widowControl/>
              <w:adjustRightInd w:val="0"/>
              <w:rPr>
                <w:sz w:val="20"/>
                <w:szCs w:val="20"/>
                <w:lang w:val="ru-RU" w:eastAsia="ru-RU"/>
              </w:rPr>
            </w:pPr>
            <w:r w:rsidRPr="00A776C0">
              <w:rPr>
                <w:b/>
                <w:sz w:val="20"/>
                <w:szCs w:val="20"/>
                <w:lang w:val="ru-RU" w:eastAsia="ru-RU"/>
              </w:rPr>
              <w:t>Экономика, ¬устойчивое производство и потребление</w:t>
            </w: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48C72731" w14:textId="06DF56D0" w:rsidR="00A776C0" w:rsidRPr="0058442D" w:rsidRDefault="00A776C0" w:rsidP="00A776C0">
            <w:pPr>
              <w:widowControl/>
              <w:adjustRightInd w:val="0"/>
              <w:jc w:val="both"/>
              <w:rPr>
                <w:color w:val="000000"/>
                <w:sz w:val="20"/>
                <w:szCs w:val="20"/>
                <w:lang w:val="ru-RU"/>
              </w:rPr>
            </w:pPr>
            <w:r w:rsidRPr="00A776C0">
              <w:rPr>
                <w:color w:val="000000"/>
                <w:sz w:val="20"/>
                <w:szCs w:val="20"/>
                <w:lang w:val="ru-RU"/>
              </w:rPr>
              <w:t>[21] Количество предлагаемых рабочих мест на квадратный метр нежилых зданий в год</w:t>
            </w:r>
          </w:p>
        </w:tc>
        <w:tc>
          <w:tcPr>
            <w:tcW w:w="1579" w:type="dxa"/>
            <w:tcBorders>
              <w:top w:val="single" w:sz="6" w:space="0" w:color="auto"/>
              <w:left w:val="single" w:sz="6" w:space="0" w:color="auto"/>
              <w:bottom w:val="single" w:sz="6" w:space="0" w:color="auto"/>
              <w:right w:val="single" w:sz="6" w:space="0" w:color="auto"/>
            </w:tcBorders>
            <w:vAlign w:val="center"/>
          </w:tcPr>
          <w:p w14:paraId="1B3768B5" w14:textId="6C822442"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37B89C6E" w14:textId="57B5EE83"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4055F609" w14:textId="77777777" w:rsidR="00A776C0" w:rsidRPr="0058442D" w:rsidRDefault="00A776C0" w:rsidP="00A776C0">
            <w:pPr>
              <w:widowControl/>
              <w:adjustRightInd w:val="0"/>
              <w:jc w:val="center"/>
              <w:rPr>
                <w:sz w:val="20"/>
                <w:szCs w:val="20"/>
                <w:lang w:val="ru-RU" w:eastAsia="ru-RU"/>
              </w:rPr>
            </w:pPr>
          </w:p>
        </w:tc>
      </w:tr>
      <w:tr w:rsidR="00A776C0" w:rsidRPr="0058442D" w14:paraId="588E80C1" w14:textId="77777777" w:rsidTr="00DB2775">
        <w:trPr>
          <w:trHeight w:val="970"/>
          <w:jc w:val="center"/>
        </w:trPr>
        <w:tc>
          <w:tcPr>
            <w:tcW w:w="2119" w:type="dxa"/>
            <w:vMerge/>
            <w:tcBorders>
              <w:left w:val="single" w:sz="6" w:space="0" w:color="auto"/>
              <w:right w:val="single" w:sz="6" w:space="0" w:color="auto"/>
            </w:tcBorders>
          </w:tcPr>
          <w:p w14:paraId="350905AC" w14:textId="14605975" w:rsidR="00A776C0" w:rsidRPr="00A776C0" w:rsidRDefault="00A776C0" w:rsidP="0058442D">
            <w:pPr>
              <w:widowControl/>
              <w:adjustRightInd w:val="0"/>
              <w:jc w:val="both"/>
              <w:rPr>
                <w:b/>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362B6124" w14:textId="5451F404" w:rsidR="00A776C0" w:rsidRPr="0058442D" w:rsidRDefault="00A776C0" w:rsidP="0058442D">
            <w:pPr>
              <w:widowControl/>
              <w:adjustRightInd w:val="0"/>
              <w:jc w:val="both"/>
              <w:rPr>
                <w:color w:val="000000"/>
                <w:sz w:val="20"/>
                <w:szCs w:val="20"/>
                <w:lang w:val="ru-RU"/>
              </w:rPr>
            </w:pPr>
            <w:r w:rsidRPr="00A776C0">
              <w:rPr>
                <w:color w:val="000000"/>
                <w:sz w:val="20"/>
                <w:szCs w:val="20"/>
                <w:lang w:val="ru-RU"/>
              </w:rPr>
              <w:t>[22] Количество рабочих мест в деловом районе/количество рабочих мест района</w:t>
            </w:r>
          </w:p>
        </w:tc>
        <w:tc>
          <w:tcPr>
            <w:tcW w:w="1579" w:type="dxa"/>
            <w:tcBorders>
              <w:top w:val="single" w:sz="6" w:space="0" w:color="auto"/>
              <w:left w:val="single" w:sz="6" w:space="0" w:color="auto"/>
              <w:bottom w:val="single" w:sz="6" w:space="0" w:color="auto"/>
              <w:right w:val="single" w:sz="6" w:space="0" w:color="auto"/>
            </w:tcBorders>
            <w:vAlign w:val="center"/>
          </w:tcPr>
          <w:p w14:paraId="393A6AC2" w14:textId="77777777" w:rsidR="00A776C0" w:rsidRPr="00A776C0" w:rsidRDefault="00A776C0" w:rsidP="0058442D">
            <w:pPr>
              <w:widowControl/>
              <w:adjustRightInd w:val="0"/>
              <w:jc w:val="center"/>
              <w:rPr>
                <w:color w:val="000000"/>
                <w:sz w:val="20"/>
                <w:szCs w:val="20"/>
                <w:lang w:val="ru-RU"/>
              </w:rPr>
            </w:pPr>
          </w:p>
        </w:tc>
        <w:tc>
          <w:tcPr>
            <w:tcW w:w="1506" w:type="dxa"/>
            <w:tcBorders>
              <w:top w:val="single" w:sz="6" w:space="0" w:color="auto"/>
              <w:left w:val="single" w:sz="6" w:space="0" w:color="auto"/>
              <w:bottom w:val="single" w:sz="6" w:space="0" w:color="auto"/>
              <w:right w:val="single" w:sz="6" w:space="0" w:color="auto"/>
            </w:tcBorders>
            <w:vAlign w:val="center"/>
          </w:tcPr>
          <w:p w14:paraId="111E75A9" w14:textId="03C668B6" w:rsidR="00A776C0" w:rsidRPr="00A776C0" w:rsidRDefault="00A776C0" w:rsidP="0058442D">
            <w:pPr>
              <w:widowControl/>
              <w:adjustRightInd w:val="0"/>
              <w:jc w:val="center"/>
              <w:rPr>
                <w:color w:val="000000"/>
                <w:sz w:val="20"/>
                <w:szCs w:val="20"/>
                <w:lang w:val="ru-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58949E6C" w14:textId="77777777" w:rsidR="00A776C0" w:rsidRPr="0058442D" w:rsidRDefault="00A776C0" w:rsidP="0058442D">
            <w:pPr>
              <w:widowControl/>
              <w:adjustRightInd w:val="0"/>
              <w:jc w:val="center"/>
              <w:rPr>
                <w:sz w:val="20"/>
                <w:szCs w:val="20"/>
                <w:lang w:val="ru-RU" w:eastAsia="ru-RU"/>
              </w:rPr>
            </w:pPr>
          </w:p>
        </w:tc>
      </w:tr>
      <w:tr w:rsidR="00A776C0" w:rsidRPr="0058442D" w14:paraId="4AA247FB" w14:textId="77777777" w:rsidTr="00DB2775">
        <w:trPr>
          <w:trHeight w:val="970"/>
          <w:jc w:val="center"/>
        </w:trPr>
        <w:tc>
          <w:tcPr>
            <w:tcW w:w="2119" w:type="dxa"/>
            <w:vMerge/>
            <w:tcBorders>
              <w:left w:val="single" w:sz="6" w:space="0" w:color="auto"/>
              <w:right w:val="single" w:sz="6" w:space="0" w:color="auto"/>
            </w:tcBorders>
          </w:tcPr>
          <w:p w14:paraId="6A44852B" w14:textId="77777777" w:rsidR="00A776C0" w:rsidRPr="0058442D" w:rsidRDefault="00A776C0"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61B5B72C" w14:textId="38C53554" w:rsidR="00A776C0" w:rsidRPr="0058442D" w:rsidRDefault="00A776C0" w:rsidP="0058442D">
            <w:pPr>
              <w:widowControl/>
              <w:adjustRightInd w:val="0"/>
              <w:jc w:val="both"/>
              <w:rPr>
                <w:color w:val="000000"/>
                <w:sz w:val="20"/>
                <w:szCs w:val="20"/>
                <w:lang w:val="ru-RU"/>
              </w:rPr>
            </w:pPr>
            <w:r w:rsidRPr="00A776C0">
              <w:rPr>
                <w:color w:val="000000"/>
                <w:sz w:val="20"/>
                <w:szCs w:val="20"/>
                <w:lang w:val="ru-RU"/>
              </w:rPr>
              <w:t>[23] Выбросы парниковых газов, измеряемые в тоннах на сотрудника в год</w:t>
            </w:r>
          </w:p>
        </w:tc>
        <w:tc>
          <w:tcPr>
            <w:tcW w:w="1579" w:type="dxa"/>
            <w:tcBorders>
              <w:top w:val="single" w:sz="6" w:space="0" w:color="auto"/>
              <w:left w:val="single" w:sz="6" w:space="0" w:color="auto"/>
              <w:bottom w:val="single" w:sz="6" w:space="0" w:color="auto"/>
              <w:right w:val="single" w:sz="6" w:space="0" w:color="auto"/>
            </w:tcBorders>
            <w:vAlign w:val="center"/>
          </w:tcPr>
          <w:p w14:paraId="1340EE66" w14:textId="77777777" w:rsidR="00A776C0" w:rsidRPr="00A776C0" w:rsidRDefault="00A776C0" w:rsidP="0058442D">
            <w:pPr>
              <w:widowControl/>
              <w:adjustRightInd w:val="0"/>
              <w:jc w:val="center"/>
              <w:rPr>
                <w:color w:val="000000"/>
                <w:sz w:val="20"/>
                <w:szCs w:val="20"/>
                <w:lang w:val="ru-RU"/>
              </w:rPr>
            </w:pPr>
          </w:p>
        </w:tc>
        <w:tc>
          <w:tcPr>
            <w:tcW w:w="1506" w:type="dxa"/>
            <w:tcBorders>
              <w:top w:val="single" w:sz="6" w:space="0" w:color="auto"/>
              <w:left w:val="single" w:sz="6" w:space="0" w:color="auto"/>
              <w:bottom w:val="single" w:sz="6" w:space="0" w:color="auto"/>
              <w:right w:val="single" w:sz="6" w:space="0" w:color="auto"/>
            </w:tcBorders>
            <w:vAlign w:val="center"/>
          </w:tcPr>
          <w:p w14:paraId="3D06899C" w14:textId="23392FF2" w:rsidR="00A776C0" w:rsidRPr="00A776C0" w:rsidRDefault="00A776C0" w:rsidP="0058442D">
            <w:pPr>
              <w:widowControl/>
              <w:adjustRightInd w:val="0"/>
              <w:jc w:val="center"/>
              <w:rPr>
                <w:color w:val="000000"/>
                <w:sz w:val="20"/>
                <w:szCs w:val="20"/>
                <w:lang w:val="ru-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A22C23A" w14:textId="77777777" w:rsidR="00A776C0" w:rsidRPr="0058442D" w:rsidRDefault="00A776C0" w:rsidP="00A776C0">
            <w:pPr>
              <w:widowControl/>
              <w:adjustRightInd w:val="0"/>
              <w:jc w:val="center"/>
              <w:rPr>
                <w:color w:val="000000"/>
                <w:sz w:val="20"/>
                <w:szCs w:val="20"/>
                <w:lang w:val="ru-RU"/>
              </w:rPr>
            </w:pPr>
            <w:r w:rsidRPr="0058442D">
              <w:rPr>
                <w:color w:val="000000"/>
                <w:sz w:val="20"/>
                <w:szCs w:val="20"/>
                <w:lang w:val="ru"/>
              </w:rPr>
              <w:t>ISO 37120:2018,</w:t>
            </w:r>
          </w:p>
          <w:p w14:paraId="528219D0" w14:textId="77777777" w:rsidR="00A776C0" w:rsidRPr="0058442D" w:rsidRDefault="00A776C0" w:rsidP="00A776C0">
            <w:pPr>
              <w:widowControl/>
              <w:adjustRightInd w:val="0"/>
              <w:jc w:val="center"/>
              <w:rPr>
                <w:color w:val="000000"/>
                <w:sz w:val="20"/>
                <w:szCs w:val="20"/>
                <w:lang w:val="ru-RU"/>
              </w:rPr>
            </w:pPr>
            <w:r w:rsidRPr="0058442D">
              <w:rPr>
                <w:color w:val="000000"/>
                <w:sz w:val="20"/>
                <w:szCs w:val="20"/>
                <w:lang w:val="ru"/>
              </w:rPr>
              <w:t>8.3 (немного</w:t>
            </w:r>
          </w:p>
          <w:p w14:paraId="64252C3C" w14:textId="77777777" w:rsidR="00A776C0" w:rsidRPr="0058442D" w:rsidRDefault="00A776C0" w:rsidP="00A776C0">
            <w:pPr>
              <w:widowControl/>
              <w:adjustRightInd w:val="0"/>
              <w:jc w:val="center"/>
              <w:rPr>
                <w:color w:val="000000"/>
                <w:sz w:val="20"/>
                <w:szCs w:val="20"/>
                <w:lang w:val="ru-RU"/>
              </w:rPr>
            </w:pPr>
            <w:r w:rsidRPr="0058442D">
              <w:rPr>
                <w:color w:val="000000"/>
                <w:sz w:val="20"/>
                <w:szCs w:val="20"/>
                <w:lang w:val="ru"/>
              </w:rPr>
              <w:t>адаптировано для</w:t>
            </w:r>
          </w:p>
          <w:p w14:paraId="3ED9F53F" w14:textId="212AB84B" w:rsidR="00A776C0" w:rsidRPr="0058442D" w:rsidRDefault="00A776C0" w:rsidP="00A776C0">
            <w:pPr>
              <w:widowControl/>
              <w:adjustRightInd w:val="0"/>
              <w:jc w:val="center"/>
              <w:rPr>
                <w:sz w:val="20"/>
                <w:szCs w:val="20"/>
                <w:lang w:val="ru-RU" w:eastAsia="ru-RU"/>
              </w:rPr>
            </w:pPr>
            <w:r w:rsidRPr="0058442D">
              <w:rPr>
                <w:color w:val="000000"/>
                <w:sz w:val="20"/>
                <w:szCs w:val="20"/>
                <w:lang w:val="ru"/>
              </w:rPr>
              <w:t>деловых районов)</w:t>
            </w:r>
          </w:p>
        </w:tc>
      </w:tr>
      <w:tr w:rsidR="00A776C0" w:rsidRPr="0058442D" w14:paraId="3E760BDD" w14:textId="77777777" w:rsidTr="002F4432">
        <w:trPr>
          <w:trHeight w:val="970"/>
          <w:jc w:val="center"/>
        </w:trPr>
        <w:tc>
          <w:tcPr>
            <w:tcW w:w="2119" w:type="dxa"/>
            <w:vMerge/>
            <w:tcBorders>
              <w:left w:val="single" w:sz="6" w:space="0" w:color="auto"/>
              <w:bottom w:val="single" w:sz="6" w:space="0" w:color="auto"/>
              <w:right w:val="single" w:sz="6" w:space="0" w:color="auto"/>
            </w:tcBorders>
          </w:tcPr>
          <w:p w14:paraId="5C7F8E74" w14:textId="77777777" w:rsidR="00A776C0" w:rsidRPr="0058442D" w:rsidRDefault="00A776C0" w:rsidP="0058442D">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2488E4B7" w14:textId="46579563" w:rsidR="00A776C0" w:rsidRPr="0058442D" w:rsidRDefault="00A776C0" w:rsidP="0058442D">
            <w:pPr>
              <w:widowControl/>
              <w:adjustRightInd w:val="0"/>
              <w:jc w:val="both"/>
              <w:rPr>
                <w:color w:val="000000"/>
                <w:sz w:val="20"/>
                <w:szCs w:val="20"/>
                <w:lang w:val="ru-RU"/>
              </w:rPr>
            </w:pPr>
            <w:r w:rsidRPr="0058442D">
              <w:rPr>
                <w:color w:val="000000"/>
                <w:sz w:val="20"/>
                <w:szCs w:val="20"/>
                <w:lang w:val="ru"/>
              </w:rPr>
              <w:t>[24] Интенсивность выбросов парниковых газов углерода на площадь здания/год</w:t>
            </w:r>
          </w:p>
        </w:tc>
        <w:tc>
          <w:tcPr>
            <w:tcW w:w="1579" w:type="dxa"/>
            <w:tcBorders>
              <w:top w:val="single" w:sz="6" w:space="0" w:color="auto"/>
              <w:left w:val="single" w:sz="6" w:space="0" w:color="auto"/>
              <w:bottom w:val="single" w:sz="6" w:space="0" w:color="auto"/>
              <w:right w:val="single" w:sz="6" w:space="0" w:color="auto"/>
            </w:tcBorders>
            <w:vAlign w:val="center"/>
          </w:tcPr>
          <w:p w14:paraId="32BAFB86" w14:textId="77777777" w:rsidR="00A776C0" w:rsidRPr="00A776C0" w:rsidRDefault="00A776C0" w:rsidP="0058442D">
            <w:pPr>
              <w:widowControl/>
              <w:adjustRightInd w:val="0"/>
              <w:jc w:val="center"/>
              <w:rPr>
                <w:color w:val="000000"/>
                <w:sz w:val="20"/>
                <w:szCs w:val="20"/>
                <w:lang w:val="ru-RU"/>
              </w:rPr>
            </w:pPr>
          </w:p>
        </w:tc>
        <w:tc>
          <w:tcPr>
            <w:tcW w:w="1506" w:type="dxa"/>
            <w:tcBorders>
              <w:top w:val="single" w:sz="6" w:space="0" w:color="auto"/>
              <w:left w:val="single" w:sz="6" w:space="0" w:color="auto"/>
              <w:bottom w:val="single" w:sz="6" w:space="0" w:color="auto"/>
              <w:right w:val="single" w:sz="6" w:space="0" w:color="auto"/>
            </w:tcBorders>
            <w:vAlign w:val="center"/>
          </w:tcPr>
          <w:p w14:paraId="4A50229D" w14:textId="77777777" w:rsidR="00A776C0" w:rsidRPr="00A776C0" w:rsidRDefault="00A776C0" w:rsidP="0058442D">
            <w:pPr>
              <w:widowControl/>
              <w:adjustRightInd w:val="0"/>
              <w:jc w:val="center"/>
              <w:rPr>
                <w:color w:val="000000"/>
                <w:sz w:val="20"/>
                <w:szCs w:val="20"/>
                <w:lang w:val="ru-RU"/>
              </w:rPr>
            </w:pPr>
          </w:p>
        </w:tc>
        <w:tc>
          <w:tcPr>
            <w:tcW w:w="1753" w:type="dxa"/>
            <w:tcBorders>
              <w:top w:val="single" w:sz="6" w:space="0" w:color="auto"/>
              <w:left w:val="single" w:sz="6" w:space="0" w:color="auto"/>
              <w:bottom w:val="single" w:sz="6" w:space="0" w:color="auto"/>
              <w:right w:val="single" w:sz="6" w:space="0" w:color="auto"/>
            </w:tcBorders>
          </w:tcPr>
          <w:p w14:paraId="7F4CC031" w14:textId="77777777" w:rsidR="00A776C0" w:rsidRPr="0058442D" w:rsidRDefault="00A776C0" w:rsidP="0058442D">
            <w:pPr>
              <w:widowControl/>
              <w:adjustRightInd w:val="0"/>
              <w:jc w:val="center"/>
              <w:rPr>
                <w:sz w:val="20"/>
                <w:szCs w:val="20"/>
                <w:lang w:val="ru-RU" w:eastAsia="ru-RU"/>
              </w:rPr>
            </w:pPr>
          </w:p>
        </w:tc>
      </w:tr>
      <w:tr w:rsidR="00A776C0" w:rsidRPr="0058442D" w14:paraId="17D04BCF" w14:textId="77777777" w:rsidTr="002F4432">
        <w:trPr>
          <w:trHeight w:val="737"/>
          <w:jc w:val="center"/>
        </w:trPr>
        <w:tc>
          <w:tcPr>
            <w:tcW w:w="2119" w:type="dxa"/>
            <w:vMerge w:val="restart"/>
            <w:tcBorders>
              <w:top w:val="single" w:sz="6" w:space="0" w:color="auto"/>
              <w:left w:val="single" w:sz="6" w:space="0" w:color="auto"/>
              <w:bottom w:val="double" w:sz="4" w:space="0" w:color="auto"/>
              <w:right w:val="single" w:sz="6" w:space="0" w:color="auto"/>
            </w:tcBorders>
            <w:vAlign w:val="center"/>
          </w:tcPr>
          <w:p w14:paraId="49F21FEF" w14:textId="28AE7B3D" w:rsidR="002F4432" w:rsidRPr="0058442D" w:rsidRDefault="00A776C0" w:rsidP="002F4432">
            <w:pPr>
              <w:widowControl/>
              <w:adjustRightInd w:val="0"/>
              <w:rPr>
                <w:sz w:val="20"/>
                <w:szCs w:val="20"/>
                <w:lang w:val="ru-RU" w:eastAsia="ru-RU"/>
              </w:rPr>
            </w:pPr>
            <w:r w:rsidRPr="0058442D">
              <w:rPr>
                <w:b/>
                <w:bCs/>
                <w:color w:val="000000"/>
                <w:sz w:val="20"/>
                <w:szCs w:val="20"/>
                <w:lang w:val="ru"/>
              </w:rPr>
              <w:t>Окружающая среда в быту и на рабочем месте</w:t>
            </w: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68C002A4" w14:textId="1B0287B5"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[25] Процент шума, достигающего стандарта качества в функциональной области</w:t>
            </w:r>
          </w:p>
        </w:tc>
        <w:tc>
          <w:tcPr>
            <w:tcW w:w="1579" w:type="dxa"/>
            <w:tcBorders>
              <w:top w:val="single" w:sz="6" w:space="0" w:color="auto"/>
              <w:left w:val="single" w:sz="6" w:space="0" w:color="auto"/>
              <w:bottom w:val="single" w:sz="6" w:space="0" w:color="auto"/>
              <w:right w:val="single" w:sz="6" w:space="0" w:color="auto"/>
            </w:tcBorders>
            <w:vAlign w:val="center"/>
          </w:tcPr>
          <w:p w14:paraId="29324038" w14:textId="4B1CE1E7"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07D67ABD" w14:textId="2E1328C5"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4A2F68B2" w14:textId="77777777" w:rsidR="00A776C0" w:rsidRPr="0058442D" w:rsidRDefault="00A776C0" w:rsidP="00A776C0">
            <w:pPr>
              <w:widowControl/>
              <w:adjustRightInd w:val="0"/>
              <w:jc w:val="center"/>
              <w:rPr>
                <w:sz w:val="20"/>
                <w:szCs w:val="20"/>
                <w:lang w:val="ru-RU" w:eastAsia="ru-RU"/>
              </w:rPr>
            </w:pPr>
          </w:p>
        </w:tc>
      </w:tr>
      <w:tr w:rsidR="00A776C0" w:rsidRPr="0058442D" w14:paraId="55B534C0" w14:textId="77777777" w:rsidTr="002F4432">
        <w:trPr>
          <w:trHeight w:val="970"/>
          <w:jc w:val="center"/>
        </w:trPr>
        <w:tc>
          <w:tcPr>
            <w:tcW w:w="2119" w:type="dxa"/>
            <w:vMerge/>
            <w:tcBorders>
              <w:top w:val="double" w:sz="4" w:space="0" w:color="auto"/>
              <w:left w:val="single" w:sz="6" w:space="0" w:color="auto"/>
              <w:bottom w:val="double" w:sz="4" w:space="0" w:color="auto"/>
              <w:right w:val="single" w:sz="6" w:space="0" w:color="auto"/>
            </w:tcBorders>
          </w:tcPr>
          <w:p w14:paraId="43B83C2F"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0731CC0F" w14:textId="77777777" w:rsidR="00A776C0" w:rsidRDefault="00A776C0" w:rsidP="00A776C0">
            <w:pPr>
              <w:widowControl/>
              <w:adjustRightInd w:val="0"/>
              <w:jc w:val="both"/>
              <w:rPr>
                <w:color w:val="000000"/>
                <w:sz w:val="20"/>
                <w:szCs w:val="20"/>
                <w:lang w:val="ru"/>
              </w:rPr>
            </w:pPr>
            <w:r w:rsidRPr="0058442D">
              <w:rPr>
                <w:color w:val="000000"/>
                <w:sz w:val="20"/>
                <w:szCs w:val="20"/>
                <w:lang w:val="ru"/>
              </w:rPr>
              <w:t>[26] Существование карты шума</w:t>
            </w:r>
          </w:p>
          <w:p w14:paraId="3AFF3782" w14:textId="77777777" w:rsidR="00A776C0" w:rsidRDefault="00A776C0" w:rsidP="00A776C0">
            <w:pPr>
              <w:widowControl/>
              <w:adjustRightInd w:val="0"/>
              <w:jc w:val="both"/>
              <w:rPr>
                <w:color w:val="000000"/>
                <w:sz w:val="20"/>
                <w:szCs w:val="20"/>
                <w:lang w:val="ru"/>
              </w:rPr>
            </w:pPr>
          </w:p>
          <w:p w14:paraId="068636BA" w14:textId="77777777" w:rsidR="00A776C0" w:rsidRDefault="00A776C0" w:rsidP="00A776C0">
            <w:pPr>
              <w:widowControl/>
              <w:adjustRightInd w:val="0"/>
              <w:jc w:val="both"/>
              <w:rPr>
                <w:color w:val="000000"/>
                <w:sz w:val="16"/>
                <w:szCs w:val="20"/>
                <w:lang w:val="ru"/>
              </w:rPr>
            </w:pPr>
            <w:r w:rsidRPr="0058442D">
              <w:rPr>
                <w:color w:val="000000"/>
                <w:sz w:val="16"/>
                <w:szCs w:val="20"/>
                <w:lang w:val="ru"/>
              </w:rPr>
              <w:t>Примечание - Внедрение и обеспечение выполнения плана действий по борьбе с шумом в окружающей среде (ENAP).</w:t>
            </w:r>
          </w:p>
          <w:p w14:paraId="0DE9AC0C" w14:textId="66131E81" w:rsidR="00A776C0" w:rsidRPr="0058442D" w:rsidRDefault="00A776C0" w:rsidP="00A776C0">
            <w:pPr>
              <w:widowControl/>
              <w:adjustRightInd w:val="0"/>
              <w:jc w:val="both"/>
              <w:rPr>
                <w:color w:val="000000"/>
                <w:sz w:val="20"/>
                <w:szCs w:val="20"/>
                <w:lang w:val="ru"/>
              </w:rPr>
            </w:pPr>
          </w:p>
        </w:tc>
        <w:tc>
          <w:tcPr>
            <w:tcW w:w="1579" w:type="dxa"/>
            <w:tcBorders>
              <w:top w:val="single" w:sz="6" w:space="0" w:color="auto"/>
              <w:left w:val="single" w:sz="6" w:space="0" w:color="auto"/>
              <w:bottom w:val="single" w:sz="6" w:space="0" w:color="auto"/>
              <w:right w:val="single" w:sz="6" w:space="0" w:color="auto"/>
            </w:tcBorders>
            <w:vAlign w:val="center"/>
          </w:tcPr>
          <w:p w14:paraId="5879FB16" w14:textId="5F6E9FBF"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5AA253B5" w14:textId="31F34A20"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207222FE" w14:textId="77777777" w:rsidR="00A776C0" w:rsidRPr="0058442D" w:rsidRDefault="00A776C0" w:rsidP="00A776C0">
            <w:pPr>
              <w:widowControl/>
              <w:adjustRightInd w:val="0"/>
              <w:jc w:val="center"/>
              <w:rPr>
                <w:sz w:val="20"/>
                <w:szCs w:val="20"/>
                <w:lang w:val="ru-RU" w:eastAsia="ru-RU"/>
              </w:rPr>
            </w:pPr>
          </w:p>
        </w:tc>
      </w:tr>
      <w:tr w:rsidR="00A776C0" w:rsidRPr="0058442D" w14:paraId="5CD7FE69" w14:textId="77777777" w:rsidTr="002F4432">
        <w:trPr>
          <w:trHeight w:val="769"/>
          <w:jc w:val="center"/>
        </w:trPr>
        <w:tc>
          <w:tcPr>
            <w:tcW w:w="2119" w:type="dxa"/>
            <w:vMerge/>
            <w:tcBorders>
              <w:top w:val="double" w:sz="4" w:space="0" w:color="auto"/>
              <w:left w:val="single" w:sz="6" w:space="0" w:color="auto"/>
              <w:bottom w:val="double" w:sz="4" w:space="0" w:color="auto"/>
              <w:right w:val="single" w:sz="6" w:space="0" w:color="auto"/>
            </w:tcBorders>
          </w:tcPr>
          <w:p w14:paraId="23DECCB7"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35604EC4" w14:textId="16F632A0"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[27] Потребление энергии на единицу площади жилых и нежилых зданий</w:t>
            </w:r>
          </w:p>
        </w:tc>
        <w:tc>
          <w:tcPr>
            <w:tcW w:w="1579" w:type="dxa"/>
            <w:tcBorders>
              <w:top w:val="single" w:sz="6" w:space="0" w:color="auto"/>
              <w:left w:val="single" w:sz="6" w:space="0" w:color="auto"/>
              <w:bottom w:val="single" w:sz="6" w:space="0" w:color="auto"/>
              <w:right w:val="single" w:sz="6" w:space="0" w:color="auto"/>
            </w:tcBorders>
            <w:vAlign w:val="center"/>
          </w:tcPr>
          <w:p w14:paraId="4ABA7737" w14:textId="660B3ECB"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6E7C53CB" w14:textId="5874DE9E"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32A77248" w14:textId="77777777" w:rsidR="00A776C0" w:rsidRPr="0058442D" w:rsidRDefault="00A776C0" w:rsidP="00A776C0">
            <w:pPr>
              <w:widowControl/>
              <w:adjustRightInd w:val="0"/>
              <w:jc w:val="center"/>
              <w:rPr>
                <w:sz w:val="20"/>
                <w:szCs w:val="20"/>
                <w:lang w:val="ru-RU" w:eastAsia="ru-RU"/>
              </w:rPr>
            </w:pPr>
          </w:p>
        </w:tc>
      </w:tr>
      <w:tr w:rsidR="00A776C0" w:rsidRPr="0058442D" w14:paraId="0D0DDB09" w14:textId="77777777" w:rsidTr="002F4432">
        <w:trPr>
          <w:trHeight w:val="494"/>
          <w:jc w:val="center"/>
        </w:trPr>
        <w:tc>
          <w:tcPr>
            <w:tcW w:w="2119" w:type="dxa"/>
            <w:vMerge/>
            <w:tcBorders>
              <w:top w:val="double" w:sz="4" w:space="0" w:color="auto"/>
              <w:left w:val="single" w:sz="6" w:space="0" w:color="auto"/>
              <w:bottom w:val="double" w:sz="4" w:space="0" w:color="auto"/>
              <w:right w:val="single" w:sz="6" w:space="0" w:color="auto"/>
            </w:tcBorders>
          </w:tcPr>
          <w:p w14:paraId="39C45095"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3B544131" w14:textId="34EFF2A2"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[28] первичная энергия (кВтч/м</w:t>
            </w:r>
            <w:r w:rsidRPr="0058442D">
              <w:rPr>
                <w:color w:val="000000"/>
                <w:sz w:val="20"/>
                <w:szCs w:val="20"/>
                <w:vertAlign w:val="superscript"/>
                <w:lang w:val="ru"/>
              </w:rPr>
              <w:t>2</w:t>
            </w:r>
            <w:r w:rsidRPr="0058442D">
              <w:rPr>
                <w:color w:val="000000"/>
                <w:sz w:val="20"/>
                <w:szCs w:val="20"/>
                <w:lang w:val="ru"/>
              </w:rPr>
              <w:t>)/год</w:t>
            </w:r>
          </w:p>
        </w:tc>
        <w:tc>
          <w:tcPr>
            <w:tcW w:w="1579" w:type="dxa"/>
            <w:tcBorders>
              <w:top w:val="single" w:sz="6" w:space="0" w:color="auto"/>
              <w:left w:val="single" w:sz="6" w:space="0" w:color="auto"/>
              <w:bottom w:val="single" w:sz="6" w:space="0" w:color="auto"/>
              <w:right w:val="single" w:sz="6" w:space="0" w:color="auto"/>
            </w:tcBorders>
            <w:vAlign w:val="center"/>
          </w:tcPr>
          <w:p w14:paraId="2A55BF35" w14:textId="743C060B"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369515E4" w14:textId="3DC0C1FE" w:rsidR="00A776C0" w:rsidRPr="00A776C0" w:rsidRDefault="00A776C0" w:rsidP="00A776C0">
            <w:pPr>
              <w:widowControl/>
              <w:adjustRightInd w:val="0"/>
              <w:jc w:val="center"/>
              <w:rPr>
                <w:color w:val="000000"/>
                <w:sz w:val="20"/>
                <w:szCs w:val="20"/>
                <w:lang w:val="ru-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1075AA2B" w14:textId="77777777" w:rsidR="00A776C0" w:rsidRPr="0058442D" w:rsidRDefault="00A776C0" w:rsidP="00A776C0">
            <w:pPr>
              <w:widowControl/>
              <w:adjustRightInd w:val="0"/>
              <w:jc w:val="center"/>
              <w:rPr>
                <w:sz w:val="20"/>
                <w:szCs w:val="20"/>
                <w:lang w:val="ru-RU" w:eastAsia="ru-RU"/>
              </w:rPr>
            </w:pPr>
          </w:p>
        </w:tc>
      </w:tr>
      <w:tr w:rsidR="00A776C0" w:rsidRPr="0058442D" w14:paraId="28716F08" w14:textId="77777777" w:rsidTr="002F4432">
        <w:trPr>
          <w:trHeight w:val="557"/>
          <w:jc w:val="center"/>
        </w:trPr>
        <w:tc>
          <w:tcPr>
            <w:tcW w:w="2119" w:type="dxa"/>
            <w:vMerge/>
            <w:tcBorders>
              <w:top w:val="double" w:sz="4" w:space="0" w:color="auto"/>
              <w:left w:val="single" w:sz="6" w:space="0" w:color="auto"/>
              <w:bottom w:val="double" w:sz="4" w:space="0" w:color="auto"/>
              <w:right w:val="single" w:sz="6" w:space="0" w:color="auto"/>
            </w:tcBorders>
          </w:tcPr>
          <w:p w14:paraId="4EF9EA04"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64937BCF" w14:textId="13FED749"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[29] конечная энергия (кВтч/м</w:t>
            </w:r>
            <w:r w:rsidRPr="0058442D">
              <w:rPr>
                <w:color w:val="000000"/>
                <w:sz w:val="20"/>
                <w:szCs w:val="20"/>
                <w:vertAlign w:val="superscript"/>
                <w:lang w:val="ru"/>
              </w:rPr>
              <w:t>2</w:t>
            </w:r>
            <w:r w:rsidRPr="0058442D">
              <w:rPr>
                <w:color w:val="000000"/>
                <w:sz w:val="20"/>
                <w:szCs w:val="20"/>
                <w:lang w:val="ru"/>
              </w:rPr>
              <w:t>)/год</w:t>
            </w:r>
          </w:p>
        </w:tc>
        <w:tc>
          <w:tcPr>
            <w:tcW w:w="1579" w:type="dxa"/>
            <w:tcBorders>
              <w:top w:val="single" w:sz="6" w:space="0" w:color="auto"/>
              <w:left w:val="single" w:sz="6" w:space="0" w:color="auto"/>
              <w:bottom w:val="single" w:sz="6" w:space="0" w:color="auto"/>
              <w:right w:val="single" w:sz="6" w:space="0" w:color="auto"/>
            </w:tcBorders>
            <w:vAlign w:val="center"/>
          </w:tcPr>
          <w:p w14:paraId="0901A4AC" w14:textId="01B85070"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1F170040" w14:textId="16F28426"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50715FB4" w14:textId="77777777" w:rsidR="00A776C0" w:rsidRPr="0058442D" w:rsidRDefault="00A776C0" w:rsidP="00A776C0">
            <w:pPr>
              <w:widowControl/>
              <w:adjustRightInd w:val="0"/>
              <w:jc w:val="center"/>
              <w:rPr>
                <w:sz w:val="20"/>
                <w:szCs w:val="20"/>
                <w:lang w:val="ru-RU" w:eastAsia="ru-RU"/>
              </w:rPr>
            </w:pPr>
          </w:p>
        </w:tc>
      </w:tr>
      <w:tr w:rsidR="00A776C0" w:rsidRPr="0058442D" w14:paraId="605F3ED7" w14:textId="77777777" w:rsidTr="002F4432">
        <w:trPr>
          <w:trHeight w:val="596"/>
          <w:jc w:val="center"/>
        </w:trPr>
        <w:tc>
          <w:tcPr>
            <w:tcW w:w="2119" w:type="dxa"/>
            <w:vMerge/>
            <w:tcBorders>
              <w:top w:val="double" w:sz="4" w:space="0" w:color="auto"/>
              <w:left w:val="single" w:sz="6" w:space="0" w:color="auto"/>
              <w:bottom w:val="double" w:sz="4" w:space="0" w:color="auto"/>
              <w:right w:val="single" w:sz="6" w:space="0" w:color="auto"/>
            </w:tcBorders>
          </w:tcPr>
          <w:p w14:paraId="78E29A2F"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2841FB68" w14:textId="754FCC09"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[30] Целинные земли/общая площадь района</w:t>
            </w:r>
          </w:p>
        </w:tc>
        <w:tc>
          <w:tcPr>
            <w:tcW w:w="1579" w:type="dxa"/>
            <w:tcBorders>
              <w:top w:val="single" w:sz="6" w:space="0" w:color="auto"/>
              <w:left w:val="single" w:sz="6" w:space="0" w:color="auto"/>
              <w:bottom w:val="single" w:sz="6" w:space="0" w:color="auto"/>
              <w:right w:val="single" w:sz="6" w:space="0" w:color="auto"/>
            </w:tcBorders>
            <w:vAlign w:val="center"/>
          </w:tcPr>
          <w:p w14:paraId="065681DA" w14:textId="11535DDF"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3FC03D18" w14:textId="4644FD5E"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4CF4A4B3" w14:textId="77777777" w:rsidR="00A776C0" w:rsidRPr="0058442D" w:rsidRDefault="00A776C0" w:rsidP="00A776C0">
            <w:pPr>
              <w:widowControl/>
              <w:adjustRightInd w:val="0"/>
              <w:jc w:val="center"/>
              <w:rPr>
                <w:sz w:val="20"/>
                <w:szCs w:val="20"/>
                <w:lang w:val="ru-RU" w:eastAsia="ru-RU"/>
              </w:rPr>
            </w:pPr>
          </w:p>
        </w:tc>
      </w:tr>
      <w:tr w:rsidR="00A776C0" w:rsidRPr="0058442D" w14:paraId="03988D49" w14:textId="77777777" w:rsidTr="002F4432">
        <w:trPr>
          <w:trHeight w:val="504"/>
          <w:jc w:val="center"/>
        </w:trPr>
        <w:tc>
          <w:tcPr>
            <w:tcW w:w="2119" w:type="dxa"/>
            <w:vMerge/>
            <w:tcBorders>
              <w:top w:val="double" w:sz="4" w:space="0" w:color="auto"/>
              <w:left w:val="single" w:sz="6" w:space="0" w:color="auto"/>
              <w:bottom w:val="double" w:sz="4" w:space="0" w:color="auto"/>
              <w:right w:val="single" w:sz="6" w:space="0" w:color="auto"/>
            </w:tcBorders>
          </w:tcPr>
          <w:p w14:paraId="581D383F"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7403A353" w14:textId="0A46D3D4"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[31] Доля устойчивых зданий</w:t>
            </w:r>
          </w:p>
        </w:tc>
        <w:tc>
          <w:tcPr>
            <w:tcW w:w="1579" w:type="dxa"/>
            <w:tcBorders>
              <w:top w:val="single" w:sz="6" w:space="0" w:color="auto"/>
              <w:left w:val="single" w:sz="6" w:space="0" w:color="auto"/>
              <w:bottom w:val="single" w:sz="6" w:space="0" w:color="auto"/>
              <w:right w:val="single" w:sz="6" w:space="0" w:color="auto"/>
            </w:tcBorders>
            <w:vAlign w:val="center"/>
          </w:tcPr>
          <w:p w14:paraId="4A9D8A35" w14:textId="5A3933A5"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18CBF231" w14:textId="5F7F33A8"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316FA98" w14:textId="77777777" w:rsidR="00A776C0" w:rsidRPr="0058442D" w:rsidRDefault="00A776C0" w:rsidP="00A776C0">
            <w:pPr>
              <w:widowControl/>
              <w:adjustRightInd w:val="0"/>
              <w:jc w:val="center"/>
              <w:rPr>
                <w:sz w:val="20"/>
                <w:szCs w:val="20"/>
                <w:lang w:val="ru-RU" w:eastAsia="ru-RU"/>
              </w:rPr>
            </w:pPr>
          </w:p>
        </w:tc>
      </w:tr>
      <w:tr w:rsidR="00A776C0" w:rsidRPr="0058442D" w14:paraId="2E42FACD" w14:textId="77777777" w:rsidTr="002F4432">
        <w:trPr>
          <w:trHeight w:val="554"/>
          <w:jc w:val="center"/>
        </w:trPr>
        <w:tc>
          <w:tcPr>
            <w:tcW w:w="2119" w:type="dxa"/>
            <w:vMerge/>
            <w:tcBorders>
              <w:top w:val="double" w:sz="4" w:space="0" w:color="auto"/>
              <w:left w:val="single" w:sz="6" w:space="0" w:color="auto"/>
              <w:bottom w:val="double" w:sz="4" w:space="0" w:color="auto"/>
              <w:right w:val="single" w:sz="6" w:space="0" w:color="auto"/>
            </w:tcBorders>
          </w:tcPr>
          <w:p w14:paraId="24A7A91A"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4F0F0CD5" w14:textId="626D0E25"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[32] Доля использования местных ресурсов</w:t>
            </w:r>
          </w:p>
        </w:tc>
        <w:tc>
          <w:tcPr>
            <w:tcW w:w="1579" w:type="dxa"/>
            <w:tcBorders>
              <w:top w:val="single" w:sz="6" w:space="0" w:color="auto"/>
              <w:left w:val="single" w:sz="6" w:space="0" w:color="auto"/>
              <w:bottom w:val="single" w:sz="6" w:space="0" w:color="auto"/>
              <w:right w:val="single" w:sz="6" w:space="0" w:color="auto"/>
            </w:tcBorders>
          </w:tcPr>
          <w:p w14:paraId="0F6C1EAC" w14:textId="77777777" w:rsidR="00A776C0" w:rsidRPr="0058442D" w:rsidRDefault="00A776C0" w:rsidP="00A776C0">
            <w:pPr>
              <w:widowControl/>
              <w:adjustRightInd w:val="0"/>
              <w:jc w:val="center"/>
              <w:rPr>
                <w:color w:val="000000"/>
                <w:sz w:val="20"/>
                <w:szCs w:val="20"/>
                <w:lang w:val="ru"/>
              </w:rPr>
            </w:pPr>
          </w:p>
        </w:tc>
        <w:tc>
          <w:tcPr>
            <w:tcW w:w="1506" w:type="dxa"/>
            <w:tcBorders>
              <w:top w:val="single" w:sz="6" w:space="0" w:color="auto"/>
              <w:left w:val="single" w:sz="6" w:space="0" w:color="auto"/>
              <w:bottom w:val="single" w:sz="6" w:space="0" w:color="auto"/>
              <w:right w:val="single" w:sz="6" w:space="0" w:color="auto"/>
            </w:tcBorders>
            <w:vAlign w:val="center"/>
          </w:tcPr>
          <w:p w14:paraId="41E1776A" w14:textId="0CC495A9"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01AEE990" w14:textId="77777777" w:rsidR="00A776C0" w:rsidRPr="0058442D" w:rsidRDefault="00A776C0" w:rsidP="00A776C0">
            <w:pPr>
              <w:widowControl/>
              <w:adjustRightInd w:val="0"/>
              <w:jc w:val="center"/>
              <w:rPr>
                <w:sz w:val="20"/>
                <w:szCs w:val="20"/>
                <w:lang w:val="ru-RU" w:eastAsia="ru-RU"/>
              </w:rPr>
            </w:pPr>
          </w:p>
        </w:tc>
      </w:tr>
      <w:tr w:rsidR="00A776C0" w:rsidRPr="0058442D" w14:paraId="73B3ADB9" w14:textId="77777777" w:rsidTr="002F4432">
        <w:trPr>
          <w:trHeight w:val="564"/>
          <w:jc w:val="center"/>
        </w:trPr>
        <w:tc>
          <w:tcPr>
            <w:tcW w:w="2119" w:type="dxa"/>
            <w:vMerge/>
            <w:tcBorders>
              <w:top w:val="double" w:sz="4" w:space="0" w:color="auto"/>
              <w:left w:val="single" w:sz="6" w:space="0" w:color="auto"/>
              <w:bottom w:val="single" w:sz="4" w:space="0" w:color="auto"/>
              <w:right w:val="single" w:sz="6" w:space="0" w:color="auto"/>
            </w:tcBorders>
          </w:tcPr>
          <w:p w14:paraId="51894C61" w14:textId="77777777" w:rsidR="00A776C0" w:rsidRPr="0058442D" w:rsidRDefault="00A776C0" w:rsidP="00A776C0">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1B43F33E" w14:textId="1836E799" w:rsidR="00A776C0" w:rsidRPr="0058442D" w:rsidRDefault="00A776C0" w:rsidP="00A776C0">
            <w:pPr>
              <w:widowControl/>
              <w:adjustRightInd w:val="0"/>
              <w:jc w:val="both"/>
              <w:rPr>
                <w:color w:val="000000"/>
                <w:sz w:val="20"/>
                <w:szCs w:val="20"/>
                <w:lang w:val="ru"/>
              </w:rPr>
            </w:pPr>
            <w:r w:rsidRPr="0058442D">
              <w:rPr>
                <w:color w:val="000000"/>
                <w:sz w:val="20"/>
                <w:szCs w:val="20"/>
                <w:lang w:val="ru"/>
              </w:rPr>
              <w:t>[33] Доля использования местных строительных материалов</w:t>
            </w:r>
          </w:p>
        </w:tc>
        <w:tc>
          <w:tcPr>
            <w:tcW w:w="1579" w:type="dxa"/>
            <w:tcBorders>
              <w:top w:val="single" w:sz="6" w:space="0" w:color="auto"/>
              <w:left w:val="single" w:sz="6" w:space="0" w:color="auto"/>
              <w:bottom w:val="single" w:sz="6" w:space="0" w:color="auto"/>
              <w:right w:val="single" w:sz="6" w:space="0" w:color="auto"/>
            </w:tcBorders>
            <w:vAlign w:val="center"/>
          </w:tcPr>
          <w:p w14:paraId="18D74860" w14:textId="0D5F8C10" w:rsidR="00A776C0" w:rsidRPr="0058442D" w:rsidRDefault="00A776C0" w:rsidP="00A776C0">
            <w:pPr>
              <w:widowControl/>
              <w:adjustRightInd w:val="0"/>
              <w:jc w:val="center"/>
              <w:rPr>
                <w:color w:val="000000"/>
                <w:sz w:val="20"/>
                <w:szCs w:val="20"/>
                <w:lang w:val="ru"/>
              </w:rPr>
            </w:pPr>
            <w:r w:rsidRPr="0058442D">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16003CDB" w14:textId="77777777" w:rsidR="00A776C0" w:rsidRPr="0058442D" w:rsidRDefault="00A776C0" w:rsidP="00A776C0">
            <w:pPr>
              <w:widowControl/>
              <w:adjustRightInd w:val="0"/>
              <w:jc w:val="center"/>
              <w:rPr>
                <w:color w:val="000000"/>
                <w:sz w:val="20"/>
                <w:szCs w:val="20"/>
                <w:lang w:val="ru"/>
              </w:rPr>
            </w:pPr>
          </w:p>
        </w:tc>
        <w:tc>
          <w:tcPr>
            <w:tcW w:w="1753" w:type="dxa"/>
            <w:tcBorders>
              <w:top w:val="single" w:sz="6" w:space="0" w:color="auto"/>
              <w:left w:val="single" w:sz="6" w:space="0" w:color="auto"/>
              <w:bottom w:val="single" w:sz="6" w:space="0" w:color="auto"/>
              <w:right w:val="single" w:sz="6" w:space="0" w:color="auto"/>
            </w:tcBorders>
          </w:tcPr>
          <w:p w14:paraId="222B56F5" w14:textId="77777777" w:rsidR="00A776C0" w:rsidRPr="0058442D" w:rsidRDefault="00A776C0" w:rsidP="00A776C0">
            <w:pPr>
              <w:widowControl/>
              <w:adjustRightInd w:val="0"/>
              <w:jc w:val="center"/>
              <w:rPr>
                <w:sz w:val="20"/>
                <w:szCs w:val="20"/>
                <w:lang w:val="ru-RU" w:eastAsia="ru-RU"/>
              </w:rPr>
            </w:pPr>
          </w:p>
        </w:tc>
      </w:tr>
      <w:tr w:rsidR="002F4432" w:rsidRPr="0058442D" w14:paraId="54E1E4FC" w14:textId="77777777" w:rsidTr="002F4432">
        <w:trPr>
          <w:trHeight w:val="564"/>
          <w:jc w:val="center"/>
        </w:trPr>
        <w:tc>
          <w:tcPr>
            <w:tcW w:w="2119" w:type="dxa"/>
            <w:tcBorders>
              <w:top w:val="single" w:sz="4" w:space="0" w:color="auto"/>
              <w:left w:val="single" w:sz="6" w:space="0" w:color="auto"/>
              <w:bottom w:val="single" w:sz="4" w:space="0" w:color="auto"/>
              <w:right w:val="single" w:sz="6" w:space="0" w:color="auto"/>
            </w:tcBorders>
            <w:vAlign w:val="center"/>
          </w:tcPr>
          <w:p w14:paraId="116848AC" w14:textId="423C8929" w:rsidR="002F4432" w:rsidRPr="002F4432" w:rsidRDefault="002F4432" w:rsidP="002F4432">
            <w:pPr>
              <w:widowControl/>
              <w:adjustRightInd w:val="0"/>
              <w:rPr>
                <w:b/>
                <w:sz w:val="20"/>
                <w:szCs w:val="20"/>
                <w:lang w:val="ru-RU" w:eastAsia="ru-RU"/>
              </w:rPr>
            </w:pPr>
            <w:r w:rsidRPr="002F4432">
              <w:rPr>
                <w:b/>
                <w:sz w:val="20"/>
                <w:szCs w:val="20"/>
                <w:lang w:val="ru-RU" w:eastAsia="ru-RU"/>
              </w:rPr>
              <w:t>Безопасность и защищенность</w:t>
            </w: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7DFA8922" w14:textId="77777777" w:rsidR="002F4432" w:rsidRDefault="002F4432" w:rsidP="002F4432">
            <w:pPr>
              <w:widowControl/>
              <w:adjustRightInd w:val="0"/>
              <w:jc w:val="both"/>
              <w:rPr>
                <w:color w:val="000000"/>
                <w:sz w:val="20"/>
                <w:szCs w:val="20"/>
                <w:lang w:val="ru"/>
              </w:rPr>
            </w:pPr>
            <w:r w:rsidRPr="002F4432">
              <w:rPr>
                <w:color w:val="000000"/>
                <w:sz w:val="20"/>
                <w:szCs w:val="20"/>
                <w:lang w:val="ru"/>
              </w:rPr>
              <w:t>[34] Охват интеллектуальной системы мониторинга в области водных ресурсов, потребления энергии, качества окружающей среды и мониторинга общественной безопасности</w:t>
            </w:r>
          </w:p>
          <w:p w14:paraId="72C5A061" w14:textId="77777777" w:rsidR="002F4432" w:rsidRPr="002F4432" w:rsidRDefault="002F4432" w:rsidP="002F4432">
            <w:pPr>
              <w:widowControl/>
              <w:adjustRightInd w:val="0"/>
              <w:jc w:val="both"/>
              <w:rPr>
                <w:color w:val="000000"/>
                <w:sz w:val="16"/>
                <w:szCs w:val="20"/>
                <w:lang w:val="ru"/>
              </w:rPr>
            </w:pPr>
          </w:p>
          <w:p w14:paraId="68B8B3B7" w14:textId="5699D22F" w:rsidR="002F4432" w:rsidRPr="0058442D" w:rsidRDefault="002F4432" w:rsidP="002F4432">
            <w:pPr>
              <w:widowControl/>
              <w:adjustRightInd w:val="0"/>
              <w:jc w:val="both"/>
              <w:rPr>
                <w:color w:val="000000"/>
                <w:sz w:val="20"/>
                <w:szCs w:val="20"/>
                <w:lang w:val="ru"/>
              </w:rPr>
            </w:pPr>
            <w:r w:rsidRPr="002F4432">
              <w:rPr>
                <w:color w:val="000000"/>
                <w:sz w:val="16"/>
                <w:szCs w:val="20"/>
                <w:lang w:val="ru"/>
              </w:rPr>
              <w:t>Примечание - Для мониторинга воды используются показатели ISO 37122.</w:t>
            </w:r>
          </w:p>
        </w:tc>
        <w:tc>
          <w:tcPr>
            <w:tcW w:w="1579" w:type="dxa"/>
            <w:tcBorders>
              <w:top w:val="single" w:sz="6" w:space="0" w:color="auto"/>
              <w:left w:val="single" w:sz="6" w:space="0" w:color="auto"/>
              <w:bottom w:val="single" w:sz="6" w:space="0" w:color="auto"/>
              <w:right w:val="single" w:sz="6" w:space="0" w:color="auto"/>
            </w:tcBorders>
            <w:vAlign w:val="center"/>
          </w:tcPr>
          <w:p w14:paraId="10D36D64" w14:textId="183F6255" w:rsidR="002F4432" w:rsidRPr="0058442D" w:rsidRDefault="002F4432" w:rsidP="002F4432">
            <w:pPr>
              <w:widowControl/>
              <w:adjustRightInd w:val="0"/>
              <w:jc w:val="center"/>
              <w:rPr>
                <w:color w:val="000000"/>
                <w:sz w:val="20"/>
                <w:szCs w:val="20"/>
                <w:lang w:val="ru"/>
              </w:rPr>
            </w:pPr>
            <w:r w:rsidRPr="002F4432">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1A185D1D" w14:textId="52AC1957" w:rsidR="002F4432" w:rsidRPr="0058442D" w:rsidRDefault="002F4432" w:rsidP="002F4432">
            <w:pPr>
              <w:widowControl/>
              <w:adjustRightInd w:val="0"/>
              <w:jc w:val="center"/>
              <w:rPr>
                <w:color w:val="000000"/>
                <w:sz w:val="20"/>
                <w:szCs w:val="20"/>
                <w:lang w:val="ru"/>
              </w:rPr>
            </w:pPr>
            <w:r w:rsidRPr="002F4432">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33B8D576" w14:textId="77777777" w:rsidR="002F4432" w:rsidRPr="0058442D" w:rsidRDefault="002F4432" w:rsidP="002F4432">
            <w:pPr>
              <w:widowControl/>
              <w:adjustRightInd w:val="0"/>
              <w:jc w:val="center"/>
              <w:rPr>
                <w:sz w:val="20"/>
                <w:szCs w:val="20"/>
                <w:lang w:val="ru-RU" w:eastAsia="ru-RU"/>
              </w:rPr>
            </w:pPr>
          </w:p>
        </w:tc>
      </w:tr>
    </w:tbl>
    <w:p w14:paraId="59AB8DA5" w14:textId="3048BE8E" w:rsidR="0058442D" w:rsidRDefault="0058442D" w:rsidP="002F4432">
      <w:pPr>
        <w:spacing w:line="237" w:lineRule="auto"/>
        <w:rPr>
          <w:b/>
          <w:bCs/>
          <w:sz w:val="24"/>
          <w:lang w:val="ru-RU"/>
        </w:rPr>
      </w:pPr>
    </w:p>
    <w:p w14:paraId="4F00EA69" w14:textId="77777777" w:rsidR="002F4432" w:rsidRPr="0058442D" w:rsidRDefault="002F4432" w:rsidP="002F4432">
      <w:pPr>
        <w:spacing w:line="237" w:lineRule="auto"/>
        <w:jc w:val="center"/>
        <w:rPr>
          <w:bCs/>
          <w:i/>
          <w:sz w:val="24"/>
          <w:lang w:val="ru-RU"/>
        </w:rPr>
      </w:pPr>
      <w:r w:rsidRPr="0058442D">
        <w:rPr>
          <w:bCs/>
          <w:i/>
          <w:sz w:val="24"/>
          <w:lang w:val="ru-RU"/>
        </w:rPr>
        <w:lastRenderedPageBreak/>
        <w:t>Продолжение таблицы А.1</w:t>
      </w:r>
    </w:p>
    <w:p w14:paraId="712DA817" w14:textId="77777777" w:rsidR="002F4432" w:rsidRPr="0058442D" w:rsidRDefault="002F4432" w:rsidP="002F4432">
      <w:pPr>
        <w:spacing w:line="237" w:lineRule="auto"/>
        <w:jc w:val="center"/>
        <w:rPr>
          <w:b/>
          <w:bCs/>
          <w:sz w:val="20"/>
          <w:lang w:val="ru-RU"/>
        </w:rPr>
      </w:pPr>
    </w:p>
    <w:tbl>
      <w:tblPr>
        <w:tblW w:w="10057" w:type="dxa"/>
        <w:jc w:val="center"/>
        <w:tblLayout w:type="fixed"/>
        <w:tblCellMar>
          <w:left w:w="40" w:type="dxa"/>
          <w:right w:w="40" w:type="dxa"/>
        </w:tblCellMar>
        <w:tblLook w:val="04A0" w:firstRow="1" w:lastRow="0" w:firstColumn="1" w:lastColumn="0" w:noHBand="0" w:noVBand="1"/>
      </w:tblPr>
      <w:tblGrid>
        <w:gridCol w:w="2119"/>
        <w:gridCol w:w="3089"/>
        <w:gridCol w:w="11"/>
        <w:gridCol w:w="1579"/>
        <w:gridCol w:w="1506"/>
        <w:gridCol w:w="1753"/>
      </w:tblGrid>
      <w:tr w:rsidR="002F4432" w:rsidRPr="00A256C3" w14:paraId="24F583EF" w14:textId="77777777" w:rsidTr="00580BA9">
        <w:trPr>
          <w:trHeight w:val="869"/>
          <w:jc w:val="center"/>
        </w:trPr>
        <w:tc>
          <w:tcPr>
            <w:tcW w:w="2119" w:type="dxa"/>
            <w:tcBorders>
              <w:top w:val="single" w:sz="6" w:space="0" w:color="auto"/>
              <w:left w:val="single" w:sz="6" w:space="0" w:color="auto"/>
              <w:bottom w:val="double" w:sz="4" w:space="0" w:color="auto"/>
              <w:right w:val="single" w:sz="6" w:space="0" w:color="auto"/>
            </w:tcBorders>
            <w:vAlign w:val="center"/>
          </w:tcPr>
          <w:p w14:paraId="619A9284" w14:textId="77777777" w:rsidR="002F4432" w:rsidRPr="00A256C3" w:rsidRDefault="002F4432" w:rsidP="00DB2775">
            <w:pPr>
              <w:widowControl/>
              <w:adjustRightInd w:val="0"/>
              <w:jc w:val="center"/>
              <w:rPr>
                <w:bCs/>
                <w:color w:val="000000"/>
                <w:sz w:val="20"/>
                <w:szCs w:val="20"/>
                <w:lang w:val="en-US"/>
              </w:rPr>
            </w:pPr>
            <w:r w:rsidRPr="00A256C3">
              <w:rPr>
                <w:bCs/>
                <w:color w:val="000000"/>
                <w:sz w:val="20"/>
                <w:szCs w:val="20"/>
                <w:lang w:val="ru"/>
              </w:rPr>
              <w:t>Проблемы</w:t>
            </w:r>
          </w:p>
        </w:tc>
        <w:tc>
          <w:tcPr>
            <w:tcW w:w="3089" w:type="dxa"/>
            <w:tcBorders>
              <w:top w:val="single" w:sz="6" w:space="0" w:color="auto"/>
              <w:left w:val="single" w:sz="6" w:space="0" w:color="auto"/>
              <w:bottom w:val="double" w:sz="4" w:space="0" w:color="auto"/>
              <w:right w:val="single" w:sz="6" w:space="0" w:color="auto"/>
            </w:tcBorders>
            <w:vAlign w:val="center"/>
          </w:tcPr>
          <w:p w14:paraId="01F3C293" w14:textId="77777777" w:rsidR="002F4432" w:rsidRPr="00A256C3" w:rsidRDefault="002F4432" w:rsidP="00DB2775">
            <w:pPr>
              <w:widowControl/>
              <w:adjustRightInd w:val="0"/>
              <w:jc w:val="center"/>
              <w:rPr>
                <w:bCs/>
                <w:color w:val="000000"/>
                <w:sz w:val="20"/>
                <w:szCs w:val="20"/>
                <w:lang w:val="en-US"/>
              </w:rPr>
            </w:pPr>
            <w:r w:rsidRPr="00A256C3">
              <w:rPr>
                <w:bCs/>
                <w:color w:val="000000"/>
                <w:sz w:val="20"/>
                <w:szCs w:val="20"/>
                <w:lang w:val="ru"/>
              </w:rPr>
              <w:t>Показатели</w:t>
            </w:r>
          </w:p>
        </w:tc>
        <w:tc>
          <w:tcPr>
            <w:tcW w:w="1590" w:type="dxa"/>
            <w:gridSpan w:val="2"/>
            <w:tcBorders>
              <w:top w:val="single" w:sz="6" w:space="0" w:color="auto"/>
              <w:left w:val="single" w:sz="6" w:space="0" w:color="auto"/>
              <w:bottom w:val="double" w:sz="4" w:space="0" w:color="auto"/>
              <w:right w:val="single" w:sz="6" w:space="0" w:color="auto"/>
            </w:tcBorders>
            <w:vAlign w:val="center"/>
          </w:tcPr>
          <w:p w14:paraId="7F7C3519" w14:textId="77777777" w:rsidR="002F4432" w:rsidRPr="00A256C3" w:rsidRDefault="002F4432" w:rsidP="00DB2775">
            <w:pPr>
              <w:widowControl/>
              <w:adjustRightInd w:val="0"/>
              <w:jc w:val="center"/>
              <w:rPr>
                <w:bCs/>
                <w:color w:val="000000"/>
                <w:sz w:val="20"/>
                <w:szCs w:val="20"/>
                <w:lang w:val="en-US"/>
              </w:rPr>
            </w:pPr>
            <w:r w:rsidRPr="00A256C3">
              <w:rPr>
                <w:bCs/>
                <w:color w:val="000000"/>
                <w:sz w:val="20"/>
                <w:szCs w:val="20"/>
                <w:lang w:val="ru"/>
              </w:rPr>
              <w:t xml:space="preserve">Планирование/ проектирование/ </w:t>
            </w:r>
            <w:r w:rsidRPr="00A256C3">
              <w:rPr>
                <w:bCs/>
                <w:color w:val="000000"/>
                <w:sz w:val="20"/>
                <w:szCs w:val="20"/>
                <w:lang w:val="ru"/>
              </w:rPr>
              <w:softHyphen/>
              <w:t>строительство</w:t>
            </w:r>
          </w:p>
        </w:tc>
        <w:tc>
          <w:tcPr>
            <w:tcW w:w="1506" w:type="dxa"/>
            <w:tcBorders>
              <w:top w:val="single" w:sz="6" w:space="0" w:color="auto"/>
              <w:left w:val="single" w:sz="6" w:space="0" w:color="auto"/>
              <w:bottom w:val="double" w:sz="4" w:space="0" w:color="auto"/>
              <w:right w:val="single" w:sz="6" w:space="0" w:color="auto"/>
            </w:tcBorders>
            <w:vAlign w:val="center"/>
          </w:tcPr>
          <w:p w14:paraId="5B0E0D06" w14:textId="77777777" w:rsidR="002F4432" w:rsidRPr="00A256C3" w:rsidRDefault="002F4432" w:rsidP="00DB2775">
            <w:pPr>
              <w:widowControl/>
              <w:adjustRightInd w:val="0"/>
              <w:jc w:val="center"/>
              <w:rPr>
                <w:bCs/>
                <w:color w:val="000000"/>
                <w:sz w:val="20"/>
                <w:szCs w:val="20"/>
                <w:lang w:val="en-US"/>
              </w:rPr>
            </w:pPr>
            <w:r w:rsidRPr="00A256C3">
              <w:rPr>
                <w:bCs/>
                <w:color w:val="000000"/>
                <w:sz w:val="20"/>
                <w:szCs w:val="20"/>
                <w:lang w:val="ru"/>
              </w:rPr>
              <w:t>Техническое обслуживание/ эксплуатация</w:t>
            </w:r>
          </w:p>
        </w:tc>
        <w:tc>
          <w:tcPr>
            <w:tcW w:w="1753" w:type="dxa"/>
            <w:tcBorders>
              <w:top w:val="single" w:sz="6" w:space="0" w:color="auto"/>
              <w:left w:val="single" w:sz="6" w:space="0" w:color="auto"/>
              <w:bottom w:val="double" w:sz="4" w:space="0" w:color="auto"/>
              <w:right w:val="single" w:sz="6" w:space="0" w:color="auto"/>
            </w:tcBorders>
            <w:vAlign w:val="center"/>
          </w:tcPr>
          <w:p w14:paraId="45168335" w14:textId="77777777" w:rsidR="002F4432" w:rsidRPr="00A256C3" w:rsidRDefault="002F4432" w:rsidP="00DB2775">
            <w:pPr>
              <w:widowControl/>
              <w:adjustRightInd w:val="0"/>
              <w:jc w:val="center"/>
              <w:rPr>
                <w:bCs/>
                <w:color w:val="000000"/>
                <w:sz w:val="20"/>
                <w:szCs w:val="20"/>
                <w:lang w:val="en-US"/>
              </w:rPr>
            </w:pPr>
            <w:r w:rsidRPr="00A256C3">
              <w:rPr>
                <w:bCs/>
                <w:color w:val="000000"/>
                <w:sz w:val="20"/>
                <w:szCs w:val="20"/>
                <w:lang w:val="ru"/>
              </w:rPr>
              <w:t>Источник</w:t>
            </w:r>
          </w:p>
          <w:p w14:paraId="0BB474E7" w14:textId="77777777" w:rsidR="002F4432" w:rsidRPr="00A256C3" w:rsidRDefault="002F4432" w:rsidP="00DB2775">
            <w:pPr>
              <w:widowControl/>
              <w:adjustRightInd w:val="0"/>
              <w:jc w:val="center"/>
              <w:rPr>
                <w:bCs/>
                <w:color w:val="000000"/>
                <w:sz w:val="20"/>
                <w:szCs w:val="20"/>
                <w:lang w:val="en-US"/>
              </w:rPr>
            </w:pPr>
            <w:r w:rsidRPr="00A256C3">
              <w:rPr>
                <w:bCs/>
                <w:color w:val="000000"/>
                <w:sz w:val="20"/>
                <w:szCs w:val="20"/>
                <w:lang w:val="ru"/>
              </w:rPr>
              <w:t>(где применимо</w:t>
            </w:r>
            <w:r w:rsidRPr="00A256C3">
              <w:rPr>
                <w:bCs/>
                <w:color w:val="000000"/>
                <w:sz w:val="20"/>
                <w:szCs w:val="20"/>
                <w:lang w:val="ru"/>
              </w:rPr>
              <w:softHyphen/>
              <w:t>)</w:t>
            </w:r>
          </w:p>
        </w:tc>
      </w:tr>
      <w:tr w:rsidR="002F4432" w:rsidRPr="0058442D" w14:paraId="79AC7D59" w14:textId="77777777" w:rsidTr="00580BA9">
        <w:trPr>
          <w:trHeight w:val="970"/>
          <w:jc w:val="center"/>
        </w:trPr>
        <w:tc>
          <w:tcPr>
            <w:tcW w:w="2119" w:type="dxa"/>
            <w:vMerge w:val="restart"/>
            <w:tcBorders>
              <w:top w:val="double" w:sz="4" w:space="0" w:color="auto"/>
              <w:left w:val="single" w:sz="6" w:space="0" w:color="auto"/>
              <w:bottom w:val="single" w:sz="4" w:space="0" w:color="auto"/>
              <w:right w:val="single" w:sz="6" w:space="0" w:color="auto"/>
            </w:tcBorders>
            <w:vAlign w:val="center"/>
          </w:tcPr>
          <w:p w14:paraId="79D31C45" w14:textId="0EF295D2" w:rsidR="002F4432" w:rsidRPr="0058442D" w:rsidRDefault="002F4432" w:rsidP="002F4432">
            <w:pPr>
              <w:widowControl/>
              <w:adjustRightInd w:val="0"/>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32F088F7" w14:textId="7FCD7B9B" w:rsidR="002F4432" w:rsidRPr="0058442D" w:rsidRDefault="002F4432" w:rsidP="002F4432">
            <w:pPr>
              <w:widowControl/>
              <w:adjustRightInd w:val="0"/>
              <w:jc w:val="both"/>
              <w:rPr>
                <w:color w:val="000000"/>
                <w:sz w:val="20"/>
                <w:szCs w:val="20"/>
                <w:lang w:val="ru-RU"/>
              </w:rPr>
            </w:pPr>
            <w:r w:rsidRPr="002F4432">
              <w:rPr>
                <w:color w:val="000000"/>
                <w:sz w:val="20"/>
                <w:szCs w:val="20"/>
                <w:lang w:val="ru-RU"/>
              </w:rPr>
              <w:t>[35] Доля площади делового района, обеспеченной общедоступными картами опасностей</w:t>
            </w:r>
          </w:p>
        </w:tc>
        <w:tc>
          <w:tcPr>
            <w:tcW w:w="1579" w:type="dxa"/>
            <w:tcBorders>
              <w:top w:val="single" w:sz="6" w:space="0" w:color="auto"/>
              <w:left w:val="single" w:sz="6" w:space="0" w:color="auto"/>
              <w:bottom w:val="single" w:sz="6" w:space="0" w:color="auto"/>
              <w:right w:val="single" w:sz="6" w:space="0" w:color="auto"/>
            </w:tcBorders>
            <w:vAlign w:val="center"/>
          </w:tcPr>
          <w:p w14:paraId="50C335FC" w14:textId="45865D45" w:rsidR="002F4432" w:rsidRPr="00A776C0" w:rsidRDefault="002F4432" w:rsidP="002F4432">
            <w:pPr>
              <w:widowControl/>
              <w:adjustRightInd w:val="0"/>
              <w:jc w:val="center"/>
              <w:rPr>
                <w:color w:val="000000"/>
                <w:sz w:val="20"/>
                <w:szCs w:val="20"/>
                <w:lang w:val="ru-RU"/>
              </w:rPr>
            </w:pPr>
          </w:p>
        </w:tc>
        <w:tc>
          <w:tcPr>
            <w:tcW w:w="1506" w:type="dxa"/>
            <w:tcBorders>
              <w:top w:val="single" w:sz="6" w:space="0" w:color="auto"/>
              <w:left w:val="single" w:sz="6" w:space="0" w:color="auto"/>
              <w:bottom w:val="single" w:sz="6" w:space="0" w:color="auto"/>
              <w:right w:val="single" w:sz="6" w:space="0" w:color="auto"/>
            </w:tcBorders>
            <w:vAlign w:val="center"/>
          </w:tcPr>
          <w:p w14:paraId="6BFADE9C" w14:textId="411556A5" w:rsidR="002F4432" w:rsidRPr="00A776C0" w:rsidRDefault="002F4432" w:rsidP="002F4432">
            <w:pPr>
              <w:widowControl/>
              <w:adjustRightInd w:val="0"/>
              <w:jc w:val="center"/>
              <w:rPr>
                <w:color w:val="000000"/>
                <w:sz w:val="20"/>
                <w:szCs w:val="20"/>
                <w:lang w:val="ru-RU"/>
              </w:rPr>
            </w:pPr>
            <w:r w:rsidRPr="002F4432">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AA9E050" w14:textId="77777777" w:rsidR="002F4432" w:rsidRPr="002F4432" w:rsidRDefault="002F4432" w:rsidP="002F4432">
            <w:pPr>
              <w:widowControl/>
              <w:adjustRightInd w:val="0"/>
              <w:jc w:val="center"/>
              <w:rPr>
                <w:color w:val="000000"/>
                <w:sz w:val="20"/>
                <w:szCs w:val="20"/>
                <w:lang w:val="ru-RU"/>
              </w:rPr>
            </w:pPr>
            <w:r w:rsidRPr="002F4432">
              <w:rPr>
                <w:color w:val="000000"/>
                <w:sz w:val="20"/>
                <w:szCs w:val="20"/>
                <w:lang w:val="ru"/>
              </w:rPr>
              <w:t>ISO 37123:2019, 21.1</w:t>
            </w:r>
          </w:p>
          <w:p w14:paraId="123AED40" w14:textId="120F5E3E" w:rsidR="002F4432" w:rsidRPr="0058442D" w:rsidRDefault="002F4432" w:rsidP="002F4432">
            <w:pPr>
              <w:widowControl/>
              <w:adjustRightInd w:val="0"/>
              <w:jc w:val="center"/>
              <w:rPr>
                <w:sz w:val="20"/>
                <w:szCs w:val="20"/>
                <w:lang w:val="ru-RU" w:eastAsia="ru-RU"/>
              </w:rPr>
            </w:pPr>
            <w:r w:rsidRPr="002F4432">
              <w:rPr>
                <w:color w:val="000000"/>
                <w:sz w:val="20"/>
                <w:szCs w:val="20"/>
                <w:lang w:val="ru"/>
              </w:rPr>
              <w:t>(немного адаптировано для деловых районов)</w:t>
            </w:r>
          </w:p>
        </w:tc>
      </w:tr>
      <w:tr w:rsidR="002F4432" w:rsidRPr="0058442D" w14:paraId="70976E2A" w14:textId="77777777" w:rsidTr="00580BA9">
        <w:trPr>
          <w:trHeight w:val="669"/>
          <w:jc w:val="center"/>
        </w:trPr>
        <w:tc>
          <w:tcPr>
            <w:tcW w:w="2119" w:type="dxa"/>
            <w:vMerge/>
            <w:tcBorders>
              <w:left w:val="single" w:sz="6" w:space="0" w:color="auto"/>
              <w:bottom w:val="single" w:sz="4" w:space="0" w:color="auto"/>
              <w:right w:val="single" w:sz="6" w:space="0" w:color="auto"/>
            </w:tcBorders>
          </w:tcPr>
          <w:p w14:paraId="6951BC03" w14:textId="77777777" w:rsidR="002F4432" w:rsidRPr="00A776C0" w:rsidRDefault="002F4432" w:rsidP="002F4432">
            <w:pPr>
              <w:widowControl/>
              <w:adjustRightInd w:val="0"/>
              <w:jc w:val="both"/>
              <w:rPr>
                <w:b/>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7FA6A284" w14:textId="4B9765AC" w:rsidR="002F4432" w:rsidRPr="0058442D" w:rsidRDefault="002F4432" w:rsidP="002F4432">
            <w:pPr>
              <w:widowControl/>
              <w:adjustRightInd w:val="0"/>
              <w:jc w:val="both"/>
              <w:rPr>
                <w:color w:val="000000"/>
                <w:sz w:val="20"/>
                <w:szCs w:val="20"/>
                <w:lang w:val="ru-RU"/>
              </w:rPr>
            </w:pPr>
            <w:r w:rsidRPr="002F4432">
              <w:rPr>
                <w:color w:val="000000"/>
                <w:sz w:val="20"/>
                <w:szCs w:val="20"/>
                <w:lang w:val="ru"/>
              </w:rPr>
              <w:t>[36] Частота обновления планов действий в случае стихийных бедствий</w:t>
            </w:r>
          </w:p>
        </w:tc>
        <w:tc>
          <w:tcPr>
            <w:tcW w:w="1579" w:type="dxa"/>
            <w:tcBorders>
              <w:top w:val="single" w:sz="6" w:space="0" w:color="auto"/>
              <w:left w:val="single" w:sz="6" w:space="0" w:color="auto"/>
              <w:bottom w:val="single" w:sz="6" w:space="0" w:color="auto"/>
              <w:right w:val="single" w:sz="6" w:space="0" w:color="auto"/>
            </w:tcBorders>
            <w:vAlign w:val="center"/>
          </w:tcPr>
          <w:p w14:paraId="36B5A394" w14:textId="77777777" w:rsidR="002F4432" w:rsidRPr="00A776C0" w:rsidRDefault="002F4432" w:rsidP="002F4432">
            <w:pPr>
              <w:widowControl/>
              <w:adjustRightInd w:val="0"/>
              <w:jc w:val="center"/>
              <w:rPr>
                <w:color w:val="000000"/>
                <w:sz w:val="20"/>
                <w:szCs w:val="20"/>
                <w:lang w:val="ru-RU"/>
              </w:rPr>
            </w:pPr>
          </w:p>
        </w:tc>
        <w:tc>
          <w:tcPr>
            <w:tcW w:w="1506" w:type="dxa"/>
            <w:tcBorders>
              <w:top w:val="single" w:sz="6" w:space="0" w:color="auto"/>
              <w:left w:val="single" w:sz="6" w:space="0" w:color="auto"/>
              <w:bottom w:val="single" w:sz="6" w:space="0" w:color="auto"/>
              <w:right w:val="single" w:sz="6" w:space="0" w:color="auto"/>
            </w:tcBorders>
            <w:vAlign w:val="center"/>
          </w:tcPr>
          <w:p w14:paraId="715147E5" w14:textId="197E0284" w:rsidR="002F4432" w:rsidRPr="00A776C0" w:rsidRDefault="002F4432" w:rsidP="002F4432">
            <w:pPr>
              <w:widowControl/>
              <w:adjustRightInd w:val="0"/>
              <w:jc w:val="center"/>
              <w:rPr>
                <w:color w:val="000000"/>
                <w:sz w:val="20"/>
                <w:szCs w:val="20"/>
                <w:lang w:val="ru-RU"/>
              </w:rPr>
            </w:pPr>
            <w:r w:rsidRPr="002F4432">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564001F1" w14:textId="1233502E" w:rsidR="002F4432" w:rsidRPr="0058442D" w:rsidRDefault="002F4432" w:rsidP="002F4432">
            <w:pPr>
              <w:widowControl/>
              <w:adjustRightInd w:val="0"/>
              <w:jc w:val="center"/>
              <w:rPr>
                <w:sz w:val="20"/>
                <w:szCs w:val="20"/>
                <w:lang w:val="ru-RU" w:eastAsia="ru-RU"/>
              </w:rPr>
            </w:pPr>
            <w:r w:rsidRPr="002F4432">
              <w:rPr>
                <w:color w:val="000000"/>
                <w:sz w:val="20"/>
                <w:szCs w:val="20"/>
                <w:lang w:val="ru"/>
              </w:rPr>
              <w:t>ISO 37123:2019, 10.1</w:t>
            </w:r>
          </w:p>
        </w:tc>
      </w:tr>
      <w:tr w:rsidR="00580BA9" w:rsidRPr="0058442D" w14:paraId="7F3A75C8" w14:textId="77777777" w:rsidTr="00580BA9">
        <w:trPr>
          <w:trHeight w:val="679"/>
          <w:jc w:val="center"/>
        </w:trPr>
        <w:tc>
          <w:tcPr>
            <w:tcW w:w="2119" w:type="dxa"/>
            <w:vMerge/>
            <w:tcBorders>
              <w:left w:val="single" w:sz="6" w:space="0" w:color="auto"/>
              <w:bottom w:val="single" w:sz="4" w:space="0" w:color="auto"/>
              <w:right w:val="single" w:sz="6" w:space="0" w:color="auto"/>
            </w:tcBorders>
          </w:tcPr>
          <w:p w14:paraId="7C6A2582" w14:textId="77777777" w:rsidR="00580BA9" w:rsidRPr="0058442D" w:rsidRDefault="00580BA9" w:rsidP="002F4432">
            <w:pPr>
              <w:widowControl/>
              <w:adjustRightInd w:val="0"/>
              <w:jc w:val="both"/>
              <w:rPr>
                <w:sz w:val="20"/>
                <w:szCs w:val="20"/>
                <w:lang w:val="ru-RU" w:eastAsia="ru-RU"/>
              </w:rPr>
            </w:pPr>
          </w:p>
        </w:tc>
        <w:tc>
          <w:tcPr>
            <w:tcW w:w="3100" w:type="dxa"/>
            <w:gridSpan w:val="2"/>
            <w:tcBorders>
              <w:top w:val="single" w:sz="6" w:space="0" w:color="auto"/>
              <w:left w:val="single" w:sz="6" w:space="0" w:color="auto"/>
              <w:right w:val="single" w:sz="6" w:space="0" w:color="auto"/>
            </w:tcBorders>
            <w:vAlign w:val="center"/>
          </w:tcPr>
          <w:p w14:paraId="0F2DEDEE" w14:textId="0A244ACF" w:rsidR="00580BA9" w:rsidRPr="0058442D" w:rsidRDefault="00580BA9" w:rsidP="002F4432">
            <w:pPr>
              <w:widowControl/>
              <w:adjustRightInd w:val="0"/>
              <w:jc w:val="both"/>
              <w:rPr>
                <w:color w:val="000000"/>
                <w:sz w:val="20"/>
                <w:szCs w:val="20"/>
                <w:lang w:val="ru-RU"/>
              </w:rPr>
            </w:pPr>
            <w:r w:rsidRPr="002F4432">
              <w:rPr>
                <w:color w:val="000000"/>
                <w:sz w:val="20"/>
                <w:szCs w:val="20"/>
                <w:lang w:val="ru"/>
              </w:rPr>
              <w:t>[37] Постоянный мониторинг как фактов и цифр, так и восприятия на опыте</w:t>
            </w:r>
          </w:p>
        </w:tc>
        <w:tc>
          <w:tcPr>
            <w:tcW w:w="1579" w:type="dxa"/>
            <w:tcBorders>
              <w:top w:val="single" w:sz="6" w:space="0" w:color="auto"/>
              <w:left w:val="single" w:sz="6" w:space="0" w:color="auto"/>
              <w:right w:val="single" w:sz="6" w:space="0" w:color="auto"/>
            </w:tcBorders>
            <w:vAlign w:val="center"/>
          </w:tcPr>
          <w:p w14:paraId="700D871E" w14:textId="77777777" w:rsidR="00580BA9" w:rsidRPr="00A776C0" w:rsidRDefault="00580BA9" w:rsidP="002F4432">
            <w:pPr>
              <w:widowControl/>
              <w:adjustRightInd w:val="0"/>
              <w:jc w:val="center"/>
              <w:rPr>
                <w:color w:val="000000"/>
                <w:sz w:val="20"/>
                <w:szCs w:val="20"/>
                <w:lang w:val="ru-RU"/>
              </w:rPr>
            </w:pPr>
          </w:p>
        </w:tc>
        <w:tc>
          <w:tcPr>
            <w:tcW w:w="1506" w:type="dxa"/>
            <w:tcBorders>
              <w:top w:val="single" w:sz="6" w:space="0" w:color="auto"/>
              <w:left w:val="single" w:sz="6" w:space="0" w:color="auto"/>
              <w:right w:val="single" w:sz="6" w:space="0" w:color="auto"/>
            </w:tcBorders>
            <w:vAlign w:val="center"/>
          </w:tcPr>
          <w:p w14:paraId="52058AED" w14:textId="5673B359" w:rsidR="00580BA9" w:rsidRPr="00A776C0" w:rsidRDefault="00580BA9" w:rsidP="002F4432">
            <w:pPr>
              <w:widowControl/>
              <w:adjustRightInd w:val="0"/>
              <w:jc w:val="center"/>
              <w:rPr>
                <w:color w:val="000000"/>
                <w:sz w:val="20"/>
                <w:szCs w:val="20"/>
                <w:lang w:val="ru-RU"/>
              </w:rPr>
            </w:pPr>
            <w:r w:rsidRPr="002F4432">
              <w:rPr>
                <w:color w:val="000000"/>
                <w:sz w:val="20"/>
                <w:szCs w:val="20"/>
                <w:lang w:val="ru"/>
              </w:rPr>
              <w:t>х</w:t>
            </w:r>
          </w:p>
        </w:tc>
        <w:tc>
          <w:tcPr>
            <w:tcW w:w="1753" w:type="dxa"/>
            <w:tcBorders>
              <w:top w:val="single" w:sz="6" w:space="0" w:color="auto"/>
              <w:left w:val="single" w:sz="6" w:space="0" w:color="auto"/>
              <w:right w:val="single" w:sz="6" w:space="0" w:color="auto"/>
            </w:tcBorders>
          </w:tcPr>
          <w:p w14:paraId="612C6563" w14:textId="76DA021B" w:rsidR="00580BA9" w:rsidRPr="0058442D" w:rsidRDefault="00580BA9" w:rsidP="002F4432">
            <w:pPr>
              <w:widowControl/>
              <w:adjustRightInd w:val="0"/>
              <w:jc w:val="center"/>
              <w:rPr>
                <w:sz w:val="20"/>
                <w:szCs w:val="20"/>
                <w:lang w:val="ru-RU" w:eastAsia="ru-RU"/>
              </w:rPr>
            </w:pPr>
          </w:p>
        </w:tc>
      </w:tr>
      <w:tr w:rsidR="00CA6BA2" w:rsidRPr="0058442D" w14:paraId="2C9AE157" w14:textId="77777777" w:rsidTr="00CA6BA2">
        <w:trPr>
          <w:trHeight w:val="831"/>
          <w:jc w:val="center"/>
        </w:trPr>
        <w:tc>
          <w:tcPr>
            <w:tcW w:w="2119" w:type="dxa"/>
            <w:vMerge w:val="restart"/>
            <w:tcBorders>
              <w:top w:val="single" w:sz="4" w:space="0" w:color="auto"/>
              <w:left w:val="single" w:sz="6" w:space="0" w:color="auto"/>
              <w:right w:val="single" w:sz="6" w:space="0" w:color="auto"/>
            </w:tcBorders>
            <w:vAlign w:val="center"/>
          </w:tcPr>
          <w:p w14:paraId="25FC660F" w14:textId="29CEE699" w:rsidR="00CA6BA2" w:rsidRPr="0058442D" w:rsidRDefault="00CA6BA2" w:rsidP="00CA6BA2">
            <w:pPr>
              <w:widowControl/>
              <w:adjustRightInd w:val="0"/>
              <w:rPr>
                <w:sz w:val="20"/>
                <w:szCs w:val="20"/>
                <w:lang w:val="ru-RU" w:eastAsia="ru-RU"/>
              </w:rPr>
            </w:pPr>
            <w:r w:rsidRPr="008116A8">
              <w:rPr>
                <w:b/>
                <w:bCs/>
                <w:color w:val="000000"/>
                <w:sz w:val="20"/>
                <w:szCs w:val="20"/>
                <w:lang w:val="ru"/>
              </w:rPr>
              <w:t xml:space="preserve">Инфраструктура </w:t>
            </w:r>
            <w:r w:rsidRPr="008116A8">
              <w:rPr>
                <w:b/>
                <w:bCs/>
                <w:color w:val="000000"/>
                <w:sz w:val="20"/>
                <w:szCs w:val="20"/>
                <w:lang w:val="ru"/>
              </w:rPr>
              <w:softHyphen/>
              <w:t>сообщества</w:t>
            </w:r>
          </w:p>
        </w:tc>
        <w:tc>
          <w:tcPr>
            <w:tcW w:w="3100" w:type="dxa"/>
            <w:gridSpan w:val="2"/>
            <w:tcBorders>
              <w:top w:val="single" w:sz="6" w:space="0" w:color="auto"/>
              <w:left w:val="single" w:sz="6" w:space="0" w:color="auto"/>
              <w:bottom w:val="single" w:sz="6" w:space="0" w:color="auto"/>
              <w:right w:val="single" w:sz="6" w:space="0" w:color="auto"/>
            </w:tcBorders>
          </w:tcPr>
          <w:p w14:paraId="5EE406D8" w14:textId="0C187DCB" w:rsidR="00CA6BA2" w:rsidRPr="002F4432" w:rsidRDefault="00CA6BA2" w:rsidP="008116A8">
            <w:pPr>
              <w:widowControl/>
              <w:adjustRightInd w:val="0"/>
              <w:jc w:val="both"/>
              <w:rPr>
                <w:color w:val="000000"/>
                <w:sz w:val="20"/>
                <w:szCs w:val="20"/>
                <w:lang w:val="ru"/>
              </w:rPr>
            </w:pPr>
            <w:r w:rsidRPr="008116A8">
              <w:rPr>
                <w:color w:val="000000"/>
                <w:sz w:val="20"/>
                <w:szCs w:val="20"/>
                <w:lang w:val="ru"/>
              </w:rPr>
              <w:t>[38] Процент от общего объема энергии конечного потребления из возобновляемых источников</w:t>
            </w:r>
          </w:p>
        </w:tc>
        <w:tc>
          <w:tcPr>
            <w:tcW w:w="1579" w:type="dxa"/>
            <w:tcBorders>
              <w:top w:val="single" w:sz="6" w:space="0" w:color="auto"/>
              <w:left w:val="single" w:sz="6" w:space="0" w:color="auto"/>
              <w:bottom w:val="single" w:sz="6" w:space="0" w:color="auto"/>
              <w:right w:val="single" w:sz="6" w:space="0" w:color="auto"/>
            </w:tcBorders>
          </w:tcPr>
          <w:p w14:paraId="6CE76B8D" w14:textId="229E7B7C" w:rsidR="00CA6BA2" w:rsidRPr="00A776C0" w:rsidRDefault="00CA6BA2" w:rsidP="008116A8">
            <w:pPr>
              <w:widowControl/>
              <w:adjustRightInd w:val="0"/>
              <w:jc w:val="center"/>
              <w:rPr>
                <w:color w:val="000000"/>
                <w:sz w:val="20"/>
                <w:szCs w:val="20"/>
                <w:lang w:val="ru-RU"/>
              </w:rPr>
            </w:pPr>
            <w:r w:rsidRPr="008116A8">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tcPr>
          <w:p w14:paraId="0515ED52" w14:textId="34F41A5E" w:rsidR="00CA6BA2" w:rsidRPr="002F4432" w:rsidRDefault="00CA6BA2" w:rsidP="008116A8">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353E2840" w14:textId="13A44538" w:rsidR="00CA6BA2" w:rsidRPr="0058442D" w:rsidRDefault="00CA6BA2" w:rsidP="008116A8">
            <w:pPr>
              <w:widowControl/>
              <w:adjustRightInd w:val="0"/>
              <w:jc w:val="center"/>
              <w:rPr>
                <w:sz w:val="20"/>
                <w:szCs w:val="20"/>
                <w:lang w:val="ru-RU" w:eastAsia="ru-RU"/>
              </w:rPr>
            </w:pPr>
            <w:r w:rsidRPr="008116A8">
              <w:rPr>
                <w:color w:val="000000"/>
                <w:sz w:val="20"/>
                <w:szCs w:val="20"/>
                <w:lang w:val="ru"/>
              </w:rPr>
              <w:t>ISO 37120:2018, 7.2</w:t>
            </w:r>
          </w:p>
        </w:tc>
      </w:tr>
      <w:tr w:rsidR="00CA6BA2" w:rsidRPr="0058442D" w14:paraId="5F1FDBC2" w14:textId="77777777" w:rsidTr="008116A8">
        <w:trPr>
          <w:trHeight w:val="970"/>
          <w:jc w:val="center"/>
        </w:trPr>
        <w:tc>
          <w:tcPr>
            <w:tcW w:w="2119" w:type="dxa"/>
            <w:vMerge/>
            <w:tcBorders>
              <w:left w:val="single" w:sz="6" w:space="0" w:color="auto"/>
              <w:right w:val="single" w:sz="6" w:space="0" w:color="auto"/>
            </w:tcBorders>
          </w:tcPr>
          <w:p w14:paraId="044CDB43" w14:textId="0FE0454A" w:rsidR="00CA6BA2" w:rsidRPr="0058442D" w:rsidRDefault="00CA6BA2" w:rsidP="00CA6BA2">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1384556F" w14:textId="04EE19AB" w:rsidR="00CA6BA2" w:rsidRPr="002F4432" w:rsidRDefault="00CA6BA2" w:rsidP="008116A8">
            <w:pPr>
              <w:widowControl/>
              <w:adjustRightInd w:val="0"/>
              <w:jc w:val="both"/>
              <w:rPr>
                <w:color w:val="000000"/>
                <w:sz w:val="20"/>
                <w:szCs w:val="20"/>
                <w:lang w:val="ru"/>
              </w:rPr>
            </w:pPr>
            <w:r w:rsidRPr="008116A8">
              <w:rPr>
                <w:color w:val="000000"/>
                <w:sz w:val="20"/>
                <w:szCs w:val="20"/>
                <w:lang w:val="ru"/>
              </w:rPr>
              <w:t>[39] Доля электрической и тепловой энергии, произведенной из ресурсов отработанного тепла, как доля от общего энергобаланса делового района за определенный год</w:t>
            </w:r>
          </w:p>
        </w:tc>
        <w:tc>
          <w:tcPr>
            <w:tcW w:w="1579" w:type="dxa"/>
            <w:tcBorders>
              <w:top w:val="single" w:sz="6" w:space="0" w:color="auto"/>
              <w:left w:val="single" w:sz="6" w:space="0" w:color="auto"/>
              <w:bottom w:val="single" w:sz="6" w:space="0" w:color="auto"/>
              <w:right w:val="single" w:sz="6" w:space="0" w:color="auto"/>
            </w:tcBorders>
            <w:vAlign w:val="center"/>
          </w:tcPr>
          <w:p w14:paraId="56CE50B9" w14:textId="3D5B6D8B" w:rsidR="00CA6BA2" w:rsidRPr="00A776C0" w:rsidRDefault="00CA6BA2" w:rsidP="008116A8">
            <w:pPr>
              <w:widowControl/>
              <w:adjustRightInd w:val="0"/>
              <w:jc w:val="center"/>
              <w:rPr>
                <w:color w:val="000000"/>
                <w:sz w:val="20"/>
                <w:szCs w:val="20"/>
                <w:lang w:val="ru-RU"/>
              </w:rPr>
            </w:pPr>
            <w:r w:rsidRPr="008116A8">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43FBBB66" w14:textId="77863EB7" w:rsidR="00CA6BA2" w:rsidRPr="002F4432" w:rsidRDefault="00CA6BA2" w:rsidP="008116A8">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vAlign w:val="center"/>
          </w:tcPr>
          <w:p w14:paraId="7420EEC9" w14:textId="77777777" w:rsidR="00CA6BA2" w:rsidRPr="008116A8" w:rsidRDefault="00CA6BA2" w:rsidP="008116A8">
            <w:pPr>
              <w:widowControl/>
              <w:adjustRightInd w:val="0"/>
              <w:jc w:val="center"/>
              <w:rPr>
                <w:color w:val="000000"/>
                <w:sz w:val="20"/>
                <w:szCs w:val="20"/>
                <w:lang w:val="ru-RU"/>
              </w:rPr>
            </w:pPr>
            <w:r w:rsidRPr="008116A8">
              <w:rPr>
                <w:color w:val="000000"/>
                <w:sz w:val="20"/>
                <w:szCs w:val="20"/>
                <w:lang w:val="ru"/>
              </w:rPr>
              <w:t>ISO 37122:2019,</w:t>
            </w:r>
          </w:p>
          <w:p w14:paraId="2E757C0C" w14:textId="77777777" w:rsidR="00CA6BA2" w:rsidRPr="008116A8" w:rsidRDefault="00CA6BA2" w:rsidP="008116A8">
            <w:pPr>
              <w:widowControl/>
              <w:adjustRightInd w:val="0"/>
              <w:jc w:val="center"/>
              <w:rPr>
                <w:color w:val="000000"/>
                <w:sz w:val="20"/>
                <w:szCs w:val="20"/>
                <w:lang w:val="ru-RU"/>
              </w:rPr>
            </w:pPr>
            <w:r w:rsidRPr="008116A8">
              <w:rPr>
                <w:color w:val="000000"/>
                <w:sz w:val="20"/>
                <w:szCs w:val="20"/>
                <w:lang w:val="ru"/>
              </w:rPr>
              <w:t>7.1</w:t>
            </w:r>
          </w:p>
          <w:p w14:paraId="2B510B00" w14:textId="6C24A8E8" w:rsidR="00CA6BA2" w:rsidRPr="0058442D" w:rsidRDefault="00CA6BA2" w:rsidP="008116A8">
            <w:pPr>
              <w:widowControl/>
              <w:adjustRightInd w:val="0"/>
              <w:jc w:val="center"/>
              <w:rPr>
                <w:sz w:val="20"/>
                <w:szCs w:val="20"/>
                <w:lang w:val="ru-RU" w:eastAsia="ru-RU"/>
              </w:rPr>
            </w:pPr>
            <w:r w:rsidRPr="008116A8">
              <w:rPr>
                <w:color w:val="000000"/>
                <w:sz w:val="20"/>
                <w:szCs w:val="20"/>
                <w:lang w:val="ru"/>
              </w:rPr>
              <w:t>(немного адаптировано для деловых районов)</w:t>
            </w:r>
          </w:p>
        </w:tc>
      </w:tr>
      <w:tr w:rsidR="00CA6BA2" w:rsidRPr="0058442D" w14:paraId="668311C2" w14:textId="77777777" w:rsidTr="00CA6BA2">
        <w:trPr>
          <w:trHeight w:val="970"/>
          <w:jc w:val="center"/>
        </w:trPr>
        <w:tc>
          <w:tcPr>
            <w:tcW w:w="2119" w:type="dxa"/>
            <w:vMerge/>
            <w:tcBorders>
              <w:left w:val="single" w:sz="6" w:space="0" w:color="auto"/>
              <w:right w:val="single" w:sz="6" w:space="0" w:color="auto"/>
            </w:tcBorders>
          </w:tcPr>
          <w:p w14:paraId="6E5598CD" w14:textId="18BB5456" w:rsidR="00CA6BA2" w:rsidRPr="0058442D" w:rsidRDefault="00CA6BA2" w:rsidP="00CA6BA2">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64D3F23F" w14:textId="3BDFEB5C" w:rsidR="00CA6BA2" w:rsidRPr="008116A8" w:rsidRDefault="00CA6BA2" w:rsidP="00CA6BA2">
            <w:pPr>
              <w:widowControl/>
              <w:adjustRightInd w:val="0"/>
              <w:jc w:val="both"/>
              <w:rPr>
                <w:color w:val="000000"/>
                <w:sz w:val="20"/>
                <w:szCs w:val="20"/>
                <w:lang w:val="ru"/>
              </w:rPr>
            </w:pPr>
            <w:r w:rsidRPr="008116A8">
              <w:rPr>
                <w:color w:val="000000"/>
                <w:sz w:val="20"/>
                <w:szCs w:val="20"/>
                <w:lang w:val="ru"/>
              </w:rPr>
              <w:t>[40] Местное производство возобновляемых и восстановленных источников энергии (</w:t>
            </w:r>
            <w:proofErr w:type="spellStart"/>
            <w:r w:rsidRPr="008116A8">
              <w:rPr>
                <w:color w:val="000000"/>
                <w:sz w:val="20"/>
                <w:szCs w:val="20"/>
                <w:lang w:val="ru"/>
              </w:rPr>
              <w:t>R&amp;REn</w:t>
            </w:r>
            <w:proofErr w:type="spellEnd"/>
            <w:r w:rsidRPr="008116A8">
              <w:rPr>
                <w:color w:val="000000"/>
                <w:sz w:val="20"/>
                <w:szCs w:val="20"/>
                <w:lang w:val="ru"/>
              </w:rPr>
              <w:t>) (кВтч/м</w:t>
            </w:r>
            <w:r w:rsidRPr="008116A8">
              <w:rPr>
                <w:color w:val="000000"/>
                <w:sz w:val="20"/>
                <w:szCs w:val="20"/>
                <w:vertAlign w:val="superscript"/>
                <w:lang w:val="ru"/>
              </w:rPr>
              <w:t>2</w:t>
            </w:r>
            <w:r w:rsidRPr="008116A8">
              <w:rPr>
                <w:color w:val="000000"/>
                <w:sz w:val="20"/>
                <w:szCs w:val="20"/>
                <w:lang w:val="ru"/>
              </w:rPr>
              <w:t>)/год</w:t>
            </w:r>
          </w:p>
        </w:tc>
        <w:tc>
          <w:tcPr>
            <w:tcW w:w="1579" w:type="dxa"/>
            <w:tcBorders>
              <w:top w:val="single" w:sz="6" w:space="0" w:color="auto"/>
              <w:left w:val="single" w:sz="6" w:space="0" w:color="auto"/>
              <w:bottom w:val="single" w:sz="6" w:space="0" w:color="auto"/>
              <w:right w:val="single" w:sz="6" w:space="0" w:color="auto"/>
            </w:tcBorders>
            <w:vAlign w:val="center"/>
          </w:tcPr>
          <w:p w14:paraId="32014BCE" w14:textId="18550962"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76C5ED68" w14:textId="1155A9BB"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vAlign w:val="center"/>
          </w:tcPr>
          <w:p w14:paraId="2231AB3D" w14:textId="77777777" w:rsidR="00CA6BA2" w:rsidRPr="008116A8" w:rsidRDefault="00CA6BA2" w:rsidP="00CA6BA2">
            <w:pPr>
              <w:widowControl/>
              <w:adjustRightInd w:val="0"/>
              <w:jc w:val="center"/>
              <w:rPr>
                <w:color w:val="000000"/>
                <w:sz w:val="20"/>
                <w:szCs w:val="20"/>
                <w:lang w:val="ru"/>
              </w:rPr>
            </w:pPr>
          </w:p>
        </w:tc>
      </w:tr>
      <w:tr w:rsidR="00CA6BA2" w:rsidRPr="0058442D" w14:paraId="30A80DD4" w14:textId="77777777" w:rsidTr="00CA6BA2">
        <w:trPr>
          <w:trHeight w:val="970"/>
          <w:jc w:val="center"/>
        </w:trPr>
        <w:tc>
          <w:tcPr>
            <w:tcW w:w="2119" w:type="dxa"/>
            <w:vMerge/>
            <w:tcBorders>
              <w:left w:val="single" w:sz="6" w:space="0" w:color="auto"/>
              <w:right w:val="single" w:sz="6" w:space="0" w:color="auto"/>
            </w:tcBorders>
          </w:tcPr>
          <w:p w14:paraId="561B35C8" w14:textId="319E3012" w:rsidR="00CA6BA2" w:rsidRPr="0058442D" w:rsidRDefault="00CA6BA2" w:rsidP="00CA6BA2">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6CEB1D89" w14:textId="0455691E" w:rsidR="00CA6BA2" w:rsidRPr="008116A8" w:rsidRDefault="00CA6BA2" w:rsidP="00CA6BA2">
            <w:pPr>
              <w:widowControl/>
              <w:adjustRightInd w:val="0"/>
              <w:jc w:val="both"/>
              <w:rPr>
                <w:color w:val="000000"/>
                <w:sz w:val="20"/>
                <w:szCs w:val="20"/>
                <w:lang w:val="ru"/>
              </w:rPr>
            </w:pPr>
            <w:r w:rsidRPr="008116A8">
              <w:rPr>
                <w:color w:val="000000"/>
                <w:sz w:val="20"/>
                <w:szCs w:val="20"/>
                <w:lang w:val="ru"/>
              </w:rPr>
              <w:t>[41] Контрольный показатель общего годового стока</w:t>
            </w:r>
          </w:p>
        </w:tc>
        <w:tc>
          <w:tcPr>
            <w:tcW w:w="1579" w:type="dxa"/>
            <w:tcBorders>
              <w:top w:val="single" w:sz="6" w:space="0" w:color="auto"/>
              <w:left w:val="single" w:sz="6" w:space="0" w:color="auto"/>
              <w:bottom w:val="single" w:sz="6" w:space="0" w:color="auto"/>
              <w:right w:val="single" w:sz="6" w:space="0" w:color="auto"/>
            </w:tcBorders>
          </w:tcPr>
          <w:p w14:paraId="12D8EF7B" w14:textId="5BAE629D"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tcPr>
          <w:p w14:paraId="27680BF0" w14:textId="4C09FC26"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361B12D9" w14:textId="77777777" w:rsidR="00CA6BA2" w:rsidRPr="008116A8" w:rsidRDefault="00CA6BA2" w:rsidP="00CA6BA2">
            <w:pPr>
              <w:widowControl/>
              <w:adjustRightInd w:val="0"/>
              <w:jc w:val="center"/>
              <w:rPr>
                <w:color w:val="000000"/>
                <w:sz w:val="20"/>
                <w:szCs w:val="20"/>
                <w:lang w:val="ru-RU"/>
              </w:rPr>
            </w:pPr>
            <w:r w:rsidRPr="008116A8">
              <w:rPr>
                <w:color w:val="000000"/>
                <w:sz w:val="20"/>
                <w:szCs w:val="20"/>
                <w:lang w:val="ru"/>
              </w:rPr>
              <w:t>ISO 37123:2019,</w:t>
            </w:r>
          </w:p>
          <w:p w14:paraId="47AEEEE4" w14:textId="77777777" w:rsidR="00CA6BA2" w:rsidRPr="008116A8" w:rsidRDefault="00CA6BA2" w:rsidP="00CA6BA2">
            <w:pPr>
              <w:widowControl/>
              <w:adjustRightInd w:val="0"/>
              <w:jc w:val="center"/>
              <w:rPr>
                <w:color w:val="000000"/>
                <w:sz w:val="20"/>
                <w:szCs w:val="20"/>
                <w:lang w:val="ru-RU"/>
              </w:rPr>
            </w:pPr>
            <w:r w:rsidRPr="008116A8">
              <w:rPr>
                <w:color w:val="000000"/>
                <w:sz w:val="20"/>
                <w:szCs w:val="20"/>
                <w:lang w:val="ru"/>
              </w:rPr>
              <w:t>21.2</w:t>
            </w:r>
          </w:p>
          <w:p w14:paraId="5D9ED040" w14:textId="1D0F756D"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(аналогично, но с поправками)</w:t>
            </w:r>
          </w:p>
        </w:tc>
      </w:tr>
      <w:tr w:rsidR="00CA6BA2" w:rsidRPr="0058442D" w14:paraId="10C35D9F" w14:textId="77777777" w:rsidTr="00CA6BA2">
        <w:trPr>
          <w:trHeight w:val="721"/>
          <w:jc w:val="center"/>
        </w:trPr>
        <w:tc>
          <w:tcPr>
            <w:tcW w:w="2119" w:type="dxa"/>
            <w:vMerge/>
            <w:tcBorders>
              <w:left w:val="single" w:sz="6" w:space="0" w:color="auto"/>
              <w:right w:val="single" w:sz="6" w:space="0" w:color="auto"/>
            </w:tcBorders>
          </w:tcPr>
          <w:p w14:paraId="259B19D6" w14:textId="77777777" w:rsidR="00CA6BA2" w:rsidRPr="0058442D" w:rsidRDefault="00CA6BA2" w:rsidP="00CA6BA2">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4A3AFB90" w14:textId="6E895564" w:rsidR="00CA6BA2" w:rsidRPr="008116A8" w:rsidRDefault="00CA6BA2" w:rsidP="00CA6BA2">
            <w:pPr>
              <w:widowControl/>
              <w:adjustRightInd w:val="0"/>
              <w:jc w:val="both"/>
              <w:rPr>
                <w:color w:val="000000"/>
                <w:sz w:val="20"/>
                <w:szCs w:val="20"/>
                <w:lang w:val="ru"/>
              </w:rPr>
            </w:pPr>
            <w:r w:rsidRPr="008116A8">
              <w:rPr>
                <w:color w:val="000000"/>
                <w:sz w:val="20"/>
                <w:szCs w:val="20"/>
                <w:lang w:val="ru"/>
              </w:rPr>
              <w:t>[42] Годовой объем сброса ливневых вод/годовое количество осадков</w:t>
            </w:r>
          </w:p>
        </w:tc>
        <w:tc>
          <w:tcPr>
            <w:tcW w:w="1579" w:type="dxa"/>
            <w:tcBorders>
              <w:top w:val="single" w:sz="6" w:space="0" w:color="auto"/>
              <w:left w:val="single" w:sz="6" w:space="0" w:color="auto"/>
              <w:bottom w:val="single" w:sz="6" w:space="0" w:color="auto"/>
              <w:right w:val="single" w:sz="6" w:space="0" w:color="auto"/>
            </w:tcBorders>
          </w:tcPr>
          <w:p w14:paraId="53D18E77" w14:textId="259DC388"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tcPr>
          <w:p w14:paraId="29534C30" w14:textId="306308F5"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7B9EA8EC" w14:textId="77777777" w:rsidR="00CA6BA2" w:rsidRPr="008116A8" w:rsidRDefault="00CA6BA2" w:rsidP="00CA6BA2">
            <w:pPr>
              <w:widowControl/>
              <w:adjustRightInd w:val="0"/>
              <w:jc w:val="center"/>
              <w:rPr>
                <w:color w:val="000000"/>
                <w:sz w:val="20"/>
                <w:szCs w:val="20"/>
                <w:lang w:val="ru"/>
              </w:rPr>
            </w:pPr>
          </w:p>
        </w:tc>
      </w:tr>
      <w:tr w:rsidR="00CA6BA2" w:rsidRPr="0058442D" w14:paraId="1865B5AB" w14:textId="77777777" w:rsidTr="00CA6BA2">
        <w:trPr>
          <w:trHeight w:val="970"/>
          <w:jc w:val="center"/>
        </w:trPr>
        <w:tc>
          <w:tcPr>
            <w:tcW w:w="2119" w:type="dxa"/>
            <w:vMerge/>
            <w:tcBorders>
              <w:left w:val="single" w:sz="6" w:space="0" w:color="auto"/>
              <w:right w:val="single" w:sz="6" w:space="0" w:color="auto"/>
            </w:tcBorders>
          </w:tcPr>
          <w:p w14:paraId="5E1775AD" w14:textId="77777777" w:rsidR="00CA6BA2" w:rsidRPr="0058442D" w:rsidRDefault="00CA6BA2" w:rsidP="00CA6BA2">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450A46B6" w14:textId="4D9226D3" w:rsidR="00CA6BA2" w:rsidRPr="008116A8" w:rsidRDefault="00CA6BA2" w:rsidP="00CA6BA2">
            <w:pPr>
              <w:widowControl/>
              <w:adjustRightInd w:val="0"/>
              <w:jc w:val="both"/>
              <w:rPr>
                <w:color w:val="000000"/>
                <w:sz w:val="20"/>
                <w:szCs w:val="20"/>
                <w:lang w:val="ru"/>
              </w:rPr>
            </w:pPr>
            <w:r w:rsidRPr="008116A8">
              <w:rPr>
                <w:color w:val="000000"/>
                <w:sz w:val="20"/>
                <w:szCs w:val="20"/>
                <w:lang w:val="ru"/>
              </w:rPr>
              <w:t>[43] Доля твердых и нетвердых отходов делового района, таких как сточные воды и промышленные стоки, которые подвергаются переработке</w:t>
            </w:r>
          </w:p>
        </w:tc>
        <w:tc>
          <w:tcPr>
            <w:tcW w:w="1579" w:type="dxa"/>
            <w:tcBorders>
              <w:top w:val="single" w:sz="6" w:space="0" w:color="auto"/>
              <w:left w:val="single" w:sz="6" w:space="0" w:color="auto"/>
              <w:bottom w:val="single" w:sz="6" w:space="0" w:color="auto"/>
              <w:right w:val="single" w:sz="6" w:space="0" w:color="auto"/>
            </w:tcBorders>
          </w:tcPr>
          <w:p w14:paraId="36479E4B" w14:textId="77777777" w:rsidR="00CA6BA2" w:rsidRPr="008116A8" w:rsidRDefault="00CA6BA2" w:rsidP="00CA6BA2">
            <w:pPr>
              <w:widowControl/>
              <w:adjustRightInd w:val="0"/>
              <w:jc w:val="center"/>
              <w:rPr>
                <w:color w:val="000000"/>
                <w:sz w:val="20"/>
                <w:szCs w:val="20"/>
                <w:lang w:val="ru"/>
              </w:rPr>
            </w:pPr>
          </w:p>
        </w:tc>
        <w:tc>
          <w:tcPr>
            <w:tcW w:w="1506" w:type="dxa"/>
            <w:tcBorders>
              <w:top w:val="single" w:sz="6" w:space="0" w:color="auto"/>
              <w:left w:val="single" w:sz="6" w:space="0" w:color="auto"/>
              <w:bottom w:val="single" w:sz="6" w:space="0" w:color="auto"/>
              <w:right w:val="single" w:sz="6" w:space="0" w:color="auto"/>
            </w:tcBorders>
            <w:vAlign w:val="center"/>
          </w:tcPr>
          <w:p w14:paraId="7490657B" w14:textId="7AE8583F"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vAlign w:val="center"/>
          </w:tcPr>
          <w:p w14:paraId="3E8E62CC" w14:textId="77777777" w:rsidR="00CA6BA2" w:rsidRPr="008116A8" w:rsidRDefault="00CA6BA2" w:rsidP="00CA6BA2">
            <w:pPr>
              <w:widowControl/>
              <w:adjustRightInd w:val="0"/>
              <w:jc w:val="center"/>
              <w:rPr>
                <w:color w:val="000000"/>
                <w:sz w:val="20"/>
                <w:szCs w:val="20"/>
                <w:lang w:val="ru-RU"/>
              </w:rPr>
            </w:pPr>
            <w:r w:rsidRPr="008116A8">
              <w:rPr>
                <w:color w:val="000000"/>
                <w:sz w:val="20"/>
                <w:szCs w:val="20"/>
                <w:lang w:val="ru"/>
              </w:rPr>
              <w:t>ISO 37120:2018,</w:t>
            </w:r>
          </w:p>
          <w:p w14:paraId="7770F3F6" w14:textId="77777777" w:rsidR="00CA6BA2" w:rsidRPr="008116A8" w:rsidRDefault="00CA6BA2" w:rsidP="00CA6BA2">
            <w:pPr>
              <w:widowControl/>
              <w:adjustRightInd w:val="0"/>
              <w:jc w:val="center"/>
              <w:rPr>
                <w:color w:val="000000"/>
                <w:sz w:val="20"/>
                <w:szCs w:val="20"/>
                <w:lang w:val="ru-RU"/>
              </w:rPr>
            </w:pPr>
            <w:r w:rsidRPr="008116A8">
              <w:rPr>
                <w:color w:val="000000"/>
                <w:sz w:val="20"/>
                <w:szCs w:val="20"/>
                <w:lang w:val="ru"/>
              </w:rPr>
              <w:t>16.3</w:t>
            </w:r>
          </w:p>
          <w:p w14:paraId="62920F66" w14:textId="434C2BFD"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(немного адаптировано для деловых районов)</w:t>
            </w:r>
          </w:p>
        </w:tc>
      </w:tr>
      <w:tr w:rsidR="00CA6BA2" w:rsidRPr="0058442D" w14:paraId="72FDC9B7" w14:textId="77777777" w:rsidTr="00CA6BA2">
        <w:trPr>
          <w:trHeight w:val="663"/>
          <w:jc w:val="center"/>
        </w:trPr>
        <w:tc>
          <w:tcPr>
            <w:tcW w:w="2119" w:type="dxa"/>
            <w:vMerge/>
            <w:tcBorders>
              <w:left w:val="single" w:sz="6" w:space="0" w:color="auto"/>
              <w:right w:val="single" w:sz="6" w:space="0" w:color="auto"/>
            </w:tcBorders>
          </w:tcPr>
          <w:p w14:paraId="6CD0CB6E" w14:textId="77777777" w:rsidR="00CA6BA2" w:rsidRPr="0058442D" w:rsidRDefault="00CA6BA2" w:rsidP="00CA6BA2">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21193492" w14:textId="60C89DD6" w:rsidR="00CA6BA2" w:rsidRPr="008116A8" w:rsidRDefault="00CA6BA2" w:rsidP="00CA6BA2">
            <w:pPr>
              <w:widowControl/>
              <w:adjustRightInd w:val="0"/>
              <w:jc w:val="both"/>
              <w:rPr>
                <w:color w:val="000000"/>
                <w:sz w:val="20"/>
                <w:szCs w:val="20"/>
                <w:lang w:val="ru"/>
              </w:rPr>
            </w:pPr>
            <w:r w:rsidRPr="008116A8">
              <w:rPr>
                <w:color w:val="000000"/>
                <w:sz w:val="20"/>
                <w:szCs w:val="20"/>
                <w:lang w:val="ru"/>
              </w:rPr>
              <w:t>[44] система сбора электронных отходов на месте (да или нет)</w:t>
            </w:r>
          </w:p>
        </w:tc>
        <w:tc>
          <w:tcPr>
            <w:tcW w:w="1579" w:type="dxa"/>
            <w:tcBorders>
              <w:top w:val="single" w:sz="6" w:space="0" w:color="auto"/>
              <w:left w:val="single" w:sz="6" w:space="0" w:color="auto"/>
              <w:bottom w:val="single" w:sz="6" w:space="0" w:color="auto"/>
              <w:right w:val="single" w:sz="6" w:space="0" w:color="auto"/>
            </w:tcBorders>
            <w:vAlign w:val="center"/>
          </w:tcPr>
          <w:p w14:paraId="5F029762" w14:textId="0B5BFFF9"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01767C59" w14:textId="6377B624"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vAlign w:val="center"/>
          </w:tcPr>
          <w:p w14:paraId="398D0B78" w14:textId="77777777" w:rsidR="00CA6BA2" w:rsidRPr="008116A8" w:rsidRDefault="00CA6BA2" w:rsidP="00CA6BA2">
            <w:pPr>
              <w:widowControl/>
              <w:adjustRightInd w:val="0"/>
              <w:jc w:val="center"/>
              <w:rPr>
                <w:color w:val="000000"/>
                <w:sz w:val="20"/>
                <w:szCs w:val="20"/>
                <w:lang w:val="ru"/>
              </w:rPr>
            </w:pPr>
          </w:p>
        </w:tc>
      </w:tr>
      <w:tr w:rsidR="00CA6BA2" w:rsidRPr="0058442D" w14:paraId="2DA35C3C" w14:textId="77777777" w:rsidTr="00DB2775">
        <w:trPr>
          <w:trHeight w:val="970"/>
          <w:jc w:val="center"/>
        </w:trPr>
        <w:tc>
          <w:tcPr>
            <w:tcW w:w="2119" w:type="dxa"/>
            <w:vMerge/>
            <w:tcBorders>
              <w:left w:val="single" w:sz="6" w:space="0" w:color="auto"/>
              <w:bottom w:val="single" w:sz="6" w:space="0" w:color="auto"/>
              <w:right w:val="single" w:sz="6" w:space="0" w:color="auto"/>
            </w:tcBorders>
          </w:tcPr>
          <w:p w14:paraId="44558934" w14:textId="77777777" w:rsidR="00CA6BA2" w:rsidRPr="0058442D" w:rsidRDefault="00CA6BA2" w:rsidP="00CA6BA2">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207D7AF7" w14:textId="67AE7167" w:rsidR="00CA6BA2" w:rsidRPr="008116A8" w:rsidRDefault="00CA6BA2" w:rsidP="00CA6BA2">
            <w:pPr>
              <w:widowControl/>
              <w:adjustRightInd w:val="0"/>
              <w:jc w:val="both"/>
              <w:rPr>
                <w:color w:val="000000"/>
                <w:sz w:val="20"/>
                <w:szCs w:val="20"/>
                <w:lang w:val="ru"/>
              </w:rPr>
            </w:pPr>
            <w:r w:rsidRPr="008116A8">
              <w:rPr>
                <w:color w:val="000000"/>
                <w:sz w:val="20"/>
                <w:szCs w:val="20"/>
                <w:lang w:val="ru"/>
              </w:rPr>
              <w:t>[45] Процент зданий, обслуживаемых системой сбора сточных вод и местной системой очистки или повторного использования сточных вод</w:t>
            </w:r>
          </w:p>
        </w:tc>
        <w:tc>
          <w:tcPr>
            <w:tcW w:w="1579" w:type="dxa"/>
            <w:tcBorders>
              <w:top w:val="single" w:sz="6" w:space="0" w:color="auto"/>
              <w:left w:val="single" w:sz="6" w:space="0" w:color="auto"/>
              <w:bottom w:val="single" w:sz="6" w:space="0" w:color="auto"/>
              <w:right w:val="single" w:sz="6" w:space="0" w:color="auto"/>
            </w:tcBorders>
          </w:tcPr>
          <w:p w14:paraId="08E31EDD" w14:textId="2A41773A"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tcPr>
          <w:p w14:paraId="0C23C28E" w14:textId="2C87BABF"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E140095" w14:textId="77777777" w:rsidR="00CA6BA2" w:rsidRPr="008116A8" w:rsidRDefault="00CA6BA2" w:rsidP="00CA6BA2">
            <w:pPr>
              <w:widowControl/>
              <w:adjustRightInd w:val="0"/>
              <w:jc w:val="center"/>
              <w:rPr>
                <w:color w:val="000000"/>
                <w:sz w:val="20"/>
                <w:szCs w:val="20"/>
                <w:lang w:val="ru-RU"/>
              </w:rPr>
            </w:pPr>
            <w:r w:rsidRPr="008116A8">
              <w:rPr>
                <w:color w:val="000000"/>
                <w:sz w:val="20"/>
                <w:szCs w:val="20"/>
                <w:lang w:val="ru"/>
              </w:rPr>
              <w:t>ISO 37120:2018,</w:t>
            </w:r>
          </w:p>
          <w:p w14:paraId="1067541C" w14:textId="77777777" w:rsidR="00CA6BA2" w:rsidRPr="008116A8" w:rsidRDefault="00CA6BA2" w:rsidP="00CA6BA2">
            <w:pPr>
              <w:widowControl/>
              <w:adjustRightInd w:val="0"/>
              <w:jc w:val="center"/>
              <w:rPr>
                <w:color w:val="000000"/>
                <w:sz w:val="20"/>
                <w:szCs w:val="20"/>
                <w:lang w:val="ru-RU"/>
              </w:rPr>
            </w:pPr>
            <w:r w:rsidRPr="008116A8">
              <w:rPr>
                <w:color w:val="000000"/>
                <w:sz w:val="20"/>
                <w:szCs w:val="20"/>
                <w:lang w:val="ru"/>
              </w:rPr>
              <w:t>22.1</w:t>
            </w:r>
          </w:p>
          <w:p w14:paraId="52EB72E3" w14:textId="671272F0" w:rsidR="00CA6BA2" w:rsidRPr="008116A8" w:rsidRDefault="00CA6BA2" w:rsidP="00CA6BA2">
            <w:pPr>
              <w:widowControl/>
              <w:adjustRightInd w:val="0"/>
              <w:jc w:val="center"/>
              <w:rPr>
                <w:color w:val="000000"/>
                <w:sz w:val="20"/>
                <w:szCs w:val="20"/>
                <w:lang w:val="ru"/>
              </w:rPr>
            </w:pPr>
            <w:r w:rsidRPr="008116A8">
              <w:rPr>
                <w:color w:val="000000"/>
                <w:sz w:val="20"/>
                <w:szCs w:val="20"/>
                <w:lang w:val="ru"/>
              </w:rPr>
              <w:t xml:space="preserve">(замена населения города зданиями и добавление </w:t>
            </w:r>
            <w:r w:rsidRPr="008116A8">
              <w:rPr>
                <w:color w:val="000000"/>
                <w:sz w:val="20"/>
                <w:szCs w:val="20"/>
                <w:lang w:val="ru"/>
              </w:rPr>
              <w:softHyphen/>
              <w:t>перспективы обработки и повторного использования в масштабах здания)</w:t>
            </w:r>
          </w:p>
        </w:tc>
      </w:tr>
    </w:tbl>
    <w:p w14:paraId="71C31849" w14:textId="501B53A1" w:rsidR="002F4432" w:rsidRDefault="002F4432" w:rsidP="002F4432">
      <w:pPr>
        <w:spacing w:line="237" w:lineRule="auto"/>
        <w:rPr>
          <w:b/>
          <w:bCs/>
          <w:sz w:val="24"/>
          <w:lang w:val="ru-RU"/>
        </w:rPr>
      </w:pPr>
    </w:p>
    <w:p w14:paraId="436416EA" w14:textId="633B8521" w:rsidR="002F4432" w:rsidRDefault="002F4432" w:rsidP="002F4432">
      <w:pPr>
        <w:spacing w:line="237" w:lineRule="auto"/>
        <w:rPr>
          <w:b/>
          <w:bCs/>
          <w:sz w:val="24"/>
          <w:lang w:val="ru-RU"/>
        </w:rPr>
      </w:pPr>
    </w:p>
    <w:p w14:paraId="3D710C2A" w14:textId="77777777" w:rsidR="00D56EFB" w:rsidRPr="0058442D" w:rsidRDefault="00D56EFB" w:rsidP="00D56EFB">
      <w:pPr>
        <w:spacing w:line="237" w:lineRule="auto"/>
        <w:jc w:val="center"/>
        <w:rPr>
          <w:bCs/>
          <w:i/>
          <w:sz w:val="24"/>
          <w:lang w:val="ru-RU"/>
        </w:rPr>
      </w:pPr>
      <w:r w:rsidRPr="0058442D">
        <w:rPr>
          <w:bCs/>
          <w:i/>
          <w:sz w:val="24"/>
          <w:lang w:val="ru-RU"/>
        </w:rPr>
        <w:lastRenderedPageBreak/>
        <w:t>Продолжение таблицы А.1</w:t>
      </w:r>
    </w:p>
    <w:p w14:paraId="34EC74CF" w14:textId="77777777" w:rsidR="00D56EFB" w:rsidRPr="0058442D" w:rsidRDefault="00D56EFB" w:rsidP="00D56EFB">
      <w:pPr>
        <w:spacing w:line="237" w:lineRule="auto"/>
        <w:jc w:val="center"/>
        <w:rPr>
          <w:b/>
          <w:bCs/>
          <w:sz w:val="20"/>
          <w:lang w:val="ru-RU"/>
        </w:rPr>
      </w:pPr>
    </w:p>
    <w:tbl>
      <w:tblPr>
        <w:tblW w:w="10057" w:type="dxa"/>
        <w:jc w:val="center"/>
        <w:tblLayout w:type="fixed"/>
        <w:tblCellMar>
          <w:left w:w="40" w:type="dxa"/>
          <w:right w:w="40" w:type="dxa"/>
        </w:tblCellMar>
        <w:tblLook w:val="04A0" w:firstRow="1" w:lastRow="0" w:firstColumn="1" w:lastColumn="0" w:noHBand="0" w:noVBand="1"/>
      </w:tblPr>
      <w:tblGrid>
        <w:gridCol w:w="2119"/>
        <w:gridCol w:w="3089"/>
        <w:gridCol w:w="11"/>
        <w:gridCol w:w="1579"/>
        <w:gridCol w:w="1506"/>
        <w:gridCol w:w="1753"/>
      </w:tblGrid>
      <w:tr w:rsidR="00D56EFB" w:rsidRPr="00A256C3" w14:paraId="2B438B70" w14:textId="77777777" w:rsidTr="000A3D13">
        <w:trPr>
          <w:trHeight w:val="869"/>
          <w:jc w:val="center"/>
        </w:trPr>
        <w:tc>
          <w:tcPr>
            <w:tcW w:w="2119" w:type="dxa"/>
            <w:tcBorders>
              <w:top w:val="single" w:sz="6" w:space="0" w:color="auto"/>
              <w:left w:val="single" w:sz="6" w:space="0" w:color="auto"/>
              <w:bottom w:val="double" w:sz="4" w:space="0" w:color="auto"/>
              <w:right w:val="single" w:sz="6" w:space="0" w:color="auto"/>
            </w:tcBorders>
            <w:vAlign w:val="center"/>
          </w:tcPr>
          <w:p w14:paraId="6E4A02F6" w14:textId="77777777" w:rsidR="00D56EFB" w:rsidRPr="00A256C3" w:rsidRDefault="00D56EFB" w:rsidP="00DB2775">
            <w:pPr>
              <w:widowControl/>
              <w:adjustRightInd w:val="0"/>
              <w:jc w:val="center"/>
              <w:rPr>
                <w:bCs/>
                <w:color w:val="000000"/>
                <w:sz w:val="20"/>
                <w:szCs w:val="20"/>
                <w:lang w:val="en-US"/>
              </w:rPr>
            </w:pPr>
            <w:r w:rsidRPr="00A256C3">
              <w:rPr>
                <w:bCs/>
                <w:color w:val="000000"/>
                <w:sz w:val="20"/>
                <w:szCs w:val="20"/>
                <w:lang w:val="ru"/>
              </w:rPr>
              <w:t>Проблемы</w:t>
            </w:r>
          </w:p>
        </w:tc>
        <w:tc>
          <w:tcPr>
            <w:tcW w:w="3089" w:type="dxa"/>
            <w:tcBorders>
              <w:top w:val="single" w:sz="6" w:space="0" w:color="auto"/>
              <w:left w:val="single" w:sz="6" w:space="0" w:color="auto"/>
              <w:bottom w:val="double" w:sz="4" w:space="0" w:color="auto"/>
              <w:right w:val="single" w:sz="6" w:space="0" w:color="auto"/>
            </w:tcBorders>
            <w:vAlign w:val="center"/>
          </w:tcPr>
          <w:p w14:paraId="28608870" w14:textId="77777777" w:rsidR="00D56EFB" w:rsidRPr="00A256C3" w:rsidRDefault="00D56EFB" w:rsidP="00DB2775">
            <w:pPr>
              <w:widowControl/>
              <w:adjustRightInd w:val="0"/>
              <w:jc w:val="center"/>
              <w:rPr>
                <w:bCs/>
                <w:color w:val="000000"/>
                <w:sz w:val="20"/>
                <w:szCs w:val="20"/>
                <w:lang w:val="en-US"/>
              </w:rPr>
            </w:pPr>
            <w:r w:rsidRPr="00A256C3">
              <w:rPr>
                <w:bCs/>
                <w:color w:val="000000"/>
                <w:sz w:val="20"/>
                <w:szCs w:val="20"/>
                <w:lang w:val="ru"/>
              </w:rPr>
              <w:t>Показатели</w:t>
            </w:r>
          </w:p>
        </w:tc>
        <w:tc>
          <w:tcPr>
            <w:tcW w:w="1590" w:type="dxa"/>
            <w:gridSpan w:val="2"/>
            <w:tcBorders>
              <w:top w:val="single" w:sz="6" w:space="0" w:color="auto"/>
              <w:left w:val="single" w:sz="6" w:space="0" w:color="auto"/>
              <w:bottom w:val="double" w:sz="4" w:space="0" w:color="auto"/>
              <w:right w:val="single" w:sz="6" w:space="0" w:color="auto"/>
            </w:tcBorders>
            <w:vAlign w:val="center"/>
          </w:tcPr>
          <w:p w14:paraId="1A5EE7EA" w14:textId="77777777" w:rsidR="00D56EFB" w:rsidRPr="00A256C3" w:rsidRDefault="00D56EFB" w:rsidP="00DB2775">
            <w:pPr>
              <w:widowControl/>
              <w:adjustRightInd w:val="0"/>
              <w:jc w:val="center"/>
              <w:rPr>
                <w:bCs/>
                <w:color w:val="000000"/>
                <w:sz w:val="20"/>
                <w:szCs w:val="20"/>
                <w:lang w:val="en-US"/>
              </w:rPr>
            </w:pPr>
            <w:r w:rsidRPr="00A256C3">
              <w:rPr>
                <w:bCs/>
                <w:color w:val="000000"/>
                <w:sz w:val="20"/>
                <w:szCs w:val="20"/>
                <w:lang w:val="ru"/>
              </w:rPr>
              <w:t xml:space="preserve">Планирование/ проектирование/ </w:t>
            </w:r>
            <w:r w:rsidRPr="00A256C3">
              <w:rPr>
                <w:bCs/>
                <w:color w:val="000000"/>
                <w:sz w:val="20"/>
                <w:szCs w:val="20"/>
                <w:lang w:val="ru"/>
              </w:rPr>
              <w:softHyphen/>
              <w:t>строительство</w:t>
            </w:r>
          </w:p>
        </w:tc>
        <w:tc>
          <w:tcPr>
            <w:tcW w:w="1506" w:type="dxa"/>
            <w:tcBorders>
              <w:top w:val="single" w:sz="6" w:space="0" w:color="auto"/>
              <w:left w:val="single" w:sz="6" w:space="0" w:color="auto"/>
              <w:bottom w:val="double" w:sz="4" w:space="0" w:color="auto"/>
              <w:right w:val="single" w:sz="6" w:space="0" w:color="auto"/>
            </w:tcBorders>
            <w:vAlign w:val="center"/>
          </w:tcPr>
          <w:p w14:paraId="45F3AA77" w14:textId="77777777" w:rsidR="00D56EFB" w:rsidRPr="00A256C3" w:rsidRDefault="00D56EFB" w:rsidP="00DB2775">
            <w:pPr>
              <w:widowControl/>
              <w:adjustRightInd w:val="0"/>
              <w:jc w:val="center"/>
              <w:rPr>
                <w:bCs/>
                <w:color w:val="000000"/>
                <w:sz w:val="20"/>
                <w:szCs w:val="20"/>
                <w:lang w:val="en-US"/>
              </w:rPr>
            </w:pPr>
            <w:r w:rsidRPr="00A256C3">
              <w:rPr>
                <w:bCs/>
                <w:color w:val="000000"/>
                <w:sz w:val="20"/>
                <w:szCs w:val="20"/>
                <w:lang w:val="ru"/>
              </w:rPr>
              <w:t>Техническое обслуживание/ эксплуатация</w:t>
            </w:r>
          </w:p>
        </w:tc>
        <w:tc>
          <w:tcPr>
            <w:tcW w:w="1753" w:type="dxa"/>
            <w:tcBorders>
              <w:top w:val="single" w:sz="6" w:space="0" w:color="auto"/>
              <w:left w:val="single" w:sz="6" w:space="0" w:color="auto"/>
              <w:bottom w:val="double" w:sz="4" w:space="0" w:color="auto"/>
              <w:right w:val="single" w:sz="6" w:space="0" w:color="auto"/>
            </w:tcBorders>
            <w:vAlign w:val="center"/>
          </w:tcPr>
          <w:p w14:paraId="2FDF6263" w14:textId="77777777" w:rsidR="00D56EFB" w:rsidRPr="00A256C3" w:rsidRDefault="00D56EFB" w:rsidP="00DB2775">
            <w:pPr>
              <w:widowControl/>
              <w:adjustRightInd w:val="0"/>
              <w:jc w:val="center"/>
              <w:rPr>
                <w:bCs/>
                <w:color w:val="000000"/>
                <w:sz w:val="20"/>
                <w:szCs w:val="20"/>
                <w:lang w:val="en-US"/>
              </w:rPr>
            </w:pPr>
            <w:r w:rsidRPr="00A256C3">
              <w:rPr>
                <w:bCs/>
                <w:color w:val="000000"/>
                <w:sz w:val="20"/>
                <w:szCs w:val="20"/>
                <w:lang w:val="ru"/>
              </w:rPr>
              <w:t>Источник</w:t>
            </w:r>
          </w:p>
          <w:p w14:paraId="27CE2A90" w14:textId="77777777" w:rsidR="00D56EFB" w:rsidRPr="00A256C3" w:rsidRDefault="00D56EFB" w:rsidP="00DB2775">
            <w:pPr>
              <w:widowControl/>
              <w:adjustRightInd w:val="0"/>
              <w:jc w:val="center"/>
              <w:rPr>
                <w:bCs/>
                <w:color w:val="000000"/>
                <w:sz w:val="20"/>
                <w:szCs w:val="20"/>
                <w:lang w:val="en-US"/>
              </w:rPr>
            </w:pPr>
            <w:r w:rsidRPr="00A256C3">
              <w:rPr>
                <w:bCs/>
                <w:color w:val="000000"/>
                <w:sz w:val="20"/>
                <w:szCs w:val="20"/>
                <w:lang w:val="ru"/>
              </w:rPr>
              <w:t>(где применимо</w:t>
            </w:r>
            <w:r w:rsidRPr="00A256C3">
              <w:rPr>
                <w:bCs/>
                <w:color w:val="000000"/>
                <w:sz w:val="20"/>
                <w:szCs w:val="20"/>
                <w:lang w:val="ru"/>
              </w:rPr>
              <w:softHyphen/>
              <w:t>)</w:t>
            </w:r>
          </w:p>
        </w:tc>
      </w:tr>
      <w:tr w:rsidR="000A3D13" w:rsidRPr="0058442D" w14:paraId="7058AD48" w14:textId="77777777" w:rsidTr="000A3D13">
        <w:trPr>
          <w:trHeight w:val="970"/>
          <w:jc w:val="center"/>
        </w:trPr>
        <w:tc>
          <w:tcPr>
            <w:tcW w:w="2119" w:type="dxa"/>
            <w:vMerge w:val="restart"/>
            <w:tcBorders>
              <w:top w:val="double" w:sz="4" w:space="0" w:color="auto"/>
              <w:left w:val="single" w:sz="6" w:space="0" w:color="auto"/>
              <w:bottom w:val="single" w:sz="4" w:space="0" w:color="auto"/>
              <w:right w:val="single" w:sz="6" w:space="0" w:color="auto"/>
            </w:tcBorders>
            <w:vAlign w:val="center"/>
          </w:tcPr>
          <w:p w14:paraId="59491935" w14:textId="0147ACC9" w:rsidR="000A3D13" w:rsidRPr="0058442D" w:rsidRDefault="000A3D13" w:rsidP="00D56EFB">
            <w:pPr>
              <w:widowControl/>
              <w:adjustRightInd w:val="0"/>
              <w:rPr>
                <w:sz w:val="20"/>
                <w:szCs w:val="20"/>
                <w:lang w:val="ru-RU" w:eastAsia="ru-RU"/>
              </w:rPr>
            </w:pPr>
            <w:r w:rsidRPr="00D56EFB">
              <w:rPr>
                <w:b/>
                <w:bCs/>
                <w:color w:val="000000"/>
                <w:sz w:val="20"/>
                <w:szCs w:val="20"/>
                <w:lang w:val="ru"/>
              </w:rPr>
              <w:t>Мобильность</w:t>
            </w:r>
          </w:p>
        </w:tc>
        <w:tc>
          <w:tcPr>
            <w:tcW w:w="3100" w:type="dxa"/>
            <w:gridSpan w:val="2"/>
            <w:tcBorders>
              <w:top w:val="single" w:sz="6" w:space="0" w:color="auto"/>
              <w:left w:val="single" w:sz="6" w:space="0" w:color="auto"/>
              <w:bottom w:val="single" w:sz="6" w:space="0" w:color="auto"/>
              <w:right w:val="single" w:sz="6" w:space="0" w:color="auto"/>
            </w:tcBorders>
          </w:tcPr>
          <w:p w14:paraId="6458F811" w14:textId="37C1AEA2" w:rsidR="000A3D13" w:rsidRPr="0058442D" w:rsidRDefault="000A3D13" w:rsidP="00D56EFB">
            <w:pPr>
              <w:widowControl/>
              <w:adjustRightInd w:val="0"/>
              <w:jc w:val="both"/>
              <w:rPr>
                <w:color w:val="000000"/>
                <w:sz w:val="20"/>
                <w:szCs w:val="20"/>
                <w:lang w:val="ru-RU"/>
              </w:rPr>
            </w:pPr>
            <w:r w:rsidRPr="00D56EFB">
              <w:rPr>
                <w:color w:val="000000"/>
                <w:sz w:val="20"/>
                <w:szCs w:val="20"/>
                <w:lang w:val="ru"/>
              </w:rPr>
              <w:t>[46] Процент жителей, использующих другой способ передвижения, кроме личного автомобиля</w:t>
            </w:r>
          </w:p>
        </w:tc>
        <w:tc>
          <w:tcPr>
            <w:tcW w:w="1579" w:type="dxa"/>
            <w:tcBorders>
              <w:top w:val="single" w:sz="6" w:space="0" w:color="auto"/>
              <w:left w:val="single" w:sz="6" w:space="0" w:color="auto"/>
              <w:bottom w:val="single" w:sz="6" w:space="0" w:color="auto"/>
              <w:right w:val="single" w:sz="6" w:space="0" w:color="auto"/>
            </w:tcBorders>
          </w:tcPr>
          <w:p w14:paraId="4431A102" w14:textId="77777777" w:rsidR="000A3D13" w:rsidRPr="00A776C0" w:rsidRDefault="000A3D13" w:rsidP="00D56EFB">
            <w:pPr>
              <w:widowControl/>
              <w:adjustRightInd w:val="0"/>
              <w:jc w:val="center"/>
              <w:rPr>
                <w:color w:val="000000"/>
                <w:sz w:val="20"/>
                <w:szCs w:val="20"/>
                <w:lang w:val="ru-RU"/>
              </w:rPr>
            </w:pPr>
          </w:p>
        </w:tc>
        <w:tc>
          <w:tcPr>
            <w:tcW w:w="1506" w:type="dxa"/>
            <w:tcBorders>
              <w:top w:val="single" w:sz="6" w:space="0" w:color="auto"/>
              <w:left w:val="single" w:sz="6" w:space="0" w:color="auto"/>
              <w:bottom w:val="single" w:sz="6" w:space="0" w:color="auto"/>
              <w:right w:val="single" w:sz="6" w:space="0" w:color="auto"/>
            </w:tcBorders>
          </w:tcPr>
          <w:p w14:paraId="3EFA94BB" w14:textId="1C553E7E" w:rsidR="000A3D13" w:rsidRPr="00A776C0" w:rsidRDefault="000A3D13" w:rsidP="00D56EFB">
            <w:pPr>
              <w:widowControl/>
              <w:adjustRightInd w:val="0"/>
              <w:jc w:val="center"/>
              <w:rPr>
                <w:color w:val="000000"/>
                <w:sz w:val="20"/>
                <w:szCs w:val="20"/>
                <w:lang w:val="ru-RU"/>
              </w:rPr>
            </w:pPr>
            <w:r w:rsidRPr="00D56EFB">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71A205E" w14:textId="0D4B1FC0" w:rsidR="000A3D13" w:rsidRPr="0058442D" w:rsidRDefault="000A3D13" w:rsidP="00D56EFB">
            <w:pPr>
              <w:widowControl/>
              <w:adjustRightInd w:val="0"/>
              <w:jc w:val="center"/>
              <w:rPr>
                <w:sz w:val="20"/>
                <w:szCs w:val="20"/>
                <w:lang w:val="ru-RU" w:eastAsia="ru-RU"/>
              </w:rPr>
            </w:pPr>
            <w:r w:rsidRPr="00D56EFB">
              <w:rPr>
                <w:color w:val="000000"/>
                <w:sz w:val="20"/>
                <w:szCs w:val="20"/>
                <w:lang w:val="ru"/>
              </w:rPr>
              <w:t>ISO 37120:2018, 19.3</w:t>
            </w:r>
          </w:p>
        </w:tc>
      </w:tr>
      <w:tr w:rsidR="000A3D13" w:rsidRPr="0058442D" w14:paraId="0739FBB8" w14:textId="77777777" w:rsidTr="000A3D13">
        <w:trPr>
          <w:trHeight w:val="669"/>
          <w:jc w:val="center"/>
        </w:trPr>
        <w:tc>
          <w:tcPr>
            <w:tcW w:w="2119" w:type="dxa"/>
            <w:vMerge/>
            <w:tcBorders>
              <w:left w:val="single" w:sz="6" w:space="0" w:color="auto"/>
              <w:bottom w:val="single" w:sz="4" w:space="0" w:color="auto"/>
              <w:right w:val="single" w:sz="6" w:space="0" w:color="auto"/>
            </w:tcBorders>
          </w:tcPr>
          <w:p w14:paraId="14FC9C05" w14:textId="77777777" w:rsidR="000A3D13" w:rsidRPr="00A776C0" w:rsidRDefault="000A3D13" w:rsidP="00D56EFB">
            <w:pPr>
              <w:widowControl/>
              <w:adjustRightInd w:val="0"/>
              <w:jc w:val="both"/>
              <w:rPr>
                <w:b/>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39FA1ED8" w14:textId="160DB02A" w:rsidR="000A3D13" w:rsidRPr="0058442D" w:rsidRDefault="000A3D13" w:rsidP="00D56EFB">
            <w:pPr>
              <w:widowControl/>
              <w:adjustRightInd w:val="0"/>
              <w:jc w:val="both"/>
              <w:rPr>
                <w:color w:val="000000"/>
                <w:sz w:val="20"/>
                <w:szCs w:val="20"/>
                <w:lang w:val="ru-RU"/>
              </w:rPr>
            </w:pPr>
            <w:r w:rsidRPr="00D56EFB">
              <w:rPr>
                <w:color w:val="000000"/>
                <w:sz w:val="20"/>
                <w:szCs w:val="20"/>
                <w:lang w:val="ru"/>
              </w:rPr>
              <w:t>[47] процент площади делового района, расположенного менее чем в 500 метрах от остановки общественного транспорта</w:t>
            </w:r>
          </w:p>
        </w:tc>
        <w:tc>
          <w:tcPr>
            <w:tcW w:w="1579" w:type="dxa"/>
            <w:tcBorders>
              <w:top w:val="single" w:sz="6" w:space="0" w:color="auto"/>
              <w:left w:val="single" w:sz="6" w:space="0" w:color="auto"/>
              <w:bottom w:val="single" w:sz="6" w:space="0" w:color="auto"/>
              <w:right w:val="single" w:sz="6" w:space="0" w:color="auto"/>
            </w:tcBorders>
            <w:vAlign w:val="center"/>
          </w:tcPr>
          <w:p w14:paraId="4B7E12B2" w14:textId="262C0391" w:rsidR="000A3D13" w:rsidRPr="00A776C0" w:rsidRDefault="000A3D13" w:rsidP="00D56EFB">
            <w:pPr>
              <w:widowControl/>
              <w:adjustRightInd w:val="0"/>
              <w:jc w:val="center"/>
              <w:rPr>
                <w:color w:val="000000"/>
                <w:sz w:val="20"/>
                <w:szCs w:val="20"/>
                <w:lang w:val="ru-RU"/>
              </w:rPr>
            </w:pPr>
            <w:r w:rsidRPr="00D56EFB">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3EA0026B" w14:textId="01919005" w:rsidR="000A3D13" w:rsidRPr="00A776C0" w:rsidRDefault="000A3D13" w:rsidP="00D56EFB">
            <w:pPr>
              <w:widowControl/>
              <w:adjustRightInd w:val="0"/>
              <w:jc w:val="center"/>
              <w:rPr>
                <w:color w:val="000000"/>
                <w:sz w:val="20"/>
                <w:szCs w:val="20"/>
                <w:lang w:val="ru-RU"/>
              </w:rPr>
            </w:pPr>
            <w:r w:rsidRPr="00D56EFB">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1B898EDA" w14:textId="6B3CD8C2" w:rsidR="000A3D13" w:rsidRPr="0058442D" w:rsidRDefault="000A3D13" w:rsidP="00D56EFB">
            <w:pPr>
              <w:widowControl/>
              <w:adjustRightInd w:val="0"/>
              <w:jc w:val="center"/>
              <w:rPr>
                <w:sz w:val="20"/>
                <w:szCs w:val="20"/>
                <w:lang w:val="ru-RU" w:eastAsia="ru-RU"/>
              </w:rPr>
            </w:pPr>
          </w:p>
        </w:tc>
      </w:tr>
      <w:tr w:rsidR="000A3D13" w:rsidRPr="0058442D" w14:paraId="56423B8F" w14:textId="77777777" w:rsidTr="000A3D13">
        <w:trPr>
          <w:trHeight w:val="679"/>
          <w:jc w:val="center"/>
        </w:trPr>
        <w:tc>
          <w:tcPr>
            <w:tcW w:w="2119" w:type="dxa"/>
            <w:vMerge/>
            <w:tcBorders>
              <w:left w:val="single" w:sz="6" w:space="0" w:color="auto"/>
              <w:bottom w:val="single" w:sz="4" w:space="0" w:color="auto"/>
              <w:right w:val="single" w:sz="6" w:space="0" w:color="auto"/>
            </w:tcBorders>
          </w:tcPr>
          <w:p w14:paraId="567A7000" w14:textId="77777777" w:rsidR="000A3D13" w:rsidRPr="0058442D" w:rsidRDefault="000A3D13" w:rsidP="000A3D13">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tcPr>
          <w:p w14:paraId="0FC30232" w14:textId="77777777" w:rsidR="000A3D13" w:rsidRDefault="000A3D13" w:rsidP="000A3D13">
            <w:pPr>
              <w:widowControl/>
              <w:adjustRightInd w:val="0"/>
              <w:jc w:val="both"/>
              <w:rPr>
                <w:color w:val="000000"/>
                <w:sz w:val="20"/>
                <w:szCs w:val="20"/>
                <w:lang w:val="ru"/>
              </w:rPr>
            </w:pPr>
            <w:r w:rsidRPr="00D56EFB">
              <w:rPr>
                <w:color w:val="000000"/>
                <w:sz w:val="20"/>
                <w:szCs w:val="20"/>
                <w:lang w:val="ru"/>
              </w:rPr>
              <w:t>[48] Количество интермодальных остановок общественного транспорта, ориентированных на транзит</w:t>
            </w:r>
          </w:p>
          <w:p w14:paraId="4759AED2" w14:textId="77777777" w:rsidR="000A3D13" w:rsidRDefault="000A3D13" w:rsidP="000A3D13">
            <w:pPr>
              <w:widowControl/>
              <w:adjustRightInd w:val="0"/>
              <w:jc w:val="both"/>
              <w:rPr>
                <w:color w:val="000000"/>
                <w:sz w:val="20"/>
                <w:szCs w:val="20"/>
                <w:lang w:val="ru"/>
              </w:rPr>
            </w:pPr>
          </w:p>
          <w:p w14:paraId="322785A5" w14:textId="7C11B866" w:rsidR="000A3D13" w:rsidRPr="0058442D" w:rsidRDefault="000A3D13" w:rsidP="000A3D13">
            <w:pPr>
              <w:widowControl/>
              <w:adjustRightInd w:val="0"/>
              <w:jc w:val="both"/>
              <w:rPr>
                <w:color w:val="000000"/>
                <w:sz w:val="20"/>
                <w:szCs w:val="20"/>
                <w:lang w:val="ru-RU"/>
              </w:rPr>
            </w:pPr>
            <w:r w:rsidRPr="000A3D13">
              <w:rPr>
                <w:color w:val="000000"/>
                <w:sz w:val="16"/>
                <w:szCs w:val="20"/>
                <w:lang w:val="ru"/>
              </w:rPr>
              <w:t>Примечание - Включает использование велосипеда и их парковки.</w:t>
            </w:r>
          </w:p>
        </w:tc>
        <w:tc>
          <w:tcPr>
            <w:tcW w:w="1579" w:type="dxa"/>
            <w:tcBorders>
              <w:top w:val="single" w:sz="6" w:space="0" w:color="auto"/>
              <w:left w:val="single" w:sz="6" w:space="0" w:color="auto"/>
              <w:bottom w:val="single" w:sz="6" w:space="0" w:color="auto"/>
              <w:right w:val="single" w:sz="6" w:space="0" w:color="auto"/>
            </w:tcBorders>
            <w:vAlign w:val="center"/>
          </w:tcPr>
          <w:p w14:paraId="313ED605" w14:textId="10144AD7" w:rsidR="000A3D13" w:rsidRPr="00A776C0" w:rsidRDefault="000A3D13" w:rsidP="000A3D13">
            <w:pPr>
              <w:widowControl/>
              <w:adjustRightInd w:val="0"/>
              <w:jc w:val="center"/>
              <w:rPr>
                <w:color w:val="000000"/>
                <w:sz w:val="20"/>
                <w:szCs w:val="20"/>
                <w:lang w:val="ru-RU"/>
              </w:rPr>
            </w:pPr>
            <w:r w:rsidRPr="00D56EFB">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52A557CE" w14:textId="7587D6B8" w:rsidR="000A3D13" w:rsidRPr="00A776C0" w:rsidRDefault="000A3D13" w:rsidP="000A3D13">
            <w:pPr>
              <w:widowControl/>
              <w:adjustRightInd w:val="0"/>
              <w:jc w:val="center"/>
              <w:rPr>
                <w:color w:val="000000"/>
                <w:sz w:val="20"/>
                <w:szCs w:val="20"/>
                <w:lang w:val="ru-RU"/>
              </w:rPr>
            </w:pPr>
            <w:r w:rsidRPr="00D56EFB">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2C265972" w14:textId="77777777" w:rsidR="000A3D13" w:rsidRPr="0058442D" w:rsidRDefault="000A3D13" w:rsidP="000A3D13">
            <w:pPr>
              <w:widowControl/>
              <w:adjustRightInd w:val="0"/>
              <w:jc w:val="center"/>
              <w:rPr>
                <w:sz w:val="20"/>
                <w:szCs w:val="20"/>
                <w:lang w:val="ru-RU" w:eastAsia="ru-RU"/>
              </w:rPr>
            </w:pPr>
          </w:p>
        </w:tc>
      </w:tr>
      <w:tr w:rsidR="000A3D13" w:rsidRPr="0058442D" w14:paraId="4D48BB28" w14:textId="77777777" w:rsidTr="000A3D13">
        <w:trPr>
          <w:trHeight w:val="679"/>
          <w:jc w:val="center"/>
        </w:trPr>
        <w:tc>
          <w:tcPr>
            <w:tcW w:w="2119" w:type="dxa"/>
            <w:vMerge/>
            <w:tcBorders>
              <w:left w:val="single" w:sz="6" w:space="0" w:color="auto"/>
              <w:bottom w:val="single" w:sz="4" w:space="0" w:color="auto"/>
              <w:right w:val="single" w:sz="6" w:space="0" w:color="auto"/>
            </w:tcBorders>
          </w:tcPr>
          <w:p w14:paraId="3D671170" w14:textId="77777777" w:rsidR="000A3D13" w:rsidRPr="0058442D" w:rsidRDefault="000A3D13" w:rsidP="000A3D13">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3614C63D" w14:textId="5B5EC771" w:rsidR="000A3D13" w:rsidRPr="00D56EFB" w:rsidRDefault="000A3D13" w:rsidP="000A3D13">
            <w:pPr>
              <w:widowControl/>
              <w:adjustRightInd w:val="0"/>
              <w:jc w:val="both"/>
              <w:rPr>
                <w:color w:val="000000"/>
                <w:sz w:val="20"/>
                <w:szCs w:val="20"/>
                <w:lang w:val="ru"/>
              </w:rPr>
            </w:pPr>
            <w:r w:rsidRPr="00D56EFB">
              <w:rPr>
                <w:color w:val="000000"/>
                <w:sz w:val="20"/>
                <w:szCs w:val="20"/>
                <w:lang w:val="ru"/>
              </w:rPr>
              <w:t>[49] Частота обслуживания в часы пик менее 10 минут</w:t>
            </w:r>
          </w:p>
        </w:tc>
        <w:tc>
          <w:tcPr>
            <w:tcW w:w="1579" w:type="dxa"/>
            <w:tcBorders>
              <w:top w:val="single" w:sz="6" w:space="0" w:color="auto"/>
              <w:left w:val="single" w:sz="6" w:space="0" w:color="auto"/>
              <w:bottom w:val="single" w:sz="6" w:space="0" w:color="auto"/>
              <w:right w:val="single" w:sz="6" w:space="0" w:color="auto"/>
            </w:tcBorders>
          </w:tcPr>
          <w:p w14:paraId="5605CFC0" w14:textId="77777777" w:rsidR="000A3D13" w:rsidRPr="00A776C0" w:rsidRDefault="000A3D13" w:rsidP="000A3D13">
            <w:pPr>
              <w:widowControl/>
              <w:adjustRightInd w:val="0"/>
              <w:jc w:val="center"/>
              <w:rPr>
                <w:color w:val="000000"/>
                <w:sz w:val="20"/>
                <w:szCs w:val="20"/>
                <w:lang w:val="ru-RU"/>
              </w:rPr>
            </w:pPr>
          </w:p>
        </w:tc>
        <w:tc>
          <w:tcPr>
            <w:tcW w:w="1506" w:type="dxa"/>
            <w:tcBorders>
              <w:top w:val="single" w:sz="6" w:space="0" w:color="auto"/>
              <w:left w:val="single" w:sz="6" w:space="0" w:color="auto"/>
              <w:bottom w:val="single" w:sz="6" w:space="0" w:color="auto"/>
              <w:right w:val="single" w:sz="6" w:space="0" w:color="auto"/>
            </w:tcBorders>
            <w:vAlign w:val="center"/>
          </w:tcPr>
          <w:p w14:paraId="37FFDE6E" w14:textId="5E162C77" w:rsidR="000A3D13" w:rsidRPr="00A776C0" w:rsidRDefault="000A3D13" w:rsidP="000A3D13">
            <w:pPr>
              <w:widowControl/>
              <w:adjustRightInd w:val="0"/>
              <w:jc w:val="center"/>
              <w:rPr>
                <w:color w:val="000000"/>
                <w:sz w:val="20"/>
                <w:szCs w:val="20"/>
                <w:lang w:val="ru-RU"/>
              </w:rPr>
            </w:pPr>
            <w:r w:rsidRPr="00D56EFB">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6E04E817" w14:textId="77777777" w:rsidR="000A3D13" w:rsidRPr="0058442D" w:rsidRDefault="000A3D13" w:rsidP="000A3D13">
            <w:pPr>
              <w:widowControl/>
              <w:adjustRightInd w:val="0"/>
              <w:jc w:val="center"/>
              <w:rPr>
                <w:sz w:val="20"/>
                <w:szCs w:val="20"/>
                <w:lang w:val="ru-RU" w:eastAsia="ru-RU"/>
              </w:rPr>
            </w:pPr>
          </w:p>
        </w:tc>
      </w:tr>
      <w:tr w:rsidR="000A3D13" w:rsidRPr="0058442D" w14:paraId="70E7C3F2" w14:textId="77777777" w:rsidTr="000A3D13">
        <w:trPr>
          <w:trHeight w:val="679"/>
          <w:jc w:val="center"/>
        </w:trPr>
        <w:tc>
          <w:tcPr>
            <w:tcW w:w="2119" w:type="dxa"/>
            <w:vMerge/>
            <w:tcBorders>
              <w:left w:val="single" w:sz="6" w:space="0" w:color="auto"/>
              <w:bottom w:val="single" w:sz="4" w:space="0" w:color="auto"/>
              <w:right w:val="single" w:sz="6" w:space="0" w:color="auto"/>
            </w:tcBorders>
          </w:tcPr>
          <w:p w14:paraId="2F74C19B" w14:textId="77777777" w:rsidR="000A3D13" w:rsidRPr="0058442D" w:rsidRDefault="000A3D13" w:rsidP="000A3D13">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2D341EB7" w14:textId="108D3001" w:rsidR="000A3D13" w:rsidRPr="00D56EFB" w:rsidRDefault="000A3D13" w:rsidP="000A3D13">
            <w:pPr>
              <w:widowControl/>
              <w:adjustRightInd w:val="0"/>
              <w:jc w:val="both"/>
              <w:rPr>
                <w:color w:val="000000"/>
                <w:sz w:val="20"/>
                <w:szCs w:val="20"/>
                <w:lang w:val="ru"/>
              </w:rPr>
            </w:pPr>
            <w:r w:rsidRPr="00D56EFB">
              <w:rPr>
                <w:color w:val="000000"/>
                <w:sz w:val="20"/>
                <w:szCs w:val="20"/>
                <w:lang w:val="ru"/>
              </w:rPr>
              <w:t>[50] Плотность пешеходных и велосипедных дорожек</w:t>
            </w:r>
          </w:p>
        </w:tc>
        <w:tc>
          <w:tcPr>
            <w:tcW w:w="1579" w:type="dxa"/>
            <w:tcBorders>
              <w:top w:val="single" w:sz="6" w:space="0" w:color="auto"/>
              <w:left w:val="single" w:sz="6" w:space="0" w:color="auto"/>
              <w:bottom w:val="single" w:sz="6" w:space="0" w:color="auto"/>
              <w:right w:val="single" w:sz="6" w:space="0" w:color="auto"/>
            </w:tcBorders>
            <w:vAlign w:val="center"/>
          </w:tcPr>
          <w:p w14:paraId="438B304A" w14:textId="13775994" w:rsidR="000A3D13" w:rsidRPr="00A776C0" w:rsidRDefault="000A3D13" w:rsidP="000A3D13">
            <w:pPr>
              <w:widowControl/>
              <w:adjustRightInd w:val="0"/>
              <w:jc w:val="center"/>
              <w:rPr>
                <w:color w:val="000000"/>
                <w:sz w:val="20"/>
                <w:szCs w:val="20"/>
                <w:lang w:val="ru-RU"/>
              </w:rPr>
            </w:pPr>
            <w:r w:rsidRPr="00D56EFB">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4DC8709B" w14:textId="64B4339E" w:rsidR="000A3D13" w:rsidRPr="00D56EFB" w:rsidRDefault="000A3D13" w:rsidP="000A3D13">
            <w:pPr>
              <w:widowControl/>
              <w:adjustRightInd w:val="0"/>
              <w:jc w:val="center"/>
              <w:rPr>
                <w:color w:val="000000"/>
                <w:sz w:val="20"/>
                <w:szCs w:val="20"/>
                <w:lang w:val="ru"/>
              </w:rPr>
            </w:pPr>
            <w:r w:rsidRPr="00D56EFB">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1D94CF77" w14:textId="77777777" w:rsidR="000A3D13" w:rsidRPr="0058442D" w:rsidRDefault="000A3D13" w:rsidP="000A3D13">
            <w:pPr>
              <w:widowControl/>
              <w:adjustRightInd w:val="0"/>
              <w:jc w:val="center"/>
              <w:rPr>
                <w:sz w:val="20"/>
                <w:szCs w:val="20"/>
                <w:lang w:val="ru-RU" w:eastAsia="ru-RU"/>
              </w:rPr>
            </w:pPr>
          </w:p>
        </w:tc>
      </w:tr>
      <w:tr w:rsidR="000A3D13" w:rsidRPr="0058442D" w14:paraId="65586F6B" w14:textId="77777777" w:rsidTr="000A3D13">
        <w:trPr>
          <w:trHeight w:val="679"/>
          <w:jc w:val="center"/>
        </w:trPr>
        <w:tc>
          <w:tcPr>
            <w:tcW w:w="2119" w:type="dxa"/>
            <w:vMerge/>
            <w:tcBorders>
              <w:left w:val="single" w:sz="6" w:space="0" w:color="auto"/>
              <w:bottom w:val="single" w:sz="4" w:space="0" w:color="auto"/>
              <w:right w:val="single" w:sz="6" w:space="0" w:color="auto"/>
            </w:tcBorders>
          </w:tcPr>
          <w:p w14:paraId="5005F16F" w14:textId="77777777" w:rsidR="000A3D13" w:rsidRPr="0058442D" w:rsidRDefault="000A3D13" w:rsidP="000A3D13">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0F0C11C9" w14:textId="63A5EFFA" w:rsidR="000A3D13" w:rsidRPr="00D56EFB" w:rsidRDefault="000A3D13" w:rsidP="000A3D13">
            <w:pPr>
              <w:widowControl/>
              <w:adjustRightInd w:val="0"/>
              <w:jc w:val="both"/>
              <w:rPr>
                <w:color w:val="000000"/>
                <w:sz w:val="20"/>
                <w:szCs w:val="20"/>
                <w:lang w:val="ru"/>
              </w:rPr>
            </w:pPr>
            <w:r w:rsidRPr="00D56EFB">
              <w:rPr>
                <w:color w:val="000000"/>
                <w:sz w:val="20"/>
                <w:szCs w:val="20"/>
                <w:lang w:val="ru"/>
              </w:rPr>
              <w:t>[51] Количество километров проезжей части (государственных/частных полос), предназначенных только для мягких видов транспорта</w:t>
            </w:r>
          </w:p>
        </w:tc>
        <w:tc>
          <w:tcPr>
            <w:tcW w:w="1579" w:type="dxa"/>
            <w:tcBorders>
              <w:top w:val="single" w:sz="6" w:space="0" w:color="auto"/>
              <w:left w:val="single" w:sz="6" w:space="0" w:color="auto"/>
              <w:bottom w:val="single" w:sz="6" w:space="0" w:color="auto"/>
              <w:right w:val="single" w:sz="6" w:space="0" w:color="auto"/>
            </w:tcBorders>
            <w:vAlign w:val="center"/>
          </w:tcPr>
          <w:p w14:paraId="5D12F30E" w14:textId="6FF434F7" w:rsidR="000A3D13" w:rsidRPr="00D56EFB" w:rsidRDefault="000A3D13" w:rsidP="000A3D13">
            <w:pPr>
              <w:widowControl/>
              <w:adjustRightInd w:val="0"/>
              <w:jc w:val="center"/>
              <w:rPr>
                <w:color w:val="000000"/>
                <w:sz w:val="20"/>
                <w:szCs w:val="20"/>
                <w:lang w:val="ru"/>
              </w:rPr>
            </w:pPr>
            <w:r w:rsidRPr="00D56EFB">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vAlign w:val="center"/>
          </w:tcPr>
          <w:p w14:paraId="3B035247" w14:textId="06A0DE32" w:rsidR="000A3D13" w:rsidRPr="00D56EFB" w:rsidRDefault="000A3D13" w:rsidP="000A3D13">
            <w:pPr>
              <w:widowControl/>
              <w:adjustRightInd w:val="0"/>
              <w:jc w:val="center"/>
              <w:rPr>
                <w:color w:val="000000"/>
                <w:sz w:val="20"/>
                <w:szCs w:val="20"/>
                <w:lang w:val="ru"/>
              </w:rPr>
            </w:pPr>
            <w:r w:rsidRPr="00D56EFB">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097840BE" w14:textId="77777777" w:rsidR="000A3D13" w:rsidRPr="0058442D" w:rsidRDefault="000A3D13" w:rsidP="000A3D13">
            <w:pPr>
              <w:widowControl/>
              <w:adjustRightInd w:val="0"/>
              <w:jc w:val="center"/>
              <w:rPr>
                <w:sz w:val="20"/>
                <w:szCs w:val="20"/>
                <w:lang w:val="ru-RU" w:eastAsia="ru-RU"/>
              </w:rPr>
            </w:pPr>
          </w:p>
        </w:tc>
      </w:tr>
      <w:tr w:rsidR="000A3D13" w:rsidRPr="0058442D" w14:paraId="00F3F8DF" w14:textId="77777777" w:rsidTr="000A3D13">
        <w:trPr>
          <w:trHeight w:val="679"/>
          <w:jc w:val="center"/>
        </w:trPr>
        <w:tc>
          <w:tcPr>
            <w:tcW w:w="2119" w:type="dxa"/>
            <w:vMerge w:val="restart"/>
            <w:tcBorders>
              <w:top w:val="single" w:sz="4" w:space="0" w:color="auto"/>
              <w:left w:val="single" w:sz="6" w:space="0" w:color="auto"/>
              <w:right w:val="single" w:sz="6" w:space="0" w:color="auto"/>
            </w:tcBorders>
            <w:vAlign w:val="center"/>
          </w:tcPr>
          <w:p w14:paraId="213B2701" w14:textId="3E6FA57A" w:rsidR="000A3D13" w:rsidRPr="0058442D" w:rsidRDefault="000A3D13" w:rsidP="000A3D13">
            <w:pPr>
              <w:widowControl/>
              <w:adjustRightInd w:val="0"/>
              <w:rPr>
                <w:sz w:val="20"/>
                <w:szCs w:val="20"/>
                <w:lang w:val="ru-RU" w:eastAsia="ru-RU"/>
              </w:rPr>
            </w:pPr>
            <w:r w:rsidRPr="00D56EFB">
              <w:rPr>
                <w:b/>
                <w:bCs/>
                <w:color w:val="000000"/>
                <w:sz w:val="20"/>
                <w:szCs w:val="20"/>
                <w:lang w:val="ru"/>
              </w:rPr>
              <w:t>Биоразнообразие и</w:t>
            </w:r>
            <w:r w:rsidRPr="00D56EFB">
              <w:rPr>
                <w:b/>
                <w:bCs/>
                <w:color w:val="000000"/>
                <w:sz w:val="20"/>
                <w:szCs w:val="20"/>
                <w:lang w:val="ru"/>
              </w:rPr>
              <w:softHyphen/>
              <w:t xml:space="preserve"> экосистемные услуги</w:t>
            </w:r>
          </w:p>
        </w:tc>
        <w:tc>
          <w:tcPr>
            <w:tcW w:w="3100" w:type="dxa"/>
            <w:gridSpan w:val="2"/>
            <w:tcBorders>
              <w:top w:val="single" w:sz="6" w:space="0" w:color="auto"/>
              <w:left w:val="single" w:sz="6" w:space="0" w:color="auto"/>
              <w:bottom w:val="single" w:sz="6" w:space="0" w:color="auto"/>
              <w:right w:val="single" w:sz="6" w:space="0" w:color="auto"/>
            </w:tcBorders>
            <w:vAlign w:val="center"/>
          </w:tcPr>
          <w:p w14:paraId="7EFF1AAC" w14:textId="77777777" w:rsidR="000A3D13" w:rsidRDefault="000A3D13" w:rsidP="000A3D13">
            <w:pPr>
              <w:widowControl/>
              <w:adjustRightInd w:val="0"/>
              <w:jc w:val="both"/>
              <w:rPr>
                <w:color w:val="000000"/>
                <w:sz w:val="20"/>
                <w:szCs w:val="20"/>
                <w:lang w:val="ru"/>
              </w:rPr>
            </w:pPr>
            <w:r w:rsidRPr="00D56EFB">
              <w:rPr>
                <w:color w:val="000000"/>
                <w:sz w:val="20"/>
                <w:szCs w:val="20"/>
                <w:lang w:val="ru"/>
              </w:rPr>
              <w:t>[52] Площадь зеленых насаждений (га) на 10 000 населения</w:t>
            </w:r>
          </w:p>
          <w:p w14:paraId="7580D54E" w14:textId="77777777" w:rsidR="000A3D13" w:rsidRDefault="000A3D13" w:rsidP="000A3D13">
            <w:pPr>
              <w:widowControl/>
              <w:adjustRightInd w:val="0"/>
              <w:jc w:val="both"/>
              <w:rPr>
                <w:color w:val="000000"/>
                <w:sz w:val="16"/>
                <w:szCs w:val="20"/>
                <w:lang w:val="ru"/>
              </w:rPr>
            </w:pPr>
          </w:p>
          <w:p w14:paraId="7554086F" w14:textId="16527C8C" w:rsidR="000A3D13" w:rsidRPr="00D56EFB" w:rsidRDefault="000A3D13" w:rsidP="000A3D13">
            <w:pPr>
              <w:widowControl/>
              <w:adjustRightInd w:val="0"/>
              <w:jc w:val="both"/>
              <w:rPr>
                <w:color w:val="000000"/>
                <w:sz w:val="20"/>
                <w:szCs w:val="20"/>
                <w:lang w:val="ru"/>
              </w:rPr>
            </w:pPr>
            <w:r w:rsidRPr="000A3D13">
              <w:rPr>
                <w:color w:val="000000"/>
                <w:sz w:val="16"/>
                <w:szCs w:val="20"/>
                <w:lang w:val="ru"/>
              </w:rPr>
              <w:t xml:space="preserve">Примечание - Население включает </w:t>
            </w:r>
            <w:r w:rsidRPr="000A3D13">
              <w:rPr>
                <w:color w:val="000000"/>
                <w:sz w:val="16"/>
                <w:szCs w:val="20"/>
                <w:lang w:val="ru"/>
              </w:rPr>
              <w:softHyphen/>
              <w:t>жителей и работников.</w:t>
            </w:r>
          </w:p>
        </w:tc>
        <w:tc>
          <w:tcPr>
            <w:tcW w:w="1579" w:type="dxa"/>
            <w:tcBorders>
              <w:top w:val="single" w:sz="6" w:space="0" w:color="auto"/>
              <w:left w:val="single" w:sz="6" w:space="0" w:color="auto"/>
              <w:bottom w:val="single" w:sz="6" w:space="0" w:color="auto"/>
              <w:right w:val="single" w:sz="6" w:space="0" w:color="auto"/>
            </w:tcBorders>
          </w:tcPr>
          <w:p w14:paraId="33D47792" w14:textId="6795687B" w:rsidR="000A3D13" w:rsidRPr="00D56EFB" w:rsidRDefault="000A3D13" w:rsidP="000A3D13">
            <w:pPr>
              <w:widowControl/>
              <w:adjustRightInd w:val="0"/>
              <w:jc w:val="center"/>
              <w:rPr>
                <w:color w:val="000000"/>
                <w:sz w:val="20"/>
                <w:szCs w:val="20"/>
                <w:lang w:val="ru"/>
              </w:rPr>
            </w:pPr>
            <w:r w:rsidRPr="00D56EFB">
              <w:rPr>
                <w:color w:val="000000"/>
                <w:sz w:val="20"/>
                <w:szCs w:val="20"/>
                <w:lang w:val="ru"/>
              </w:rPr>
              <w:t>х</w:t>
            </w:r>
          </w:p>
        </w:tc>
        <w:tc>
          <w:tcPr>
            <w:tcW w:w="1506" w:type="dxa"/>
            <w:tcBorders>
              <w:top w:val="single" w:sz="6" w:space="0" w:color="auto"/>
              <w:left w:val="single" w:sz="6" w:space="0" w:color="auto"/>
              <w:bottom w:val="single" w:sz="6" w:space="0" w:color="auto"/>
              <w:right w:val="single" w:sz="6" w:space="0" w:color="auto"/>
            </w:tcBorders>
          </w:tcPr>
          <w:p w14:paraId="78FBEF95" w14:textId="69D63456" w:rsidR="000A3D13" w:rsidRPr="00D56EFB" w:rsidRDefault="000A3D13" w:rsidP="000A3D13">
            <w:pPr>
              <w:widowControl/>
              <w:adjustRightInd w:val="0"/>
              <w:jc w:val="center"/>
              <w:rPr>
                <w:color w:val="000000"/>
                <w:sz w:val="20"/>
                <w:szCs w:val="20"/>
                <w:lang w:val="ru"/>
              </w:rPr>
            </w:pPr>
            <w:r w:rsidRPr="00D56EFB">
              <w:rPr>
                <w:color w:val="000000"/>
                <w:sz w:val="20"/>
                <w:szCs w:val="20"/>
                <w:lang w:val="ru"/>
              </w:rPr>
              <w:t>х</w:t>
            </w:r>
          </w:p>
        </w:tc>
        <w:tc>
          <w:tcPr>
            <w:tcW w:w="1753" w:type="dxa"/>
            <w:tcBorders>
              <w:top w:val="single" w:sz="6" w:space="0" w:color="auto"/>
              <w:left w:val="single" w:sz="6" w:space="0" w:color="auto"/>
              <w:bottom w:val="single" w:sz="6" w:space="0" w:color="auto"/>
              <w:right w:val="single" w:sz="6" w:space="0" w:color="auto"/>
            </w:tcBorders>
          </w:tcPr>
          <w:p w14:paraId="74C66D00" w14:textId="77777777" w:rsidR="000A3D13" w:rsidRPr="000A3D13" w:rsidRDefault="000A3D13" w:rsidP="000A3D13">
            <w:pPr>
              <w:widowControl/>
              <w:adjustRightInd w:val="0"/>
              <w:jc w:val="center"/>
              <w:rPr>
                <w:color w:val="000000"/>
                <w:sz w:val="20"/>
                <w:szCs w:val="20"/>
                <w:lang w:val="ru-RU"/>
              </w:rPr>
            </w:pPr>
            <w:r w:rsidRPr="00D56EFB">
              <w:rPr>
                <w:color w:val="000000"/>
                <w:sz w:val="20"/>
                <w:szCs w:val="20"/>
                <w:lang w:val="ru"/>
              </w:rPr>
              <w:t>ISO 37120:2018,</w:t>
            </w:r>
          </w:p>
          <w:p w14:paraId="7B509BF9" w14:textId="77777777" w:rsidR="000A3D13" w:rsidRPr="000A3D13" w:rsidRDefault="000A3D13" w:rsidP="000A3D13">
            <w:pPr>
              <w:widowControl/>
              <w:adjustRightInd w:val="0"/>
              <w:jc w:val="center"/>
              <w:rPr>
                <w:color w:val="000000"/>
                <w:sz w:val="20"/>
                <w:szCs w:val="20"/>
                <w:lang w:val="ru-RU"/>
              </w:rPr>
            </w:pPr>
            <w:r w:rsidRPr="00D56EFB">
              <w:rPr>
                <w:color w:val="000000"/>
                <w:sz w:val="20"/>
                <w:szCs w:val="20"/>
                <w:lang w:val="ru"/>
              </w:rPr>
              <w:t>21.1. (немного</w:t>
            </w:r>
          </w:p>
          <w:p w14:paraId="74231545" w14:textId="66E29250" w:rsidR="000A3D13" w:rsidRPr="0058442D" w:rsidRDefault="000A3D13" w:rsidP="000A3D13">
            <w:pPr>
              <w:widowControl/>
              <w:adjustRightInd w:val="0"/>
              <w:jc w:val="center"/>
              <w:rPr>
                <w:sz w:val="20"/>
                <w:szCs w:val="20"/>
                <w:lang w:val="ru-RU" w:eastAsia="ru-RU"/>
              </w:rPr>
            </w:pPr>
            <w:r w:rsidRPr="00D56EFB">
              <w:rPr>
                <w:color w:val="000000"/>
                <w:sz w:val="20"/>
                <w:szCs w:val="20"/>
                <w:lang w:val="ru"/>
              </w:rPr>
              <w:t>адаптировано для деловых районов)</w:t>
            </w:r>
          </w:p>
        </w:tc>
      </w:tr>
      <w:tr w:rsidR="000A3D13" w:rsidRPr="0058442D" w14:paraId="7422CD99" w14:textId="77777777" w:rsidTr="000A3D13">
        <w:trPr>
          <w:trHeight w:val="679"/>
          <w:jc w:val="center"/>
        </w:trPr>
        <w:tc>
          <w:tcPr>
            <w:tcW w:w="2119" w:type="dxa"/>
            <w:vMerge/>
            <w:tcBorders>
              <w:left w:val="single" w:sz="6" w:space="0" w:color="auto"/>
              <w:bottom w:val="single" w:sz="4" w:space="0" w:color="auto"/>
              <w:right w:val="single" w:sz="6" w:space="0" w:color="auto"/>
            </w:tcBorders>
          </w:tcPr>
          <w:p w14:paraId="639EE676" w14:textId="77777777" w:rsidR="000A3D13" w:rsidRPr="0058442D" w:rsidRDefault="000A3D13" w:rsidP="000A3D13">
            <w:pPr>
              <w:widowControl/>
              <w:adjustRightInd w:val="0"/>
              <w:jc w:val="both"/>
              <w:rPr>
                <w:sz w:val="20"/>
                <w:szCs w:val="20"/>
                <w:lang w:val="ru-RU" w:eastAsia="ru-RU"/>
              </w:rPr>
            </w:pPr>
          </w:p>
        </w:tc>
        <w:tc>
          <w:tcPr>
            <w:tcW w:w="3100" w:type="dxa"/>
            <w:gridSpan w:val="2"/>
            <w:tcBorders>
              <w:top w:val="single" w:sz="6" w:space="0" w:color="auto"/>
              <w:left w:val="single" w:sz="6" w:space="0" w:color="auto"/>
              <w:bottom w:val="single" w:sz="4" w:space="0" w:color="auto"/>
              <w:right w:val="single" w:sz="6" w:space="0" w:color="auto"/>
            </w:tcBorders>
            <w:vAlign w:val="center"/>
          </w:tcPr>
          <w:p w14:paraId="61FC35CD" w14:textId="22D1DA2E" w:rsidR="000A3D13" w:rsidRPr="00D56EFB" w:rsidRDefault="000A3D13" w:rsidP="000A3D13">
            <w:pPr>
              <w:widowControl/>
              <w:adjustRightInd w:val="0"/>
              <w:jc w:val="both"/>
              <w:rPr>
                <w:color w:val="000000"/>
                <w:sz w:val="20"/>
                <w:szCs w:val="20"/>
                <w:lang w:val="ru"/>
              </w:rPr>
            </w:pPr>
            <w:r w:rsidRPr="00D56EFB">
              <w:rPr>
                <w:color w:val="000000"/>
                <w:sz w:val="20"/>
                <w:szCs w:val="20"/>
                <w:lang w:val="ru"/>
              </w:rPr>
              <w:t>[53] Площадь зеленых насаждений, взвешенная по коэффициенту площади биотопа / общая площадь покрытия в м</w:t>
            </w:r>
            <w:r w:rsidRPr="00D56EFB">
              <w:rPr>
                <w:color w:val="000000"/>
                <w:sz w:val="20"/>
                <w:szCs w:val="20"/>
                <w:vertAlign w:val="superscript"/>
                <w:lang w:val="ru"/>
              </w:rPr>
              <w:t>2</w:t>
            </w:r>
          </w:p>
        </w:tc>
        <w:tc>
          <w:tcPr>
            <w:tcW w:w="1579" w:type="dxa"/>
            <w:tcBorders>
              <w:top w:val="single" w:sz="6" w:space="0" w:color="auto"/>
              <w:left w:val="single" w:sz="6" w:space="0" w:color="auto"/>
              <w:bottom w:val="single" w:sz="4" w:space="0" w:color="auto"/>
              <w:right w:val="single" w:sz="6" w:space="0" w:color="auto"/>
            </w:tcBorders>
            <w:vAlign w:val="center"/>
          </w:tcPr>
          <w:p w14:paraId="23A8D9C2" w14:textId="67ABED53" w:rsidR="000A3D13" w:rsidRPr="00D56EFB" w:rsidRDefault="000A3D13" w:rsidP="000A3D13">
            <w:pPr>
              <w:widowControl/>
              <w:adjustRightInd w:val="0"/>
              <w:jc w:val="center"/>
              <w:rPr>
                <w:color w:val="000000"/>
                <w:sz w:val="20"/>
                <w:szCs w:val="20"/>
                <w:lang w:val="ru"/>
              </w:rPr>
            </w:pPr>
            <w:r w:rsidRPr="00D56EFB">
              <w:rPr>
                <w:color w:val="000000"/>
                <w:sz w:val="20"/>
                <w:szCs w:val="20"/>
                <w:lang w:val="ru"/>
              </w:rPr>
              <w:t>х</w:t>
            </w:r>
          </w:p>
        </w:tc>
        <w:tc>
          <w:tcPr>
            <w:tcW w:w="1506" w:type="dxa"/>
            <w:tcBorders>
              <w:top w:val="single" w:sz="6" w:space="0" w:color="auto"/>
              <w:left w:val="single" w:sz="6" w:space="0" w:color="auto"/>
              <w:bottom w:val="single" w:sz="4" w:space="0" w:color="auto"/>
              <w:right w:val="single" w:sz="6" w:space="0" w:color="auto"/>
            </w:tcBorders>
            <w:vAlign w:val="center"/>
          </w:tcPr>
          <w:p w14:paraId="1FB6AA9D" w14:textId="49BC8875" w:rsidR="000A3D13" w:rsidRPr="00D56EFB" w:rsidRDefault="000A3D13" w:rsidP="000A3D13">
            <w:pPr>
              <w:widowControl/>
              <w:adjustRightInd w:val="0"/>
              <w:jc w:val="center"/>
              <w:rPr>
                <w:color w:val="000000"/>
                <w:sz w:val="20"/>
                <w:szCs w:val="20"/>
                <w:lang w:val="ru"/>
              </w:rPr>
            </w:pPr>
            <w:r w:rsidRPr="00D56EFB">
              <w:rPr>
                <w:color w:val="000000"/>
                <w:sz w:val="20"/>
                <w:szCs w:val="20"/>
                <w:lang w:val="ru"/>
              </w:rPr>
              <w:t>х</w:t>
            </w:r>
          </w:p>
        </w:tc>
        <w:tc>
          <w:tcPr>
            <w:tcW w:w="1753" w:type="dxa"/>
            <w:tcBorders>
              <w:top w:val="single" w:sz="6" w:space="0" w:color="auto"/>
              <w:left w:val="single" w:sz="6" w:space="0" w:color="auto"/>
              <w:bottom w:val="single" w:sz="4" w:space="0" w:color="auto"/>
              <w:right w:val="single" w:sz="6" w:space="0" w:color="auto"/>
            </w:tcBorders>
          </w:tcPr>
          <w:p w14:paraId="3DBC1949" w14:textId="284A2668" w:rsidR="000A3D13" w:rsidRPr="0058442D" w:rsidRDefault="000A3D13" w:rsidP="000A3D13">
            <w:pPr>
              <w:widowControl/>
              <w:adjustRightInd w:val="0"/>
              <w:jc w:val="center"/>
              <w:rPr>
                <w:sz w:val="20"/>
                <w:szCs w:val="20"/>
                <w:lang w:val="ru-RU" w:eastAsia="ru-RU"/>
              </w:rPr>
            </w:pPr>
          </w:p>
        </w:tc>
      </w:tr>
    </w:tbl>
    <w:p w14:paraId="1C0EAE86" w14:textId="77777777" w:rsidR="00D56EFB" w:rsidRDefault="00D56EFB" w:rsidP="002F4432">
      <w:pPr>
        <w:spacing w:line="237" w:lineRule="auto"/>
        <w:rPr>
          <w:b/>
          <w:bCs/>
          <w:sz w:val="24"/>
          <w:lang w:val="ru-RU"/>
        </w:rPr>
      </w:pPr>
    </w:p>
    <w:p w14:paraId="38C8DC23" w14:textId="77777777" w:rsidR="00B0384F" w:rsidRPr="00B0384F" w:rsidRDefault="00B0384F" w:rsidP="00B0384F">
      <w:pPr>
        <w:spacing w:line="237" w:lineRule="auto"/>
        <w:ind w:firstLine="567"/>
        <w:jc w:val="both"/>
        <w:rPr>
          <w:b/>
          <w:bCs/>
          <w:sz w:val="24"/>
          <w:lang w:val="ru-RU"/>
        </w:rPr>
      </w:pPr>
      <w:r w:rsidRPr="00B0384F">
        <w:rPr>
          <w:b/>
          <w:bCs/>
          <w:sz w:val="24"/>
          <w:lang w:val="ru-RU"/>
        </w:rPr>
        <w:t>A.2 Предлагаемые КПД для зданий в устойчивом деловом районе</w:t>
      </w:r>
    </w:p>
    <w:p w14:paraId="4DC584B1" w14:textId="77777777" w:rsidR="00B0384F" w:rsidRDefault="00B0384F" w:rsidP="00B0384F">
      <w:pPr>
        <w:spacing w:line="237" w:lineRule="auto"/>
        <w:ind w:firstLine="567"/>
        <w:jc w:val="both"/>
        <w:rPr>
          <w:bCs/>
          <w:sz w:val="24"/>
          <w:lang w:val="ru-RU"/>
        </w:rPr>
      </w:pPr>
    </w:p>
    <w:p w14:paraId="0CB20588" w14:textId="3E648032" w:rsidR="00B0384F" w:rsidRPr="00B0384F" w:rsidRDefault="00B0384F" w:rsidP="00B0384F">
      <w:pPr>
        <w:spacing w:line="237" w:lineRule="auto"/>
        <w:ind w:firstLine="567"/>
        <w:jc w:val="both"/>
        <w:rPr>
          <w:bCs/>
          <w:sz w:val="24"/>
          <w:lang w:val="ru-RU"/>
        </w:rPr>
      </w:pPr>
      <w:r w:rsidRPr="00B0384F">
        <w:rPr>
          <w:bCs/>
          <w:sz w:val="24"/>
          <w:lang w:val="ru-RU"/>
        </w:rPr>
        <w:t xml:space="preserve">Система показателей состоит из 6 категорий и 24 показателей, как показано в </w:t>
      </w:r>
      <w:r>
        <w:rPr>
          <w:bCs/>
          <w:sz w:val="24"/>
          <w:lang w:val="ru-RU"/>
        </w:rPr>
        <w:br/>
      </w:r>
      <w:r w:rsidRPr="00B0384F">
        <w:rPr>
          <w:bCs/>
          <w:sz w:val="24"/>
          <w:lang w:val="ru-RU"/>
        </w:rPr>
        <w:t>таблице A.2.</w:t>
      </w:r>
    </w:p>
    <w:p w14:paraId="248AEB94" w14:textId="77777777" w:rsidR="00B0384F" w:rsidRPr="00B0384F" w:rsidRDefault="00B0384F" w:rsidP="00B0384F">
      <w:pPr>
        <w:spacing w:line="237" w:lineRule="auto"/>
        <w:ind w:firstLine="567"/>
        <w:jc w:val="both"/>
        <w:rPr>
          <w:bCs/>
          <w:sz w:val="24"/>
          <w:lang w:val="ru-RU"/>
        </w:rPr>
      </w:pPr>
      <w:r w:rsidRPr="00B0384F">
        <w:rPr>
          <w:bCs/>
          <w:sz w:val="24"/>
          <w:lang w:val="ru-RU"/>
        </w:rPr>
        <w:t>Эти показатели могут использоваться различными странами в качестве справочных при формулировании собственных показателей декомпозиции.</w:t>
      </w:r>
    </w:p>
    <w:p w14:paraId="007C56F3" w14:textId="77777777" w:rsidR="00B0384F" w:rsidRPr="00B0384F" w:rsidRDefault="00B0384F" w:rsidP="00B0384F">
      <w:pPr>
        <w:spacing w:line="237" w:lineRule="auto"/>
        <w:ind w:firstLine="567"/>
        <w:jc w:val="both"/>
        <w:rPr>
          <w:bCs/>
          <w:sz w:val="24"/>
          <w:lang w:val="ru-RU"/>
        </w:rPr>
      </w:pPr>
    </w:p>
    <w:p w14:paraId="3635C403" w14:textId="0A3BF9AA" w:rsidR="002F4432" w:rsidRDefault="00B0384F" w:rsidP="00B0384F">
      <w:pPr>
        <w:spacing w:line="237" w:lineRule="auto"/>
        <w:jc w:val="center"/>
        <w:rPr>
          <w:b/>
          <w:bCs/>
          <w:sz w:val="24"/>
          <w:lang w:val="ru-RU"/>
        </w:rPr>
      </w:pPr>
      <w:r w:rsidRPr="00B0384F">
        <w:rPr>
          <w:b/>
          <w:bCs/>
          <w:sz w:val="24"/>
          <w:lang w:val="ru-RU"/>
        </w:rPr>
        <w:t>Таблица A.2</w:t>
      </w:r>
      <w:r>
        <w:rPr>
          <w:b/>
          <w:bCs/>
          <w:sz w:val="24"/>
          <w:lang w:val="ru-RU"/>
        </w:rPr>
        <w:t xml:space="preserve"> -</w:t>
      </w:r>
      <w:r w:rsidRPr="00B0384F">
        <w:rPr>
          <w:b/>
          <w:bCs/>
          <w:sz w:val="24"/>
          <w:lang w:val="ru-RU"/>
        </w:rPr>
        <w:t xml:space="preserve"> Предлагаемые КПД для зданий в устойчивом деловом районе</w:t>
      </w:r>
    </w:p>
    <w:p w14:paraId="403D46B0" w14:textId="49FB529A" w:rsidR="008116A8" w:rsidRPr="00B0384F" w:rsidRDefault="008116A8" w:rsidP="002F4432">
      <w:pPr>
        <w:spacing w:line="237" w:lineRule="auto"/>
        <w:rPr>
          <w:b/>
          <w:bCs/>
          <w:sz w:val="16"/>
          <w:lang w:val="ru-RU"/>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627"/>
        <w:gridCol w:w="3187"/>
        <w:gridCol w:w="4896"/>
      </w:tblGrid>
      <w:tr w:rsidR="00B0384F" w:rsidRPr="00B0384F" w14:paraId="4F8839F7" w14:textId="77777777" w:rsidTr="00B0384F">
        <w:trPr>
          <w:trHeight w:val="298"/>
          <w:jc w:val="center"/>
        </w:trPr>
        <w:tc>
          <w:tcPr>
            <w:tcW w:w="1627" w:type="dxa"/>
            <w:tcBorders>
              <w:bottom w:val="double" w:sz="4" w:space="0" w:color="auto"/>
            </w:tcBorders>
          </w:tcPr>
          <w:p w14:paraId="0E665FA3" w14:textId="77777777" w:rsidR="00B0384F" w:rsidRPr="00B0384F" w:rsidRDefault="00B0384F" w:rsidP="00B0384F">
            <w:pPr>
              <w:widowControl/>
              <w:adjustRightInd w:val="0"/>
              <w:jc w:val="center"/>
              <w:rPr>
                <w:color w:val="000000"/>
                <w:sz w:val="20"/>
                <w:szCs w:val="20"/>
                <w:lang w:val="en-US"/>
              </w:rPr>
            </w:pPr>
            <w:r w:rsidRPr="00B0384F">
              <w:rPr>
                <w:color w:val="000000"/>
                <w:sz w:val="20"/>
                <w:szCs w:val="20"/>
                <w:lang w:val="ru"/>
              </w:rPr>
              <w:t>Категории</w:t>
            </w:r>
          </w:p>
        </w:tc>
        <w:tc>
          <w:tcPr>
            <w:tcW w:w="3187" w:type="dxa"/>
            <w:tcBorders>
              <w:bottom w:val="double" w:sz="4" w:space="0" w:color="auto"/>
            </w:tcBorders>
          </w:tcPr>
          <w:p w14:paraId="086FB6CD" w14:textId="77777777" w:rsidR="00B0384F" w:rsidRPr="00B0384F" w:rsidRDefault="00B0384F" w:rsidP="00B0384F">
            <w:pPr>
              <w:widowControl/>
              <w:adjustRightInd w:val="0"/>
              <w:jc w:val="center"/>
              <w:rPr>
                <w:color w:val="000000"/>
                <w:sz w:val="20"/>
                <w:szCs w:val="20"/>
                <w:lang w:val="en-US"/>
              </w:rPr>
            </w:pPr>
            <w:r w:rsidRPr="00B0384F">
              <w:rPr>
                <w:color w:val="000000"/>
                <w:sz w:val="20"/>
                <w:szCs w:val="20"/>
                <w:lang w:val="ru"/>
              </w:rPr>
              <w:t>Показатели</w:t>
            </w:r>
          </w:p>
        </w:tc>
        <w:tc>
          <w:tcPr>
            <w:tcW w:w="4896" w:type="dxa"/>
            <w:tcBorders>
              <w:bottom w:val="double" w:sz="4" w:space="0" w:color="auto"/>
            </w:tcBorders>
          </w:tcPr>
          <w:p w14:paraId="40C48DFF" w14:textId="77777777" w:rsidR="00B0384F" w:rsidRPr="00B0384F" w:rsidRDefault="00B0384F" w:rsidP="00B0384F">
            <w:pPr>
              <w:widowControl/>
              <w:adjustRightInd w:val="0"/>
              <w:jc w:val="center"/>
              <w:rPr>
                <w:color w:val="000000"/>
                <w:sz w:val="20"/>
                <w:szCs w:val="20"/>
                <w:lang w:val="en-US"/>
              </w:rPr>
            </w:pPr>
            <w:r w:rsidRPr="00B0384F">
              <w:rPr>
                <w:color w:val="000000"/>
                <w:sz w:val="20"/>
                <w:szCs w:val="20"/>
                <w:lang w:val="ru"/>
              </w:rPr>
              <w:t>Примечания</w:t>
            </w:r>
          </w:p>
        </w:tc>
      </w:tr>
      <w:tr w:rsidR="00B0384F" w:rsidRPr="00B0384F" w14:paraId="645A3BFE" w14:textId="77777777" w:rsidTr="00B0384F">
        <w:trPr>
          <w:trHeight w:val="236"/>
          <w:jc w:val="center"/>
        </w:trPr>
        <w:tc>
          <w:tcPr>
            <w:tcW w:w="1627" w:type="dxa"/>
            <w:tcBorders>
              <w:top w:val="double" w:sz="4" w:space="0" w:color="auto"/>
              <w:bottom w:val="single" w:sz="4" w:space="0" w:color="auto"/>
            </w:tcBorders>
          </w:tcPr>
          <w:p w14:paraId="7D220E8A" w14:textId="77777777" w:rsidR="00B0384F" w:rsidRDefault="00B0384F" w:rsidP="00B0384F">
            <w:pPr>
              <w:widowControl/>
              <w:adjustRightInd w:val="0"/>
              <w:jc w:val="both"/>
              <w:rPr>
                <w:color w:val="000000"/>
                <w:sz w:val="20"/>
                <w:szCs w:val="20"/>
                <w:lang w:val="ru"/>
              </w:rPr>
            </w:pPr>
            <w:r w:rsidRPr="00B0384F">
              <w:rPr>
                <w:color w:val="000000"/>
                <w:sz w:val="20"/>
                <w:szCs w:val="20"/>
                <w:lang w:val="ru"/>
              </w:rPr>
              <w:t>Безопасность и долговечность</w:t>
            </w:r>
            <w:r w:rsidRPr="00B0384F">
              <w:rPr>
                <w:color w:val="000000"/>
                <w:sz w:val="20"/>
                <w:szCs w:val="20"/>
                <w:lang w:val="ru"/>
              </w:rPr>
              <w:softHyphen/>
            </w:r>
          </w:p>
          <w:p w14:paraId="55DF588B" w14:textId="77777777" w:rsidR="00B0384F" w:rsidRDefault="00B0384F" w:rsidP="00B0384F">
            <w:pPr>
              <w:widowControl/>
              <w:adjustRightInd w:val="0"/>
              <w:jc w:val="both"/>
              <w:rPr>
                <w:color w:val="000000"/>
                <w:sz w:val="20"/>
                <w:szCs w:val="20"/>
                <w:lang w:val="ru"/>
              </w:rPr>
            </w:pPr>
          </w:p>
          <w:p w14:paraId="382499C3" w14:textId="6A9791AB" w:rsidR="00B0384F" w:rsidRPr="00B0384F" w:rsidRDefault="00B0384F" w:rsidP="00B0384F">
            <w:pPr>
              <w:widowControl/>
              <w:adjustRightInd w:val="0"/>
              <w:jc w:val="both"/>
              <w:rPr>
                <w:color w:val="000000"/>
                <w:sz w:val="20"/>
                <w:szCs w:val="20"/>
                <w:lang w:val="en-US"/>
              </w:rPr>
            </w:pPr>
          </w:p>
        </w:tc>
        <w:tc>
          <w:tcPr>
            <w:tcW w:w="3187" w:type="dxa"/>
            <w:tcBorders>
              <w:top w:val="double" w:sz="4" w:space="0" w:color="auto"/>
            </w:tcBorders>
            <w:vAlign w:val="center"/>
          </w:tcPr>
          <w:p w14:paraId="6F2BB04B" w14:textId="77777777" w:rsidR="00B0384F" w:rsidRPr="00B0384F" w:rsidRDefault="00B0384F" w:rsidP="00B0384F">
            <w:pPr>
              <w:widowControl/>
              <w:adjustRightInd w:val="0"/>
              <w:jc w:val="both"/>
              <w:rPr>
                <w:color w:val="000000"/>
                <w:sz w:val="20"/>
                <w:szCs w:val="20"/>
                <w:lang w:val="ru-RU"/>
              </w:rPr>
            </w:pPr>
            <w:r w:rsidRPr="00B0384F">
              <w:rPr>
                <w:color w:val="000000"/>
                <w:sz w:val="20"/>
                <w:szCs w:val="20"/>
                <w:lang w:val="ru"/>
              </w:rPr>
              <w:t>[1] Воздействие на окружающую среду и характеристики в соответствии с ISO 21931-1</w:t>
            </w:r>
          </w:p>
        </w:tc>
        <w:tc>
          <w:tcPr>
            <w:tcW w:w="4896" w:type="dxa"/>
            <w:tcBorders>
              <w:top w:val="double" w:sz="4" w:space="0" w:color="auto"/>
            </w:tcBorders>
            <w:vAlign w:val="center"/>
          </w:tcPr>
          <w:p w14:paraId="7A172102" w14:textId="77777777" w:rsidR="00B0384F" w:rsidRPr="00B0384F" w:rsidRDefault="00B0384F" w:rsidP="00B0384F">
            <w:pPr>
              <w:widowControl/>
              <w:adjustRightInd w:val="0"/>
              <w:jc w:val="both"/>
              <w:rPr>
                <w:color w:val="000000"/>
                <w:sz w:val="20"/>
                <w:szCs w:val="20"/>
                <w:lang w:val="ru-RU"/>
              </w:rPr>
            </w:pPr>
            <w:r w:rsidRPr="00B0384F">
              <w:rPr>
                <w:color w:val="000000"/>
                <w:sz w:val="20"/>
                <w:szCs w:val="20"/>
                <w:lang w:val="ru"/>
              </w:rPr>
              <w:t xml:space="preserve">Включает почву, поверхностные воды, безопасность подземных вод, контроль </w:t>
            </w:r>
            <w:r w:rsidRPr="00B0384F">
              <w:rPr>
                <w:color w:val="000000"/>
                <w:sz w:val="20"/>
                <w:szCs w:val="20"/>
                <w:lang w:val="ru"/>
              </w:rPr>
              <w:softHyphen/>
              <w:t>загрязнения, биоразнообразие и экологическое воздействие и т.д.</w:t>
            </w:r>
          </w:p>
        </w:tc>
      </w:tr>
    </w:tbl>
    <w:p w14:paraId="499CAF2B" w14:textId="1675D79E" w:rsidR="000A3D13" w:rsidRDefault="000A3D13" w:rsidP="002F4432">
      <w:pPr>
        <w:spacing w:line="237" w:lineRule="auto"/>
        <w:rPr>
          <w:b/>
          <w:bCs/>
          <w:sz w:val="24"/>
          <w:lang w:val="ru-RU"/>
        </w:rPr>
      </w:pPr>
    </w:p>
    <w:p w14:paraId="41DD8ADC" w14:textId="77777777" w:rsidR="00B0384F" w:rsidRDefault="00B0384F" w:rsidP="002F4432">
      <w:pPr>
        <w:spacing w:line="237" w:lineRule="auto"/>
        <w:rPr>
          <w:b/>
          <w:bCs/>
          <w:sz w:val="24"/>
          <w:lang w:val="ru-RU"/>
        </w:rPr>
      </w:pPr>
    </w:p>
    <w:p w14:paraId="3F267A11" w14:textId="2A428E85" w:rsidR="000A3D13" w:rsidRPr="00B0384F" w:rsidRDefault="00B0384F" w:rsidP="00B0384F">
      <w:pPr>
        <w:spacing w:line="237" w:lineRule="auto"/>
        <w:jc w:val="center"/>
        <w:rPr>
          <w:bCs/>
          <w:i/>
          <w:sz w:val="24"/>
          <w:lang w:val="ru-RU"/>
        </w:rPr>
      </w:pPr>
      <w:r w:rsidRPr="00B0384F">
        <w:rPr>
          <w:bCs/>
          <w:i/>
          <w:sz w:val="24"/>
          <w:lang w:val="ru-RU"/>
        </w:rPr>
        <w:lastRenderedPageBreak/>
        <w:t>Продолжение таблицы А.2</w:t>
      </w:r>
    </w:p>
    <w:p w14:paraId="566259A9" w14:textId="77777777" w:rsidR="00B0384F" w:rsidRPr="00B0384F" w:rsidRDefault="00B0384F" w:rsidP="002F4432">
      <w:pPr>
        <w:spacing w:line="237" w:lineRule="auto"/>
        <w:rPr>
          <w:bCs/>
          <w:sz w:val="24"/>
          <w:lang w:val="ru-RU"/>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835"/>
        <w:gridCol w:w="2979"/>
        <w:gridCol w:w="4896"/>
      </w:tblGrid>
      <w:tr w:rsidR="00B0384F" w:rsidRPr="00B0384F" w14:paraId="4FBEFAA2" w14:textId="77777777" w:rsidTr="003D60F1">
        <w:trPr>
          <w:trHeight w:val="298"/>
          <w:jc w:val="center"/>
        </w:trPr>
        <w:tc>
          <w:tcPr>
            <w:tcW w:w="1835" w:type="dxa"/>
            <w:tcBorders>
              <w:bottom w:val="double" w:sz="4" w:space="0" w:color="auto"/>
            </w:tcBorders>
          </w:tcPr>
          <w:p w14:paraId="7DACB293" w14:textId="77777777" w:rsidR="00B0384F" w:rsidRPr="00B0384F" w:rsidRDefault="00B0384F" w:rsidP="00DB2775">
            <w:pPr>
              <w:widowControl/>
              <w:adjustRightInd w:val="0"/>
              <w:jc w:val="center"/>
              <w:rPr>
                <w:color w:val="000000"/>
                <w:sz w:val="20"/>
                <w:szCs w:val="20"/>
                <w:lang w:val="en-US"/>
              </w:rPr>
            </w:pPr>
            <w:r w:rsidRPr="00B0384F">
              <w:rPr>
                <w:color w:val="000000"/>
                <w:sz w:val="20"/>
                <w:szCs w:val="20"/>
                <w:lang w:val="ru"/>
              </w:rPr>
              <w:t>Категории</w:t>
            </w:r>
          </w:p>
        </w:tc>
        <w:tc>
          <w:tcPr>
            <w:tcW w:w="2979" w:type="dxa"/>
            <w:tcBorders>
              <w:bottom w:val="double" w:sz="4" w:space="0" w:color="auto"/>
            </w:tcBorders>
          </w:tcPr>
          <w:p w14:paraId="2B19EC25" w14:textId="77777777" w:rsidR="00B0384F" w:rsidRDefault="00B0384F" w:rsidP="00DB2775">
            <w:pPr>
              <w:widowControl/>
              <w:adjustRightInd w:val="0"/>
              <w:jc w:val="center"/>
              <w:rPr>
                <w:color w:val="000000"/>
                <w:sz w:val="20"/>
                <w:szCs w:val="20"/>
                <w:lang w:val="ru"/>
              </w:rPr>
            </w:pPr>
            <w:r w:rsidRPr="00B0384F">
              <w:rPr>
                <w:color w:val="000000"/>
                <w:sz w:val="20"/>
                <w:szCs w:val="20"/>
                <w:lang w:val="ru"/>
              </w:rPr>
              <w:t>Показатели</w:t>
            </w:r>
          </w:p>
          <w:p w14:paraId="654BB9B2" w14:textId="209FBCC7" w:rsidR="00585D7A" w:rsidRPr="00B0384F" w:rsidRDefault="00585D7A" w:rsidP="00DB2775">
            <w:pPr>
              <w:widowControl/>
              <w:adjustRightInd w:val="0"/>
              <w:jc w:val="center"/>
              <w:rPr>
                <w:color w:val="000000"/>
                <w:sz w:val="20"/>
                <w:szCs w:val="20"/>
                <w:lang w:val="en-US"/>
              </w:rPr>
            </w:pPr>
          </w:p>
        </w:tc>
        <w:tc>
          <w:tcPr>
            <w:tcW w:w="4896" w:type="dxa"/>
            <w:tcBorders>
              <w:bottom w:val="double" w:sz="4" w:space="0" w:color="auto"/>
            </w:tcBorders>
          </w:tcPr>
          <w:p w14:paraId="251FCB17" w14:textId="77777777" w:rsidR="00B0384F" w:rsidRPr="00B0384F" w:rsidRDefault="00B0384F" w:rsidP="00DB2775">
            <w:pPr>
              <w:widowControl/>
              <w:adjustRightInd w:val="0"/>
              <w:jc w:val="center"/>
              <w:rPr>
                <w:color w:val="000000"/>
                <w:sz w:val="20"/>
                <w:szCs w:val="20"/>
                <w:lang w:val="en-US"/>
              </w:rPr>
            </w:pPr>
            <w:r w:rsidRPr="00B0384F">
              <w:rPr>
                <w:color w:val="000000"/>
                <w:sz w:val="20"/>
                <w:szCs w:val="20"/>
                <w:lang w:val="ru"/>
              </w:rPr>
              <w:t>Примечания</w:t>
            </w:r>
          </w:p>
        </w:tc>
      </w:tr>
      <w:tr w:rsidR="00585D7A" w:rsidRPr="00B0384F" w14:paraId="436094A3" w14:textId="77777777" w:rsidTr="003D60F1">
        <w:trPr>
          <w:trHeight w:val="744"/>
          <w:jc w:val="center"/>
        </w:trPr>
        <w:tc>
          <w:tcPr>
            <w:tcW w:w="1835" w:type="dxa"/>
            <w:vMerge w:val="restart"/>
            <w:tcBorders>
              <w:top w:val="single" w:sz="4" w:space="0" w:color="auto"/>
              <w:left w:val="single" w:sz="6" w:space="0" w:color="auto"/>
              <w:right w:val="single" w:sz="6" w:space="0" w:color="auto"/>
            </w:tcBorders>
          </w:tcPr>
          <w:p w14:paraId="31DF5267" w14:textId="352D9BCE" w:rsidR="00585D7A" w:rsidRPr="00B0384F" w:rsidRDefault="00585D7A" w:rsidP="00DB2775">
            <w:pPr>
              <w:widowControl/>
              <w:adjustRightInd w:val="0"/>
              <w:jc w:val="both"/>
              <w:rPr>
                <w:color w:val="000000"/>
                <w:sz w:val="20"/>
                <w:szCs w:val="20"/>
                <w:lang w:val="en-US"/>
              </w:rPr>
            </w:pPr>
            <w:proofErr w:type="spellStart"/>
            <w:r w:rsidRPr="00B0384F">
              <w:rPr>
                <w:color w:val="000000"/>
                <w:sz w:val="20"/>
                <w:szCs w:val="20"/>
                <w:lang w:val="en-US"/>
              </w:rPr>
              <w:t>Безопасность</w:t>
            </w:r>
            <w:proofErr w:type="spellEnd"/>
            <w:r w:rsidRPr="00B0384F">
              <w:rPr>
                <w:color w:val="000000"/>
                <w:sz w:val="20"/>
                <w:szCs w:val="20"/>
                <w:lang w:val="en-US"/>
              </w:rPr>
              <w:t xml:space="preserve"> и </w:t>
            </w:r>
            <w:proofErr w:type="spellStart"/>
            <w:r w:rsidRPr="00B0384F">
              <w:rPr>
                <w:color w:val="000000"/>
                <w:sz w:val="20"/>
                <w:szCs w:val="20"/>
                <w:lang w:val="en-US"/>
              </w:rPr>
              <w:t>долговечность</w:t>
            </w:r>
            <w:proofErr w:type="spellEnd"/>
          </w:p>
          <w:p w14:paraId="2F5AAAF9" w14:textId="77777777" w:rsidR="00585D7A" w:rsidRPr="00B0384F" w:rsidRDefault="00585D7A" w:rsidP="00DB2775">
            <w:pPr>
              <w:widowControl/>
              <w:adjustRightInd w:val="0"/>
              <w:jc w:val="both"/>
              <w:rPr>
                <w:color w:val="000000"/>
                <w:sz w:val="20"/>
                <w:szCs w:val="20"/>
                <w:lang w:val="en-US"/>
              </w:rPr>
            </w:pPr>
          </w:p>
        </w:tc>
        <w:tc>
          <w:tcPr>
            <w:tcW w:w="2979" w:type="dxa"/>
            <w:tcBorders>
              <w:top w:val="single" w:sz="4" w:space="0" w:color="auto"/>
              <w:left w:val="single" w:sz="6" w:space="0" w:color="auto"/>
              <w:bottom w:val="single" w:sz="4" w:space="0" w:color="auto"/>
              <w:right w:val="single" w:sz="6" w:space="0" w:color="auto"/>
            </w:tcBorders>
            <w:vAlign w:val="center"/>
          </w:tcPr>
          <w:p w14:paraId="445DE6C0"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[1] Воздействие на окружающую среду и характеристики в соответствии с ISO 21931-1</w:t>
            </w:r>
          </w:p>
        </w:tc>
        <w:tc>
          <w:tcPr>
            <w:tcW w:w="4896" w:type="dxa"/>
            <w:tcBorders>
              <w:top w:val="single" w:sz="4" w:space="0" w:color="auto"/>
              <w:left w:val="single" w:sz="6" w:space="0" w:color="auto"/>
              <w:bottom w:val="single" w:sz="4" w:space="0" w:color="auto"/>
              <w:right w:val="single" w:sz="6" w:space="0" w:color="auto"/>
            </w:tcBorders>
            <w:vAlign w:val="center"/>
          </w:tcPr>
          <w:p w14:paraId="616A3ADA"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Включает почву, поверхностные воды, безопасность подземных вод, контроль </w:t>
            </w:r>
            <w:r w:rsidRPr="00B0384F">
              <w:rPr>
                <w:color w:val="000000"/>
                <w:sz w:val="20"/>
                <w:szCs w:val="20"/>
                <w:lang w:val="ru-RU"/>
              </w:rPr>
              <w:softHyphen/>
              <w:t>загрязнения, биоразнообразие и экологическое воздействие и т.д.</w:t>
            </w:r>
          </w:p>
        </w:tc>
      </w:tr>
      <w:tr w:rsidR="00585D7A" w:rsidRPr="00B0384F" w14:paraId="7F4E7138" w14:textId="77777777" w:rsidTr="003D60F1">
        <w:trPr>
          <w:trHeight w:val="744"/>
          <w:jc w:val="center"/>
        </w:trPr>
        <w:tc>
          <w:tcPr>
            <w:tcW w:w="1835" w:type="dxa"/>
            <w:vMerge/>
            <w:tcBorders>
              <w:left w:val="single" w:sz="6" w:space="0" w:color="auto"/>
              <w:right w:val="single" w:sz="6" w:space="0" w:color="auto"/>
            </w:tcBorders>
          </w:tcPr>
          <w:p w14:paraId="20168B71"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1BF0305D"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[2] Безопасность передвижения</w:t>
            </w:r>
          </w:p>
        </w:tc>
        <w:tc>
          <w:tcPr>
            <w:tcW w:w="4896" w:type="dxa"/>
            <w:tcBorders>
              <w:top w:val="single" w:sz="4" w:space="0" w:color="auto"/>
              <w:left w:val="single" w:sz="6" w:space="0" w:color="auto"/>
              <w:bottom w:val="single" w:sz="4" w:space="0" w:color="auto"/>
              <w:right w:val="single" w:sz="6" w:space="0" w:color="auto"/>
            </w:tcBorders>
            <w:vAlign w:val="center"/>
          </w:tcPr>
          <w:p w14:paraId="687C301B"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Включает противоскользящие характеристики грунта и дорожного покрытия, выделение безбарьерных объектов и проектирование для отделения людей от автотранспорта.</w:t>
            </w:r>
          </w:p>
        </w:tc>
      </w:tr>
      <w:tr w:rsidR="00585D7A" w:rsidRPr="00B0384F" w14:paraId="247A5F8D" w14:textId="77777777" w:rsidTr="003D60F1">
        <w:trPr>
          <w:trHeight w:val="744"/>
          <w:jc w:val="center"/>
        </w:trPr>
        <w:tc>
          <w:tcPr>
            <w:tcW w:w="1835" w:type="dxa"/>
            <w:vMerge/>
            <w:tcBorders>
              <w:left w:val="single" w:sz="6" w:space="0" w:color="auto"/>
              <w:right w:val="single" w:sz="6" w:space="0" w:color="auto"/>
            </w:tcBorders>
          </w:tcPr>
          <w:p w14:paraId="49A39220"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2329A247"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[3] Структурная безопасность</w:t>
            </w:r>
          </w:p>
        </w:tc>
        <w:tc>
          <w:tcPr>
            <w:tcW w:w="4896" w:type="dxa"/>
            <w:tcBorders>
              <w:top w:val="single" w:sz="4" w:space="0" w:color="auto"/>
              <w:left w:val="single" w:sz="6" w:space="0" w:color="auto"/>
              <w:bottom w:val="single" w:sz="4" w:space="0" w:color="auto"/>
              <w:right w:val="single" w:sz="6" w:space="0" w:color="auto"/>
            </w:tcBorders>
            <w:vAlign w:val="center"/>
          </w:tcPr>
          <w:p w14:paraId="0F4350AB"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Включает показатель соответствия безопасности основного сооружения и его сейсмических характеристик.</w:t>
            </w:r>
          </w:p>
        </w:tc>
      </w:tr>
      <w:tr w:rsidR="00585D7A" w:rsidRPr="00B0384F" w14:paraId="493A68B3" w14:textId="77777777" w:rsidTr="003D60F1">
        <w:trPr>
          <w:trHeight w:val="744"/>
          <w:jc w:val="center"/>
        </w:trPr>
        <w:tc>
          <w:tcPr>
            <w:tcW w:w="1835" w:type="dxa"/>
            <w:vMerge/>
            <w:tcBorders>
              <w:left w:val="single" w:sz="6" w:space="0" w:color="auto"/>
              <w:right w:val="single" w:sz="6" w:space="0" w:color="auto"/>
            </w:tcBorders>
          </w:tcPr>
          <w:p w14:paraId="5EC15EE8"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3B62CAA4"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[4] Пространственная изменчивость</w:t>
            </w:r>
          </w:p>
        </w:tc>
        <w:tc>
          <w:tcPr>
            <w:tcW w:w="4896" w:type="dxa"/>
            <w:tcBorders>
              <w:top w:val="single" w:sz="4" w:space="0" w:color="auto"/>
              <w:left w:val="single" w:sz="6" w:space="0" w:color="auto"/>
              <w:bottom w:val="single" w:sz="4" w:space="0" w:color="auto"/>
              <w:right w:val="single" w:sz="6" w:space="0" w:color="auto"/>
            </w:tcBorders>
            <w:vAlign w:val="center"/>
          </w:tcPr>
          <w:p w14:paraId="5804BFAE"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Включает коэффициент площади гибких пространств в соответствии с ISO 21931-1, таких как многофункциональные пространства, изменяемые пространства и </w:t>
            </w:r>
            <w:r w:rsidRPr="00B0384F">
              <w:rPr>
                <w:color w:val="000000"/>
                <w:sz w:val="20"/>
                <w:szCs w:val="20"/>
                <w:lang w:val="ru-RU"/>
              </w:rPr>
              <w:softHyphen/>
              <w:t>расширяемые пространства, а также степень разделения структурных трубопроводов.</w:t>
            </w:r>
          </w:p>
        </w:tc>
      </w:tr>
      <w:tr w:rsidR="00585D7A" w:rsidRPr="00B0384F" w14:paraId="3C639942" w14:textId="77777777" w:rsidTr="003D60F1">
        <w:trPr>
          <w:trHeight w:val="744"/>
          <w:jc w:val="center"/>
        </w:trPr>
        <w:tc>
          <w:tcPr>
            <w:tcW w:w="1835" w:type="dxa"/>
            <w:vMerge/>
            <w:tcBorders>
              <w:left w:val="single" w:sz="6" w:space="0" w:color="auto"/>
              <w:bottom w:val="single" w:sz="4" w:space="0" w:color="auto"/>
              <w:right w:val="single" w:sz="6" w:space="0" w:color="auto"/>
            </w:tcBorders>
          </w:tcPr>
          <w:p w14:paraId="14E8161D"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26A50691"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[5] Архитектурная долговечность</w:t>
            </w:r>
          </w:p>
        </w:tc>
        <w:tc>
          <w:tcPr>
            <w:tcW w:w="4896" w:type="dxa"/>
            <w:tcBorders>
              <w:top w:val="single" w:sz="4" w:space="0" w:color="auto"/>
              <w:left w:val="single" w:sz="6" w:space="0" w:color="auto"/>
              <w:bottom w:val="single" w:sz="4" w:space="0" w:color="auto"/>
              <w:right w:val="single" w:sz="6" w:space="0" w:color="auto"/>
            </w:tcBorders>
            <w:vAlign w:val="center"/>
          </w:tcPr>
          <w:p w14:paraId="23F9ACB6"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Включает долговечность структурных систем, </w:t>
            </w:r>
            <w:r w:rsidRPr="00B0384F">
              <w:rPr>
                <w:color w:val="000000"/>
                <w:sz w:val="20"/>
                <w:szCs w:val="20"/>
                <w:lang w:val="ru-RU"/>
              </w:rPr>
              <w:softHyphen/>
              <w:t>коэффициент соответствия долговечности неструктурных материалов и компонентов.</w:t>
            </w:r>
          </w:p>
        </w:tc>
      </w:tr>
      <w:tr w:rsidR="00585D7A" w:rsidRPr="00B0384F" w14:paraId="03E7EB70" w14:textId="77777777" w:rsidTr="003D60F1">
        <w:trPr>
          <w:trHeight w:val="744"/>
          <w:jc w:val="center"/>
        </w:trPr>
        <w:tc>
          <w:tcPr>
            <w:tcW w:w="1835" w:type="dxa"/>
            <w:vMerge w:val="restart"/>
            <w:tcBorders>
              <w:top w:val="single" w:sz="4" w:space="0" w:color="auto"/>
              <w:left w:val="single" w:sz="6" w:space="0" w:color="auto"/>
              <w:right w:val="single" w:sz="6" w:space="0" w:color="auto"/>
            </w:tcBorders>
          </w:tcPr>
          <w:p w14:paraId="70DED549" w14:textId="77777777" w:rsidR="00585D7A" w:rsidRPr="00B0384F" w:rsidRDefault="00585D7A" w:rsidP="00DB2775">
            <w:pPr>
              <w:widowControl/>
              <w:adjustRightInd w:val="0"/>
              <w:jc w:val="both"/>
              <w:rPr>
                <w:color w:val="000000"/>
                <w:sz w:val="20"/>
                <w:szCs w:val="20"/>
                <w:lang w:val="en-US"/>
              </w:rPr>
            </w:pPr>
            <w:proofErr w:type="spellStart"/>
            <w:r w:rsidRPr="00B0384F">
              <w:rPr>
                <w:color w:val="000000"/>
                <w:sz w:val="20"/>
                <w:szCs w:val="20"/>
                <w:lang w:val="en-US"/>
              </w:rPr>
              <w:t>Здоровье</w:t>
            </w:r>
            <w:proofErr w:type="spellEnd"/>
            <w:r w:rsidRPr="00B0384F">
              <w:rPr>
                <w:color w:val="000000"/>
                <w:sz w:val="20"/>
                <w:szCs w:val="20"/>
                <w:lang w:val="en-US"/>
              </w:rPr>
              <w:t xml:space="preserve"> и </w:t>
            </w:r>
            <w:r w:rsidRPr="00B0384F">
              <w:rPr>
                <w:color w:val="000000"/>
                <w:sz w:val="20"/>
                <w:szCs w:val="20"/>
                <w:lang w:val="en-US"/>
              </w:rPr>
              <w:softHyphen/>
            </w:r>
            <w:proofErr w:type="spellStart"/>
            <w:r w:rsidRPr="00B0384F">
              <w:rPr>
                <w:color w:val="000000"/>
                <w:sz w:val="20"/>
                <w:szCs w:val="20"/>
                <w:lang w:val="en-US"/>
              </w:rPr>
              <w:t>комфорт</w:t>
            </w:r>
            <w:proofErr w:type="spellEnd"/>
          </w:p>
          <w:p w14:paraId="2FA9364D" w14:textId="77777777" w:rsidR="00585D7A" w:rsidRPr="00B0384F" w:rsidRDefault="00585D7A" w:rsidP="00DB2775">
            <w:pPr>
              <w:widowControl/>
              <w:adjustRightInd w:val="0"/>
              <w:jc w:val="both"/>
              <w:rPr>
                <w:color w:val="000000"/>
                <w:sz w:val="20"/>
                <w:szCs w:val="20"/>
                <w:lang w:val="ru-RU"/>
              </w:rPr>
            </w:pPr>
          </w:p>
          <w:p w14:paraId="7E183951" w14:textId="77777777" w:rsidR="00585D7A" w:rsidRPr="00B0384F" w:rsidRDefault="00585D7A" w:rsidP="00DB2775">
            <w:pPr>
              <w:widowControl/>
              <w:adjustRightInd w:val="0"/>
              <w:jc w:val="both"/>
              <w:rPr>
                <w:color w:val="000000"/>
                <w:sz w:val="20"/>
                <w:szCs w:val="20"/>
                <w:lang w:val="ru-RU"/>
              </w:rPr>
            </w:pPr>
          </w:p>
          <w:p w14:paraId="692023A6" w14:textId="77777777" w:rsidR="00585D7A" w:rsidRPr="00B0384F" w:rsidRDefault="00585D7A" w:rsidP="00DB2775">
            <w:pPr>
              <w:widowControl/>
              <w:adjustRightInd w:val="0"/>
              <w:jc w:val="both"/>
              <w:rPr>
                <w:color w:val="000000"/>
                <w:sz w:val="20"/>
                <w:szCs w:val="20"/>
                <w:lang w:val="ru-RU"/>
              </w:rPr>
            </w:pPr>
          </w:p>
          <w:p w14:paraId="7E9C7967" w14:textId="77777777" w:rsidR="00585D7A" w:rsidRPr="00B0384F" w:rsidRDefault="00585D7A" w:rsidP="00DB2775">
            <w:pPr>
              <w:widowControl/>
              <w:adjustRightInd w:val="0"/>
              <w:jc w:val="both"/>
              <w:rPr>
                <w:color w:val="000000"/>
                <w:sz w:val="20"/>
                <w:szCs w:val="20"/>
                <w:lang w:val="ru-RU"/>
              </w:rPr>
            </w:pPr>
          </w:p>
          <w:p w14:paraId="53FB5C55" w14:textId="77777777" w:rsidR="00585D7A" w:rsidRPr="00B0384F" w:rsidRDefault="00585D7A" w:rsidP="00DB2775">
            <w:pPr>
              <w:widowControl/>
              <w:adjustRightInd w:val="0"/>
              <w:jc w:val="both"/>
              <w:rPr>
                <w:color w:val="000000"/>
                <w:sz w:val="20"/>
                <w:szCs w:val="20"/>
                <w:lang w:val="en-US"/>
              </w:rPr>
            </w:pPr>
          </w:p>
        </w:tc>
        <w:tc>
          <w:tcPr>
            <w:tcW w:w="2979" w:type="dxa"/>
            <w:tcBorders>
              <w:top w:val="single" w:sz="4" w:space="0" w:color="auto"/>
              <w:left w:val="single" w:sz="6" w:space="0" w:color="auto"/>
              <w:bottom w:val="single" w:sz="4" w:space="0" w:color="auto"/>
              <w:right w:val="single" w:sz="6" w:space="0" w:color="auto"/>
            </w:tcBorders>
            <w:vAlign w:val="center"/>
          </w:tcPr>
          <w:p w14:paraId="6D11FD2C" w14:textId="540E8999"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[6] Качество воздуха в помещениях (обеспечиваемое зданием/контролируемое персоналом) в соответствии с </w:t>
            </w:r>
            <w:r>
              <w:rPr>
                <w:color w:val="000000"/>
                <w:sz w:val="20"/>
                <w:szCs w:val="20"/>
                <w:lang w:val="ru-RU"/>
              </w:rPr>
              <w:br/>
            </w:r>
            <w:r w:rsidRPr="00B0384F">
              <w:rPr>
                <w:color w:val="000000"/>
                <w:sz w:val="20"/>
                <w:szCs w:val="20"/>
                <w:lang w:val="ru-RU"/>
              </w:rPr>
              <w:t>ISO 21931-1</w:t>
            </w:r>
          </w:p>
        </w:tc>
        <w:tc>
          <w:tcPr>
            <w:tcW w:w="4896" w:type="dxa"/>
            <w:tcBorders>
              <w:top w:val="single" w:sz="4" w:space="0" w:color="auto"/>
              <w:left w:val="single" w:sz="6" w:space="0" w:color="auto"/>
              <w:bottom w:val="single" w:sz="4" w:space="0" w:color="auto"/>
              <w:right w:val="single" w:sz="6" w:space="0" w:color="auto"/>
            </w:tcBorders>
            <w:vAlign w:val="center"/>
          </w:tcPr>
          <w:p w14:paraId="662A6815"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Включает показатель соответствия пределу вредности основных строительных материалов, показатель соответствия глубины туалета с гидравлическим затвором.</w:t>
            </w:r>
          </w:p>
        </w:tc>
      </w:tr>
      <w:tr w:rsidR="00585D7A" w:rsidRPr="00B0384F" w14:paraId="6B027BF3" w14:textId="77777777" w:rsidTr="003D60F1">
        <w:trPr>
          <w:trHeight w:val="744"/>
          <w:jc w:val="center"/>
        </w:trPr>
        <w:tc>
          <w:tcPr>
            <w:tcW w:w="1835" w:type="dxa"/>
            <w:vMerge/>
            <w:tcBorders>
              <w:left w:val="single" w:sz="6" w:space="0" w:color="auto"/>
              <w:right w:val="single" w:sz="6" w:space="0" w:color="auto"/>
            </w:tcBorders>
          </w:tcPr>
          <w:p w14:paraId="73A24D9C"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34884259"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[7] Качество воды в помещениях</w:t>
            </w:r>
          </w:p>
        </w:tc>
        <w:tc>
          <w:tcPr>
            <w:tcW w:w="4896" w:type="dxa"/>
            <w:tcBorders>
              <w:top w:val="single" w:sz="4" w:space="0" w:color="auto"/>
              <w:left w:val="single" w:sz="6" w:space="0" w:color="auto"/>
              <w:bottom w:val="single" w:sz="4" w:space="0" w:color="auto"/>
              <w:right w:val="single" w:sz="6" w:space="0" w:color="auto"/>
            </w:tcBorders>
            <w:vAlign w:val="center"/>
          </w:tcPr>
          <w:p w14:paraId="6A6620BA"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Включает коэффициент соответствия качества воды, коэффициент соответствия гигиены водохранилищ, коэффициент охвата идентификации объектов трубопроводов водоснабжения и водоотведения.</w:t>
            </w:r>
          </w:p>
        </w:tc>
      </w:tr>
      <w:tr w:rsidR="00585D7A" w:rsidRPr="00B0384F" w14:paraId="7A086306" w14:textId="77777777" w:rsidTr="003D60F1">
        <w:trPr>
          <w:trHeight w:val="744"/>
          <w:jc w:val="center"/>
        </w:trPr>
        <w:tc>
          <w:tcPr>
            <w:tcW w:w="1835" w:type="dxa"/>
            <w:vMerge/>
            <w:tcBorders>
              <w:left w:val="single" w:sz="6" w:space="0" w:color="auto"/>
              <w:right w:val="single" w:sz="6" w:space="0" w:color="auto"/>
            </w:tcBorders>
          </w:tcPr>
          <w:p w14:paraId="6DD2F4FC"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510D4FFF"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[8] Акустическое качество, обеспечиваемое конструкцией в соответствии с ISO 21931-1</w:t>
            </w:r>
          </w:p>
        </w:tc>
        <w:tc>
          <w:tcPr>
            <w:tcW w:w="4896" w:type="dxa"/>
            <w:tcBorders>
              <w:top w:val="single" w:sz="4" w:space="0" w:color="auto"/>
              <w:left w:val="single" w:sz="6" w:space="0" w:color="auto"/>
              <w:bottom w:val="single" w:sz="4" w:space="0" w:color="auto"/>
              <w:right w:val="single" w:sz="6" w:space="0" w:color="auto"/>
            </w:tcBorders>
            <w:vAlign w:val="center"/>
          </w:tcPr>
          <w:p w14:paraId="06C2CB92"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Включает уровень шума в помещении, </w:t>
            </w:r>
            <w:r w:rsidRPr="00B0384F">
              <w:rPr>
                <w:color w:val="000000"/>
                <w:sz w:val="20"/>
                <w:szCs w:val="20"/>
                <w:lang w:val="ru-RU"/>
              </w:rPr>
              <w:softHyphen/>
              <w:t>звукоизоляционные характеристики внешних стен, перегородок, полов, дверей и окон.</w:t>
            </w:r>
          </w:p>
        </w:tc>
      </w:tr>
      <w:tr w:rsidR="00585D7A" w:rsidRPr="00B0384F" w14:paraId="4A1AA00B" w14:textId="77777777" w:rsidTr="003D60F1">
        <w:trPr>
          <w:trHeight w:val="744"/>
          <w:jc w:val="center"/>
        </w:trPr>
        <w:tc>
          <w:tcPr>
            <w:tcW w:w="1835" w:type="dxa"/>
            <w:vMerge/>
            <w:tcBorders>
              <w:left w:val="single" w:sz="6" w:space="0" w:color="auto"/>
              <w:right w:val="single" w:sz="6" w:space="0" w:color="auto"/>
            </w:tcBorders>
          </w:tcPr>
          <w:p w14:paraId="5A7232F5"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6A19B705" w14:textId="72534D4A"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[9] Визуальный комфорт (обеспечиваемый зданием/контролируемый персоналом) в соответствии с </w:t>
            </w:r>
            <w:r>
              <w:rPr>
                <w:color w:val="000000"/>
                <w:sz w:val="20"/>
                <w:szCs w:val="20"/>
                <w:lang w:val="ru-RU"/>
              </w:rPr>
              <w:br/>
            </w:r>
            <w:r w:rsidRPr="00B0384F">
              <w:rPr>
                <w:color w:val="000000"/>
                <w:sz w:val="20"/>
                <w:szCs w:val="20"/>
                <w:lang w:val="ru-RU"/>
              </w:rPr>
              <w:t>ISO 21931-1</w:t>
            </w:r>
          </w:p>
        </w:tc>
        <w:tc>
          <w:tcPr>
            <w:tcW w:w="4896" w:type="dxa"/>
            <w:tcBorders>
              <w:top w:val="single" w:sz="4" w:space="0" w:color="auto"/>
              <w:left w:val="single" w:sz="6" w:space="0" w:color="auto"/>
              <w:bottom w:val="single" w:sz="4" w:space="0" w:color="auto"/>
              <w:right w:val="single" w:sz="6" w:space="0" w:color="auto"/>
            </w:tcBorders>
            <w:vAlign w:val="center"/>
          </w:tcPr>
          <w:p w14:paraId="778F28BC"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Включает коэффициент соответствия освещенности в помещении/средний коэффициент освещенности, фотобиологическую безопасность системы освещения и коэффициент контроля бликов в помещении.</w:t>
            </w:r>
          </w:p>
        </w:tc>
      </w:tr>
      <w:tr w:rsidR="00585D7A" w:rsidRPr="00B0384F" w14:paraId="78643890" w14:textId="77777777" w:rsidTr="003D60F1">
        <w:trPr>
          <w:trHeight w:val="744"/>
          <w:jc w:val="center"/>
        </w:trPr>
        <w:tc>
          <w:tcPr>
            <w:tcW w:w="1835" w:type="dxa"/>
            <w:vMerge/>
            <w:tcBorders>
              <w:left w:val="single" w:sz="6" w:space="0" w:color="auto"/>
              <w:bottom w:val="single" w:sz="4" w:space="0" w:color="auto"/>
              <w:right w:val="single" w:sz="6" w:space="0" w:color="auto"/>
            </w:tcBorders>
          </w:tcPr>
          <w:p w14:paraId="4E7D98F7" w14:textId="77777777" w:rsidR="00585D7A" w:rsidRPr="00B0384F" w:rsidRDefault="00585D7A"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43620EAD" w14:textId="4F2500A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[9] Температурный комфорт (обеспечиваемый зданием/контролируемый персоналом) в соответствии с </w:t>
            </w:r>
            <w:r>
              <w:rPr>
                <w:color w:val="000000"/>
                <w:sz w:val="20"/>
                <w:szCs w:val="20"/>
                <w:lang w:val="ru-RU"/>
              </w:rPr>
              <w:br/>
            </w:r>
            <w:r w:rsidRPr="00B0384F">
              <w:rPr>
                <w:color w:val="000000"/>
                <w:sz w:val="20"/>
                <w:szCs w:val="20"/>
                <w:lang w:val="ru-RU"/>
              </w:rPr>
              <w:t>ISO 21931-1</w:t>
            </w:r>
          </w:p>
        </w:tc>
        <w:tc>
          <w:tcPr>
            <w:tcW w:w="4896" w:type="dxa"/>
            <w:tcBorders>
              <w:top w:val="single" w:sz="4" w:space="0" w:color="auto"/>
              <w:left w:val="single" w:sz="6" w:space="0" w:color="auto"/>
              <w:bottom w:val="single" w:sz="4" w:space="0" w:color="auto"/>
              <w:right w:val="single" w:sz="6" w:space="0" w:color="auto"/>
            </w:tcBorders>
            <w:vAlign w:val="center"/>
          </w:tcPr>
          <w:p w14:paraId="23D9DF9C" w14:textId="77777777" w:rsidR="00585D7A" w:rsidRPr="00B0384F" w:rsidRDefault="00585D7A" w:rsidP="00DB2775">
            <w:pPr>
              <w:widowControl/>
              <w:adjustRightInd w:val="0"/>
              <w:jc w:val="both"/>
              <w:rPr>
                <w:color w:val="000000"/>
                <w:sz w:val="20"/>
                <w:szCs w:val="20"/>
                <w:lang w:val="ru-RU"/>
              </w:rPr>
            </w:pPr>
            <w:r w:rsidRPr="00B0384F">
              <w:rPr>
                <w:color w:val="000000"/>
                <w:sz w:val="20"/>
                <w:szCs w:val="20"/>
                <w:lang w:val="ru-RU"/>
              </w:rPr>
              <w:t xml:space="preserve">Включает показатель соответствия внутренней жаркой и влажной среде, среднее время естественной вентиляции в переходный сезон, </w:t>
            </w:r>
            <w:r w:rsidRPr="00B0384F">
              <w:rPr>
                <w:color w:val="000000"/>
                <w:sz w:val="20"/>
                <w:szCs w:val="20"/>
                <w:lang w:val="ru-RU"/>
              </w:rPr>
              <w:softHyphen/>
              <w:t>регулируемое соотношение площади объектов внешнего затенения.</w:t>
            </w:r>
          </w:p>
        </w:tc>
      </w:tr>
      <w:tr w:rsidR="003D60F1" w:rsidRPr="00B0384F" w14:paraId="4352B54B" w14:textId="77777777" w:rsidTr="003D60F1">
        <w:trPr>
          <w:trHeight w:val="744"/>
          <w:jc w:val="center"/>
        </w:trPr>
        <w:tc>
          <w:tcPr>
            <w:tcW w:w="1835" w:type="dxa"/>
            <w:vMerge w:val="restart"/>
            <w:tcBorders>
              <w:top w:val="single" w:sz="4" w:space="0" w:color="auto"/>
              <w:left w:val="single" w:sz="6" w:space="0" w:color="auto"/>
              <w:right w:val="single" w:sz="6" w:space="0" w:color="auto"/>
            </w:tcBorders>
          </w:tcPr>
          <w:p w14:paraId="7997F8D4" w14:textId="66D19953" w:rsidR="003D60F1" w:rsidRPr="00B0384F" w:rsidRDefault="003D60F1" w:rsidP="00DB2775">
            <w:pPr>
              <w:widowControl/>
              <w:adjustRightInd w:val="0"/>
              <w:jc w:val="both"/>
              <w:rPr>
                <w:color w:val="000000"/>
                <w:sz w:val="20"/>
                <w:szCs w:val="20"/>
                <w:lang w:val="en-US"/>
              </w:rPr>
            </w:pPr>
            <w:proofErr w:type="spellStart"/>
            <w:r>
              <w:rPr>
                <w:color w:val="000000"/>
                <w:sz w:val="20"/>
                <w:szCs w:val="20"/>
                <w:lang w:val="en-US"/>
              </w:rPr>
              <w:t>Комфорт</w:t>
            </w:r>
            <w:proofErr w:type="spellEnd"/>
            <w:r>
              <w:rPr>
                <w:color w:val="000000"/>
                <w:sz w:val="20"/>
                <w:szCs w:val="20"/>
                <w:lang w:val="en-US"/>
              </w:rPr>
              <w:t xml:space="preserve"> </w:t>
            </w:r>
            <w:proofErr w:type="spellStart"/>
            <w:r w:rsidRPr="00B0384F">
              <w:rPr>
                <w:color w:val="000000"/>
                <w:sz w:val="20"/>
                <w:szCs w:val="20"/>
                <w:lang w:val="en-US"/>
              </w:rPr>
              <w:t>жильца</w:t>
            </w:r>
            <w:proofErr w:type="spellEnd"/>
          </w:p>
          <w:p w14:paraId="5631DC2B" w14:textId="77777777" w:rsidR="003D60F1" w:rsidRPr="00B0384F" w:rsidRDefault="003D60F1" w:rsidP="00DB2775">
            <w:pPr>
              <w:widowControl/>
              <w:adjustRightInd w:val="0"/>
              <w:jc w:val="both"/>
              <w:rPr>
                <w:color w:val="000000"/>
                <w:sz w:val="20"/>
                <w:szCs w:val="20"/>
                <w:lang w:val="ru-RU"/>
              </w:rPr>
            </w:pPr>
          </w:p>
          <w:p w14:paraId="37DAE4CC" w14:textId="77777777" w:rsidR="003D60F1" w:rsidRPr="00B0384F" w:rsidRDefault="003D60F1" w:rsidP="00DB2775">
            <w:pPr>
              <w:widowControl/>
              <w:adjustRightInd w:val="0"/>
              <w:jc w:val="both"/>
              <w:rPr>
                <w:color w:val="000000"/>
                <w:sz w:val="20"/>
                <w:szCs w:val="20"/>
                <w:lang w:val="en-US"/>
              </w:rPr>
            </w:pPr>
          </w:p>
        </w:tc>
        <w:tc>
          <w:tcPr>
            <w:tcW w:w="2979" w:type="dxa"/>
            <w:tcBorders>
              <w:top w:val="single" w:sz="4" w:space="0" w:color="auto"/>
              <w:left w:val="single" w:sz="6" w:space="0" w:color="auto"/>
              <w:bottom w:val="single" w:sz="4" w:space="0" w:color="auto"/>
              <w:right w:val="single" w:sz="6" w:space="0" w:color="auto"/>
            </w:tcBorders>
            <w:vAlign w:val="center"/>
          </w:tcPr>
          <w:p w14:paraId="638842F2" w14:textId="6790EA19" w:rsidR="003D60F1" w:rsidRPr="00B0384F" w:rsidRDefault="003D60F1" w:rsidP="00DB2775">
            <w:pPr>
              <w:widowControl/>
              <w:adjustRightInd w:val="0"/>
              <w:jc w:val="both"/>
              <w:rPr>
                <w:color w:val="000000"/>
                <w:sz w:val="20"/>
                <w:szCs w:val="20"/>
                <w:lang w:val="ru-RU"/>
              </w:rPr>
            </w:pPr>
            <w:r w:rsidRPr="00B0384F">
              <w:rPr>
                <w:color w:val="000000"/>
                <w:sz w:val="20"/>
                <w:szCs w:val="20"/>
                <w:lang w:val="ru-RU"/>
              </w:rPr>
              <w:t xml:space="preserve">[11] Доступность внешних служб, зданий и вспомогательных объектов в соответствии с </w:t>
            </w:r>
            <w:r>
              <w:rPr>
                <w:color w:val="000000"/>
                <w:sz w:val="20"/>
                <w:szCs w:val="20"/>
                <w:lang w:val="ru-RU"/>
              </w:rPr>
              <w:br/>
            </w:r>
            <w:r w:rsidRPr="00B0384F">
              <w:rPr>
                <w:color w:val="000000"/>
                <w:sz w:val="20"/>
                <w:szCs w:val="20"/>
                <w:lang w:val="ru-RU"/>
              </w:rPr>
              <w:t>ISO 21931-1</w:t>
            </w:r>
          </w:p>
        </w:tc>
        <w:tc>
          <w:tcPr>
            <w:tcW w:w="4896" w:type="dxa"/>
            <w:tcBorders>
              <w:top w:val="single" w:sz="4" w:space="0" w:color="auto"/>
              <w:left w:val="single" w:sz="6" w:space="0" w:color="auto"/>
              <w:bottom w:val="single" w:sz="4" w:space="0" w:color="auto"/>
              <w:right w:val="single" w:sz="6" w:space="0" w:color="auto"/>
            </w:tcBorders>
            <w:vAlign w:val="center"/>
          </w:tcPr>
          <w:p w14:paraId="7D7D19C6" w14:textId="77777777" w:rsidR="003D60F1" w:rsidRPr="00B0384F" w:rsidRDefault="003D60F1" w:rsidP="00DB2775">
            <w:pPr>
              <w:widowControl/>
              <w:adjustRightInd w:val="0"/>
              <w:jc w:val="both"/>
              <w:rPr>
                <w:color w:val="000000"/>
                <w:sz w:val="20"/>
                <w:szCs w:val="20"/>
                <w:lang w:val="ru-RU"/>
              </w:rPr>
            </w:pPr>
            <w:r w:rsidRPr="00B0384F">
              <w:rPr>
                <w:color w:val="000000"/>
                <w:sz w:val="20"/>
                <w:szCs w:val="20"/>
                <w:lang w:val="ru-RU"/>
              </w:rPr>
              <w:t>Включает виды услуг, предоставляемых в общественных зонах, соотношение площадей крытых фитнес-залов.</w:t>
            </w:r>
          </w:p>
        </w:tc>
      </w:tr>
      <w:tr w:rsidR="003D60F1" w:rsidRPr="00B0384F" w14:paraId="35702594" w14:textId="77777777" w:rsidTr="003D60F1">
        <w:trPr>
          <w:trHeight w:val="744"/>
          <w:jc w:val="center"/>
        </w:trPr>
        <w:tc>
          <w:tcPr>
            <w:tcW w:w="1835" w:type="dxa"/>
            <w:vMerge/>
            <w:tcBorders>
              <w:left w:val="single" w:sz="6" w:space="0" w:color="auto"/>
              <w:right w:val="single" w:sz="6" w:space="0" w:color="auto"/>
            </w:tcBorders>
          </w:tcPr>
          <w:p w14:paraId="7D4FCFB6" w14:textId="77777777" w:rsidR="003D60F1" w:rsidRPr="00B0384F" w:rsidRDefault="003D60F1" w:rsidP="00DB2775">
            <w:pPr>
              <w:widowControl/>
              <w:adjustRightInd w:val="0"/>
              <w:jc w:val="both"/>
              <w:rPr>
                <w:color w:val="000000"/>
                <w:sz w:val="20"/>
                <w:szCs w:val="20"/>
                <w:lang w:val="ru-RU"/>
              </w:rPr>
            </w:pPr>
          </w:p>
        </w:tc>
        <w:tc>
          <w:tcPr>
            <w:tcW w:w="2979" w:type="dxa"/>
            <w:tcBorders>
              <w:top w:val="single" w:sz="4" w:space="0" w:color="auto"/>
              <w:left w:val="single" w:sz="6" w:space="0" w:color="auto"/>
              <w:bottom w:val="single" w:sz="4" w:space="0" w:color="auto"/>
              <w:right w:val="single" w:sz="6" w:space="0" w:color="auto"/>
            </w:tcBorders>
            <w:vAlign w:val="center"/>
          </w:tcPr>
          <w:p w14:paraId="79E07B1D" w14:textId="77777777" w:rsidR="003D60F1" w:rsidRPr="00B0384F" w:rsidRDefault="003D60F1" w:rsidP="00DB2775">
            <w:pPr>
              <w:widowControl/>
              <w:adjustRightInd w:val="0"/>
              <w:jc w:val="both"/>
              <w:rPr>
                <w:color w:val="000000"/>
                <w:sz w:val="20"/>
                <w:szCs w:val="20"/>
                <w:lang w:val="ru-RU"/>
              </w:rPr>
            </w:pPr>
            <w:r w:rsidRPr="00B0384F">
              <w:rPr>
                <w:color w:val="000000"/>
                <w:sz w:val="20"/>
                <w:szCs w:val="20"/>
                <w:lang w:val="ru-RU"/>
              </w:rPr>
              <w:t>[12] Интеллектуальный уровень удобств</w:t>
            </w:r>
          </w:p>
        </w:tc>
        <w:tc>
          <w:tcPr>
            <w:tcW w:w="4896" w:type="dxa"/>
            <w:tcBorders>
              <w:top w:val="single" w:sz="4" w:space="0" w:color="auto"/>
              <w:left w:val="single" w:sz="6" w:space="0" w:color="auto"/>
              <w:bottom w:val="single" w:sz="4" w:space="0" w:color="auto"/>
              <w:right w:val="single" w:sz="6" w:space="0" w:color="auto"/>
            </w:tcBorders>
            <w:vAlign w:val="center"/>
          </w:tcPr>
          <w:p w14:paraId="33E00D6F" w14:textId="77777777" w:rsidR="003D60F1" w:rsidRPr="00B0384F" w:rsidRDefault="003D60F1" w:rsidP="00DB2775">
            <w:pPr>
              <w:widowControl/>
              <w:adjustRightInd w:val="0"/>
              <w:jc w:val="both"/>
              <w:rPr>
                <w:color w:val="000000"/>
                <w:sz w:val="20"/>
                <w:szCs w:val="20"/>
                <w:lang w:val="ru-RU"/>
              </w:rPr>
            </w:pPr>
            <w:r w:rsidRPr="00B0384F">
              <w:rPr>
                <w:color w:val="000000"/>
                <w:sz w:val="20"/>
                <w:szCs w:val="20"/>
                <w:lang w:val="ru-RU"/>
              </w:rPr>
              <w:t xml:space="preserve">Включает состав и использование энергии, степень </w:t>
            </w:r>
            <w:r w:rsidRPr="00B0384F">
              <w:rPr>
                <w:color w:val="000000"/>
                <w:sz w:val="20"/>
                <w:szCs w:val="20"/>
                <w:lang w:val="ru-RU"/>
              </w:rPr>
              <w:softHyphen/>
              <w:t>охвата системами управления энергией и системами мониторинга качества воздуха, а также полноту систем интеллектуального обслуживания.</w:t>
            </w:r>
          </w:p>
        </w:tc>
      </w:tr>
      <w:tr w:rsidR="00585D7A" w:rsidRPr="00B0384F" w14:paraId="701B4F2E" w14:textId="77777777" w:rsidTr="003D60F1">
        <w:trPr>
          <w:trHeight w:val="744"/>
          <w:jc w:val="center"/>
        </w:trPr>
        <w:tc>
          <w:tcPr>
            <w:tcW w:w="1835" w:type="dxa"/>
            <w:tcBorders>
              <w:left w:val="single" w:sz="6" w:space="0" w:color="auto"/>
              <w:bottom w:val="single" w:sz="4" w:space="0" w:color="auto"/>
              <w:right w:val="single" w:sz="6" w:space="0" w:color="auto"/>
            </w:tcBorders>
          </w:tcPr>
          <w:p w14:paraId="58E65EDE" w14:textId="4D09245E" w:rsidR="00585D7A" w:rsidRPr="00B0384F" w:rsidRDefault="003D60F1" w:rsidP="00B0384F">
            <w:pPr>
              <w:widowControl/>
              <w:adjustRightInd w:val="0"/>
              <w:jc w:val="both"/>
              <w:rPr>
                <w:color w:val="000000"/>
                <w:sz w:val="20"/>
                <w:szCs w:val="20"/>
                <w:lang w:val="ru-RU"/>
              </w:rPr>
            </w:pPr>
            <w:r w:rsidRPr="003D60F1">
              <w:rPr>
                <w:color w:val="000000"/>
                <w:sz w:val="20"/>
                <w:szCs w:val="20"/>
                <w:lang w:val="ru-RU"/>
              </w:rPr>
              <w:t>Ресурсосбережение</w:t>
            </w:r>
          </w:p>
        </w:tc>
        <w:tc>
          <w:tcPr>
            <w:tcW w:w="2979" w:type="dxa"/>
            <w:tcBorders>
              <w:top w:val="single" w:sz="4" w:space="0" w:color="auto"/>
              <w:left w:val="single" w:sz="6" w:space="0" w:color="auto"/>
              <w:bottom w:val="single" w:sz="4" w:space="0" w:color="auto"/>
              <w:right w:val="single" w:sz="6" w:space="0" w:color="auto"/>
            </w:tcBorders>
          </w:tcPr>
          <w:p w14:paraId="18D25007" w14:textId="2CD724D0" w:rsidR="00585D7A" w:rsidRPr="00B0384F" w:rsidRDefault="00585D7A" w:rsidP="00B0384F">
            <w:pPr>
              <w:widowControl/>
              <w:adjustRightInd w:val="0"/>
              <w:jc w:val="both"/>
              <w:rPr>
                <w:color w:val="000000"/>
                <w:sz w:val="20"/>
                <w:szCs w:val="20"/>
                <w:lang w:val="ru-RU"/>
              </w:rPr>
            </w:pPr>
            <w:r w:rsidRPr="00B0384F">
              <w:rPr>
                <w:sz w:val="20"/>
              </w:rPr>
              <w:t>[13] Использование земельных ресурсов</w:t>
            </w:r>
          </w:p>
        </w:tc>
        <w:tc>
          <w:tcPr>
            <w:tcW w:w="4896" w:type="dxa"/>
            <w:tcBorders>
              <w:top w:val="single" w:sz="4" w:space="0" w:color="auto"/>
              <w:left w:val="single" w:sz="6" w:space="0" w:color="auto"/>
              <w:bottom w:val="single" w:sz="4" w:space="0" w:color="auto"/>
              <w:right w:val="single" w:sz="6" w:space="0" w:color="auto"/>
            </w:tcBorders>
          </w:tcPr>
          <w:p w14:paraId="5754ED2A" w14:textId="54AC052C" w:rsidR="00585D7A" w:rsidRPr="00B0384F" w:rsidRDefault="00585D7A" w:rsidP="00B0384F">
            <w:pPr>
              <w:widowControl/>
              <w:adjustRightInd w:val="0"/>
              <w:jc w:val="both"/>
              <w:rPr>
                <w:color w:val="000000"/>
                <w:sz w:val="20"/>
                <w:szCs w:val="20"/>
                <w:lang w:val="ru-RU"/>
              </w:rPr>
            </w:pPr>
            <w:r w:rsidRPr="00B0384F">
              <w:rPr>
                <w:sz w:val="20"/>
              </w:rPr>
              <w:t>Включает объемный показатель, развитие и использование подземного пространства, ¬долю парковок вне дороги.</w:t>
            </w:r>
          </w:p>
        </w:tc>
      </w:tr>
    </w:tbl>
    <w:p w14:paraId="043A0DC5" w14:textId="1E852293" w:rsidR="008116A8" w:rsidRDefault="008116A8" w:rsidP="002F4432">
      <w:pPr>
        <w:spacing w:line="237" w:lineRule="auto"/>
        <w:rPr>
          <w:b/>
          <w:bCs/>
          <w:sz w:val="24"/>
          <w:lang w:val="ru-RU"/>
        </w:rPr>
      </w:pPr>
    </w:p>
    <w:p w14:paraId="748C33F8" w14:textId="77777777" w:rsidR="008116A8" w:rsidRDefault="008116A8" w:rsidP="002F4432">
      <w:pPr>
        <w:spacing w:line="237" w:lineRule="auto"/>
        <w:rPr>
          <w:b/>
          <w:bCs/>
          <w:sz w:val="24"/>
          <w:lang w:val="ru-RU"/>
        </w:rPr>
      </w:pPr>
    </w:p>
    <w:p w14:paraId="0CE8683B" w14:textId="77777777" w:rsidR="00585D7A" w:rsidRPr="00B0384F" w:rsidRDefault="00585D7A" w:rsidP="00585D7A">
      <w:pPr>
        <w:spacing w:line="237" w:lineRule="auto"/>
        <w:jc w:val="center"/>
        <w:rPr>
          <w:bCs/>
          <w:i/>
          <w:sz w:val="24"/>
          <w:lang w:val="ru-RU"/>
        </w:rPr>
      </w:pPr>
      <w:r w:rsidRPr="00B0384F">
        <w:rPr>
          <w:bCs/>
          <w:i/>
          <w:sz w:val="24"/>
          <w:lang w:val="ru-RU"/>
        </w:rPr>
        <w:lastRenderedPageBreak/>
        <w:t>Продолжение таблицы А.2</w:t>
      </w:r>
    </w:p>
    <w:p w14:paraId="4AF35036" w14:textId="77777777" w:rsidR="00585D7A" w:rsidRPr="00585D7A" w:rsidRDefault="00585D7A" w:rsidP="00585D7A">
      <w:pPr>
        <w:spacing w:line="237" w:lineRule="auto"/>
        <w:rPr>
          <w:bCs/>
          <w:sz w:val="16"/>
          <w:lang w:val="ru-RU"/>
        </w:rPr>
      </w:pPr>
    </w:p>
    <w:tbl>
      <w:tblPr>
        <w:tblW w:w="99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841"/>
        <w:gridCol w:w="3187"/>
        <w:gridCol w:w="4896"/>
      </w:tblGrid>
      <w:tr w:rsidR="00585D7A" w:rsidRPr="00B0384F" w14:paraId="725B5481" w14:textId="77777777" w:rsidTr="00FC1EFE">
        <w:trPr>
          <w:trHeight w:val="298"/>
          <w:jc w:val="center"/>
        </w:trPr>
        <w:tc>
          <w:tcPr>
            <w:tcW w:w="1841" w:type="dxa"/>
            <w:tcBorders>
              <w:bottom w:val="double" w:sz="4" w:space="0" w:color="auto"/>
            </w:tcBorders>
          </w:tcPr>
          <w:p w14:paraId="73590AF8" w14:textId="77777777" w:rsidR="00585D7A" w:rsidRPr="00B0384F" w:rsidRDefault="00585D7A" w:rsidP="00DB2775">
            <w:pPr>
              <w:widowControl/>
              <w:adjustRightInd w:val="0"/>
              <w:jc w:val="center"/>
              <w:rPr>
                <w:color w:val="000000"/>
                <w:sz w:val="20"/>
                <w:szCs w:val="20"/>
                <w:lang w:val="en-US"/>
              </w:rPr>
            </w:pPr>
            <w:r w:rsidRPr="00B0384F">
              <w:rPr>
                <w:color w:val="000000"/>
                <w:sz w:val="20"/>
                <w:szCs w:val="20"/>
                <w:lang w:val="ru"/>
              </w:rPr>
              <w:t>Категории</w:t>
            </w:r>
          </w:p>
        </w:tc>
        <w:tc>
          <w:tcPr>
            <w:tcW w:w="3187" w:type="dxa"/>
            <w:tcBorders>
              <w:bottom w:val="double" w:sz="4" w:space="0" w:color="auto"/>
            </w:tcBorders>
          </w:tcPr>
          <w:p w14:paraId="3A06C6C1" w14:textId="77777777" w:rsidR="00585D7A" w:rsidRPr="00B0384F" w:rsidRDefault="00585D7A" w:rsidP="00DB2775">
            <w:pPr>
              <w:widowControl/>
              <w:adjustRightInd w:val="0"/>
              <w:jc w:val="center"/>
              <w:rPr>
                <w:color w:val="000000"/>
                <w:sz w:val="20"/>
                <w:szCs w:val="20"/>
                <w:lang w:val="en-US"/>
              </w:rPr>
            </w:pPr>
            <w:r w:rsidRPr="00B0384F">
              <w:rPr>
                <w:color w:val="000000"/>
                <w:sz w:val="20"/>
                <w:szCs w:val="20"/>
                <w:lang w:val="ru"/>
              </w:rPr>
              <w:t>Показатели</w:t>
            </w:r>
          </w:p>
        </w:tc>
        <w:tc>
          <w:tcPr>
            <w:tcW w:w="4896" w:type="dxa"/>
            <w:tcBorders>
              <w:bottom w:val="double" w:sz="4" w:space="0" w:color="auto"/>
            </w:tcBorders>
          </w:tcPr>
          <w:p w14:paraId="31039AED" w14:textId="77777777" w:rsidR="00585D7A" w:rsidRPr="00B0384F" w:rsidRDefault="00585D7A" w:rsidP="00DB2775">
            <w:pPr>
              <w:widowControl/>
              <w:adjustRightInd w:val="0"/>
              <w:jc w:val="center"/>
              <w:rPr>
                <w:color w:val="000000"/>
                <w:sz w:val="20"/>
                <w:szCs w:val="20"/>
                <w:lang w:val="en-US"/>
              </w:rPr>
            </w:pPr>
            <w:r w:rsidRPr="00B0384F">
              <w:rPr>
                <w:color w:val="000000"/>
                <w:sz w:val="20"/>
                <w:szCs w:val="20"/>
                <w:lang w:val="ru"/>
              </w:rPr>
              <w:t>Примечания</w:t>
            </w:r>
          </w:p>
        </w:tc>
      </w:tr>
      <w:tr w:rsidR="003D60F1" w:rsidRPr="00B0384F" w14:paraId="32A3DD09" w14:textId="77777777" w:rsidTr="00FC1EFE">
        <w:trPr>
          <w:trHeight w:val="744"/>
          <w:jc w:val="center"/>
        </w:trPr>
        <w:tc>
          <w:tcPr>
            <w:tcW w:w="1841" w:type="dxa"/>
            <w:tcBorders>
              <w:top w:val="single" w:sz="4" w:space="0" w:color="auto"/>
              <w:left w:val="single" w:sz="6" w:space="0" w:color="auto"/>
              <w:bottom w:val="single" w:sz="4" w:space="0" w:color="auto"/>
              <w:right w:val="single" w:sz="6" w:space="0" w:color="auto"/>
            </w:tcBorders>
          </w:tcPr>
          <w:p w14:paraId="34C5D3F9" w14:textId="1A02CFF0" w:rsidR="003D60F1" w:rsidRPr="00B0384F" w:rsidRDefault="003D60F1" w:rsidP="003D60F1">
            <w:pPr>
              <w:widowControl/>
              <w:adjustRightInd w:val="0"/>
              <w:jc w:val="both"/>
              <w:rPr>
                <w:color w:val="000000"/>
                <w:sz w:val="20"/>
                <w:szCs w:val="20"/>
                <w:lang w:val="en-US"/>
              </w:rPr>
            </w:pPr>
          </w:p>
        </w:tc>
        <w:tc>
          <w:tcPr>
            <w:tcW w:w="3187" w:type="dxa"/>
            <w:tcBorders>
              <w:top w:val="single" w:sz="4" w:space="0" w:color="auto"/>
              <w:left w:val="single" w:sz="6" w:space="0" w:color="auto"/>
              <w:bottom w:val="single" w:sz="4" w:space="0" w:color="auto"/>
              <w:right w:val="single" w:sz="6" w:space="0" w:color="auto"/>
            </w:tcBorders>
            <w:vAlign w:val="center"/>
          </w:tcPr>
          <w:p w14:paraId="2461BBB8" w14:textId="284CC3B7" w:rsidR="003D60F1" w:rsidRPr="003D60F1" w:rsidRDefault="003D60F1" w:rsidP="003D60F1">
            <w:pPr>
              <w:widowControl/>
              <w:adjustRightInd w:val="0"/>
              <w:rPr>
                <w:color w:val="000000"/>
                <w:sz w:val="20"/>
                <w:szCs w:val="20"/>
                <w:lang w:val="ru-RU"/>
              </w:rPr>
            </w:pPr>
            <w:r w:rsidRPr="003D60F1">
              <w:rPr>
                <w:color w:val="000000"/>
                <w:sz w:val="20"/>
                <w:szCs w:val="28"/>
                <w:lang w:val="ru"/>
              </w:rPr>
              <w:t>[14] Состав и использование энергетических форм в соответствии с</w:t>
            </w:r>
            <w:r>
              <w:rPr>
                <w:color w:val="000000"/>
                <w:sz w:val="20"/>
                <w:szCs w:val="28"/>
                <w:lang w:val="ru"/>
              </w:rPr>
              <w:t xml:space="preserve"> </w:t>
            </w:r>
            <w:r w:rsidRPr="003D60F1">
              <w:rPr>
                <w:color w:val="000000"/>
                <w:sz w:val="20"/>
                <w:szCs w:val="28"/>
                <w:lang w:val="ru"/>
              </w:rPr>
              <w:t>ISO 21931-1</w:t>
            </w:r>
          </w:p>
        </w:tc>
        <w:tc>
          <w:tcPr>
            <w:tcW w:w="4896" w:type="dxa"/>
            <w:tcBorders>
              <w:top w:val="single" w:sz="4" w:space="0" w:color="auto"/>
              <w:left w:val="single" w:sz="6" w:space="0" w:color="auto"/>
              <w:bottom w:val="single" w:sz="4" w:space="0" w:color="auto"/>
              <w:right w:val="single" w:sz="6" w:space="0" w:color="auto"/>
            </w:tcBorders>
            <w:vAlign w:val="center"/>
          </w:tcPr>
          <w:p w14:paraId="546B4787" w14:textId="1BC99E45" w:rsidR="003D60F1" w:rsidRPr="003D60F1" w:rsidRDefault="003D60F1" w:rsidP="003D60F1">
            <w:pPr>
              <w:widowControl/>
              <w:adjustRightInd w:val="0"/>
              <w:jc w:val="both"/>
              <w:rPr>
                <w:color w:val="000000"/>
                <w:sz w:val="20"/>
                <w:szCs w:val="20"/>
                <w:lang w:val="ru-RU"/>
              </w:rPr>
            </w:pPr>
            <w:r w:rsidRPr="003D60F1">
              <w:rPr>
                <w:color w:val="000000"/>
                <w:sz w:val="20"/>
                <w:szCs w:val="28"/>
                <w:lang w:val="ru"/>
              </w:rPr>
              <w:t xml:space="preserve">Включает пространственное проектирование энергосбережения, коэффициент энергоэффективности источников холода и тепла, эффективность системы передачи и распределения тепла и кондиционирования, </w:t>
            </w:r>
            <w:r w:rsidRPr="003D60F1">
              <w:rPr>
                <w:color w:val="000000"/>
                <w:sz w:val="20"/>
                <w:szCs w:val="28"/>
                <w:lang w:val="ru"/>
              </w:rPr>
              <w:softHyphen/>
              <w:t>коэффициент охвата энергосберегающим оборудованием, гибкость управления зонированием основных энергопотребляющих систем, коэффициент учета основных энергопотребляющих систем.</w:t>
            </w:r>
          </w:p>
        </w:tc>
      </w:tr>
      <w:tr w:rsidR="003D60F1" w:rsidRPr="00B0384F" w14:paraId="65EA42DC" w14:textId="77777777" w:rsidTr="00FC1EFE">
        <w:trPr>
          <w:trHeight w:val="744"/>
          <w:jc w:val="center"/>
        </w:trPr>
        <w:tc>
          <w:tcPr>
            <w:tcW w:w="1841" w:type="dxa"/>
            <w:tcBorders>
              <w:top w:val="single" w:sz="4" w:space="0" w:color="auto"/>
              <w:left w:val="single" w:sz="6" w:space="0" w:color="auto"/>
              <w:bottom w:val="single" w:sz="4" w:space="0" w:color="auto"/>
              <w:right w:val="single" w:sz="6" w:space="0" w:color="auto"/>
            </w:tcBorders>
          </w:tcPr>
          <w:p w14:paraId="29F3777A" w14:textId="77777777" w:rsidR="003D60F1" w:rsidRPr="00B0384F" w:rsidRDefault="003D60F1" w:rsidP="003D60F1">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tcPr>
          <w:p w14:paraId="7C3B434E" w14:textId="365C3CBB" w:rsidR="003D60F1" w:rsidRPr="003D60F1" w:rsidRDefault="003D60F1" w:rsidP="003D60F1">
            <w:pPr>
              <w:widowControl/>
              <w:adjustRightInd w:val="0"/>
              <w:jc w:val="both"/>
              <w:rPr>
                <w:color w:val="000000"/>
                <w:sz w:val="20"/>
                <w:szCs w:val="20"/>
                <w:lang w:val="ru-RU"/>
              </w:rPr>
            </w:pPr>
            <w:r w:rsidRPr="003D60F1">
              <w:rPr>
                <w:color w:val="000000"/>
                <w:sz w:val="20"/>
                <w:szCs w:val="28"/>
                <w:lang w:val="ru"/>
              </w:rPr>
              <w:t xml:space="preserve">[15] Использование водных ресурсов в соответствии с </w:t>
            </w:r>
            <w:r>
              <w:rPr>
                <w:color w:val="000000"/>
                <w:sz w:val="20"/>
                <w:szCs w:val="28"/>
                <w:lang w:val="ru"/>
              </w:rPr>
              <w:br/>
            </w:r>
            <w:r w:rsidRPr="003D60F1">
              <w:rPr>
                <w:color w:val="000000"/>
                <w:sz w:val="20"/>
                <w:szCs w:val="28"/>
                <w:lang w:val="ru"/>
              </w:rPr>
              <w:t>ISO 21931-1</w:t>
            </w:r>
          </w:p>
        </w:tc>
        <w:tc>
          <w:tcPr>
            <w:tcW w:w="4896" w:type="dxa"/>
            <w:tcBorders>
              <w:top w:val="single" w:sz="4" w:space="0" w:color="auto"/>
              <w:left w:val="single" w:sz="6" w:space="0" w:color="auto"/>
              <w:bottom w:val="single" w:sz="4" w:space="0" w:color="auto"/>
              <w:right w:val="single" w:sz="6" w:space="0" w:color="auto"/>
            </w:tcBorders>
          </w:tcPr>
          <w:p w14:paraId="08920C30" w14:textId="738E9232" w:rsidR="003D60F1" w:rsidRPr="003D60F1" w:rsidRDefault="003D60F1" w:rsidP="003D60F1">
            <w:pPr>
              <w:widowControl/>
              <w:adjustRightInd w:val="0"/>
              <w:jc w:val="both"/>
              <w:rPr>
                <w:color w:val="000000"/>
                <w:sz w:val="20"/>
                <w:szCs w:val="20"/>
                <w:lang w:val="ru-RU"/>
              </w:rPr>
            </w:pPr>
            <w:r w:rsidRPr="003D60F1">
              <w:rPr>
                <w:color w:val="000000"/>
                <w:sz w:val="20"/>
                <w:szCs w:val="28"/>
                <w:lang w:val="ru"/>
              </w:rPr>
              <w:t xml:space="preserve">Включает уровень соблюдения квоты </w:t>
            </w:r>
            <w:proofErr w:type="spellStart"/>
            <w:r w:rsidRPr="003D60F1">
              <w:rPr>
                <w:color w:val="000000"/>
                <w:sz w:val="20"/>
                <w:szCs w:val="28"/>
                <w:lang w:val="ru"/>
              </w:rPr>
              <w:t>водосбережения</w:t>
            </w:r>
            <w:proofErr w:type="spellEnd"/>
            <w:r w:rsidRPr="003D60F1">
              <w:rPr>
                <w:color w:val="000000"/>
                <w:sz w:val="20"/>
                <w:szCs w:val="28"/>
                <w:lang w:val="ru"/>
              </w:rPr>
              <w:t xml:space="preserve">, долю </w:t>
            </w:r>
            <w:proofErr w:type="spellStart"/>
            <w:r w:rsidRPr="003D60F1">
              <w:rPr>
                <w:color w:val="000000"/>
                <w:sz w:val="20"/>
                <w:szCs w:val="28"/>
                <w:lang w:val="ru"/>
              </w:rPr>
              <w:t>водоэффективных</w:t>
            </w:r>
            <w:proofErr w:type="spellEnd"/>
            <w:r w:rsidRPr="003D60F1">
              <w:rPr>
                <w:color w:val="000000"/>
                <w:sz w:val="20"/>
                <w:szCs w:val="28"/>
                <w:lang w:val="ru"/>
              </w:rPr>
              <w:t xml:space="preserve"> санитарно-технических приборов и уровень использования нетрадиционных источников воды.</w:t>
            </w:r>
          </w:p>
        </w:tc>
      </w:tr>
      <w:tr w:rsidR="003D60F1" w:rsidRPr="00B0384F" w14:paraId="1FBC0080" w14:textId="77777777" w:rsidTr="00FC1EFE">
        <w:trPr>
          <w:trHeight w:val="744"/>
          <w:jc w:val="center"/>
        </w:trPr>
        <w:tc>
          <w:tcPr>
            <w:tcW w:w="1841" w:type="dxa"/>
            <w:tcBorders>
              <w:top w:val="single" w:sz="4" w:space="0" w:color="auto"/>
              <w:left w:val="single" w:sz="6" w:space="0" w:color="auto"/>
              <w:bottom w:val="single" w:sz="4" w:space="0" w:color="auto"/>
              <w:right w:val="single" w:sz="6" w:space="0" w:color="auto"/>
            </w:tcBorders>
          </w:tcPr>
          <w:p w14:paraId="2005CC8E" w14:textId="77777777" w:rsidR="003D60F1" w:rsidRPr="00B0384F" w:rsidRDefault="003D60F1" w:rsidP="003D60F1">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vAlign w:val="center"/>
          </w:tcPr>
          <w:p w14:paraId="19853111" w14:textId="14C1369B" w:rsidR="003D60F1" w:rsidRPr="003D60F1" w:rsidRDefault="003D60F1" w:rsidP="003D60F1">
            <w:pPr>
              <w:widowControl/>
              <w:adjustRightInd w:val="0"/>
              <w:jc w:val="both"/>
              <w:rPr>
                <w:color w:val="000000"/>
                <w:sz w:val="20"/>
                <w:szCs w:val="28"/>
                <w:lang w:val="ru"/>
              </w:rPr>
            </w:pPr>
            <w:r w:rsidRPr="003D60F1">
              <w:rPr>
                <w:color w:val="000000"/>
                <w:sz w:val="20"/>
                <w:szCs w:val="28"/>
                <w:lang w:val="ru"/>
              </w:rPr>
              <w:t>[16] Уровень контроля расхода материалов</w:t>
            </w:r>
          </w:p>
        </w:tc>
        <w:tc>
          <w:tcPr>
            <w:tcW w:w="4896" w:type="dxa"/>
            <w:tcBorders>
              <w:top w:val="single" w:sz="4" w:space="0" w:color="auto"/>
              <w:left w:val="single" w:sz="6" w:space="0" w:color="auto"/>
              <w:bottom w:val="single" w:sz="4" w:space="0" w:color="auto"/>
              <w:right w:val="single" w:sz="6" w:space="0" w:color="auto"/>
            </w:tcBorders>
            <w:vAlign w:val="center"/>
          </w:tcPr>
          <w:p w14:paraId="25B8059C" w14:textId="53589753" w:rsidR="003D60F1" w:rsidRPr="003D60F1" w:rsidRDefault="003D60F1" w:rsidP="003D60F1">
            <w:pPr>
              <w:widowControl/>
              <w:adjustRightInd w:val="0"/>
              <w:jc w:val="both"/>
              <w:rPr>
                <w:color w:val="000000"/>
                <w:sz w:val="20"/>
                <w:szCs w:val="28"/>
                <w:lang w:val="ru"/>
              </w:rPr>
            </w:pPr>
            <w:r w:rsidRPr="003D60F1">
              <w:rPr>
                <w:color w:val="000000"/>
                <w:sz w:val="20"/>
                <w:szCs w:val="28"/>
                <w:lang w:val="ru"/>
              </w:rPr>
              <w:t>Включает коэффициент площади нерегулярной структуры, долю стоимости декоративных компонентов, коэффициент веса строительных материалов в пределах 500 км, долю интеграции гражданского строительства и отделки, коэффициент дозировки высокоэффективных материалов, коэффициент дозировки индустриализированных компонентов, повторное использование материалов, переработка, восстановление в соответствии с ISO 21931-1 и коэффициент дозировки материалов для зеленого строительства.</w:t>
            </w:r>
          </w:p>
        </w:tc>
      </w:tr>
      <w:tr w:rsidR="003D60F1" w:rsidRPr="00B0384F" w14:paraId="05E566F2" w14:textId="77777777" w:rsidTr="00FC1EFE">
        <w:trPr>
          <w:trHeight w:val="744"/>
          <w:jc w:val="center"/>
        </w:trPr>
        <w:tc>
          <w:tcPr>
            <w:tcW w:w="1841" w:type="dxa"/>
            <w:tcBorders>
              <w:top w:val="single" w:sz="4" w:space="0" w:color="auto"/>
              <w:left w:val="single" w:sz="6" w:space="0" w:color="auto"/>
              <w:bottom w:val="single" w:sz="4" w:space="0" w:color="auto"/>
              <w:right w:val="single" w:sz="6" w:space="0" w:color="auto"/>
            </w:tcBorders>
            <w:vAlign w:val="center"/>
          </w:tcPr>
          <w:p w14:paraId="25EB5DEB" w14:textId="63C9FD4F" w:rsidR="003D60F1" w:rsidRPr="00FC1EFE" w:rsidRDefault="003D60F1" w:rsidP="003D60F1">
            <w:pPr>
              <w:widowControl/>
              <w:adjustRightInd w:val="0"/>
              <w:jc w:val="both"/>
              <w:rPr>
                <w:color w:val="000000"/>
                <w:sz w:val="20"/>
                <w:szCs w:val="20"/>
                <w:lang w:val="ru-RU"/>
              </w:rPr>
            </w:pPr>
            <w:r w:rsidRPr="00FC1EFE">
              <w:rPr>
                <w:color w:val="000000"/>
                <w:sz w:val="20"/>
                <w:szCs w:val="28"/>
                <w:lang w:val="ru"/>
              </w:rPr>
              <w:t>Благоустроенность окружающей среды</w:t>
            </w:r>
          </w:p>
        </w:tc>
        <w:tc>
          <w:tcPr>
            <w:tcW w:w="3187" w:type="dxa"/>
            <w:tcBorders>
              <w:top w:val="single" w:sz="4" w:space="0" w:color="auto"/>
              <w:left w:val="single" w:sz="6" w:space="0" w:color="auto"/>
              <w:bottom w:val="single" w:sz="4" w:space="0" w:color="auto"/>
              <w:right w:val="single" w:sz="6" w:space="0" w:color="auto"/>
            </w:tcBorders>
            <w:vAlign w:val="center"/>
          </w:tcPr>
          <w:p w14:paraId="517EB98A" w14:textId="41C21C83" w:rsidR="003D60F1" w:rsidRPr="00FC1EFE" w:rsidRDefault="003D60F1" w:rsidP="003D60F1">
            <w:pPr>
              <w:widowControl/>
              <w:adjustRightInd w:val="0"/>
              <w:jc w:val="both"/>
              <w:rPr>
                <w:color w:val="000000"/>
                <w:sz w:val="20"/>
                <w:szCs w:val="28"/>
                <w:lang w:val="ru"/>
              </w:rPr>
            </w:pPr>
            <w:r w:rsidRPr="00FC1EFE">
              <w:rPr>
                <w:color w:val="000000"/>
                <w:sz w:val="20"/>
                <w:szCs w:val="28"/>
                <w:lang w:val="ru"/>
              </w:rPr>
              <w:t xml:space="preserve">[17] Социальный контекст и воздействие на окружающую среду объекта в соответствии с </w:t>
            </w:r>
            <w:r w:rsidR="007270FF">
              <w:rPr>
                <w:color w:val="000000"/>
                <w:sz w:val="20"/>
                <w:szCs w:val="28"/>
                <w:lang w:val="ru"/>
              </w:rPr>
              <w:br/>
            </w:r>
            <w:r w:rsidRPr="00FC1EFE">
              <w:rPr>
                <w:color w:val="000000"/>
                <w:sz w:val="20"/>
                <w:szCs w:val="28"/>
                <w:lang w:val="ru"/>
              </w:rPr>
              <w:t>ISO 21931-1</w:t>
            </w:r>
          </w:p>
        </w:tc>
        <w:tc>
          <w:tcPr>
            <w:tcW w:w="4896" w:type="dxa"/>
            <w:tcBorders>
              <w:top w:val="single" w:sz="4" w:space="0" w:color="auto"/>
              <w:left w:val="single" w:sz="6" w:space="0" w:color="auto"/>
              <w:bottom w:val="single" w:sz="4" w:space="0" w:color="auto"/>
              <w:right w:val="single" w:sz="6" w:space="0" w:color="auto"/>
            </w:tcBorders>
            <w:vAlign w:val="center"/>
          </w:tcPr>
          <w:p w14:paraId="05A0D3AE" w14:textId="5E571E3A" w:rsidR="003D60F1" w:rsidRPr="00FC1EFE" w:rsidRDefault="003D60F1" w:rsidP="003D60F1">
            <w:pPr>
              <w:widowControl/>
              <w:adjustRightInd w:val="0"/>
              <w:jc w:val="both"/>
              <w:rPr>
                <w:color w:val="000000"/>
                <w:sz w:val="20"/>
                <w:szCs w:val="28"/>
                <w:lang w:val="ru"/>
              </w:rPr>
            </w:pPr>
            <w:r w:rsidRPr="00FC1EFE">
              <w:rPr>
                <w:color w:val="000000"/>
                <w:sz w:val="20"/>
                <w:szCs w:val="28"/>
                <w:lang w:val="ru"/>
              </w:rPr>
              <w:t>Включает координацию окружающей среды</w:t>
            </w:r>
            <w:r w:rsidRPr="00FC1EFE">
              <w:rPr>
                <w:color w:val="000000"/>
                <w:sz w:val="20"/>
                <w:szCs w:val="28"/>
                <w:lang w:val="ru"/>
              </w:rPr>
              <w:softHyphen/>
              <w:t>, согласованность и интеграцию окружающих архитектурных норм, сбросы загрязнений, влияние качества поверхностных вод, шум (влияние на окружающие сообщества), блики и чрезмерное экранирование (влияние на окружающие сообщества), региональная ветровая обстановка (влияние на окружающие сообщества), коэффициент затенения участка, коэффициент площади материала ≥ 0,4 коэффициент отражения солнечного излучения.</w:t>
            </w:r>
          </w:p>
        </w:tc>
      </w:tr>
      <w:tr w:rsidR="00C95EB9" w:rsidRPr="00B0384F" w14:paraId="05D9D1EC" w14:textId="77777777" w:rsidTr="00C95EB9">
        <w:trPr>
          <w:trHeight w:val="347"/>
          <w:jc w:val="center"/>
        </w:trPr>
        <w:tc>
          <w:tcPr>
            <w:tcW w:w="1841" w:type="dxa"/>
            <w:vMerge w:val="restart"/>
            <w:tcBorders>
              <w:top w:val="single" w:sz="4" w:space="0" w:color="auto"/>
              <w:left w:val="single" w:sz="6" w:space="0" w:color="auto"/>
              <w:right w:val="single" w:sz="6" w:space="0" w:color="auto"/>
            </w:tcBorders>
            <w:vAlign w:val="center"/>
          </w:tcPr>
          <w:p w14:paraId="7FDF5E4D" w14:textId="77777777" w:rsidR="00C95EB9" w:rsidRPr="00FC1EFE" w:rsidRDefault="00C95EB9" w:rsidP="00C95EB9">
            <w:pPr>
              <w:widowControl/>
              <w:adjustRightInd w:val="0"/>
              <w:rPr>
                <w:color w:val="000000"/>
                <w:sz w:val="20"/>
                <w:szCs w:val="20"/>
                <w:lang w:val="ru-RU"/>
              </w:rPr>
            </w:pPr>
            <w:r w:rsidRPr="00FC1EFE">
              <w:rPr>
                <w:color w:val="000000"/>
                <w:sz w:val="20"/>
                <w:szCs w:val="20"/>
                <w:lang w:val="ru-RU"/>
              </w:rPr>
              <w:t>Продвижение и</w:t>
            </w:r>
          </w:p>
          <w:p w14:paraId="6B69F577" w14:textId="3731B678" w:rsidR="00C95EB9" w:rsidRPr="00B0384F" w:rsidRDefault="00C95EB9" w:rsidP="00C95EB9">
            <w:pPr>
              <w:widowControl/>
              <w:adjustRightInd w:val="0"/>
              <w:rPr>
                <w:color w:val="000000"/>
                <w:sz w:val="20"/>
                <w:szCs w:val="20"/>
                <w:lang w:val="ru-RU"/>
              </w:rPr>
            </w:pPr>
            <w:r w:rsidRPr="00FC1EFE">
              <w:rPr>
                <w:color w:val="000000"/>
                <w:sz w:val="20"/>
                <w:szCs w:val="20"/>
                <w:lang w:val="ru-RU"/>
              </w:rPr>
              <w:t>инновации</w:t>
            </w:r>
          </w:p>
        </w:tc>
        <w:tc>
          <w:tcPr>
            <w:tcW w:w="3187" w:type="dxa"/>
            <w:tcBorders>
              <w:top w:val="single" w:sz="4" w:space="0" w:color="auto"/>
              <w:left w:val="single" w:sz="6" w:space="0" w:color="auto"/>
              <w:bottom w:val="single" w:sz="4" w:space="0" w:color="auto"/>
              <w:right w:val="single" w:sz="6" w:space="0" w:color="auto"/>
            </w:tcBorders>
          </w:tcPr>
          <w:p w14:paraId="5AFABFCE" w14:textId="485D9DBA" w:rsidR="00C95EB9" w:rsidRPr="00FC1EFE" w:rsidRDefault="00C95EB9" w:rsidP="00B054A2">
            <w:pPr>
              <w:widowControl/>
              <w:adjustRightInd w:val="0"/>
              <w:jc w:val="both"/>
              <w:rPr>
                <w:color w:val="000000"/>
                <w:sz w:val="20"/>
                <w:szCs w:val="28"/>
                <w:lang w:val="ru"/>
              </w:rPr>
            </w:pPr>
            <w:r w:rsidRPr="00FC1EFE">
              <w:rPr>
                <w:color w:val="000000"/>
                <w:sz w:val="20"/>
                <w:szCs w:val="28"/>
                <w:lang w:val="ru"/>
              </w:rPr>
              <w:t xml:space="preserve">[18] </w:t>
            </w:r>
            <w:r w:rsidR="00B054A2">
              <w:rPr>
                <w:color w:val="000000"/>
                <w:sz w:val="20"/>
                <w:szCs w:val="28"/>
                <w:lang w:val="ru"/>
              </w:rPr>
              <w:t>Экологичность</w:t>
            </w:r>
            <w:r w:rsidRPr="00FC1EFE">
              <w:rPr>
                <w:color w:val="000000"/>
                <w:sz w:val="20"/>
                <w:szCs w:val="28"/>
                <w:lang w:val="ru"/>
              </w:rPr>
              <w:t xml:space="preserve"> участка</w:t>
            </w:r>
          </w:p>
        </w:tc>
        <w:tc>
          <w:tcPr>
            <w:tcW w:w="4896" w:type="dxa"/>
            <w:tcBorders>
              <w:top w:val="single" w:sz="4" w:space="0" w:color="auto"/>
              <w:left w:val="single" w:sz="6" w:space="0" w:color="auto"/>
              <w:bottom w:val="single" w:sz="4" w:space="0" w:color="auto"/>
              <w:right w:val="single" w:sz="6" w:space="0" w:color="auto"/>
            </w:tcBorders>
            <w:vAlign w:val="center"/>
          </w:tcPr>
          <w:p w14:paraId="609D1920" w14:textId="77777777" w:rsidR="00C95EB9" w:rsidRPr="003D60F1" w:rsidRDefault="00C95EB9" w:rsidP="00FC1EFE">
            <w:pPr>
              <w:widowControl/>
              <w:adjustRightInd w:val="0"/>
              <w:jc w:val="both"/>
              <w:rPr>
                <w:color w:val="000000"/>
                <w:sz w:val="20"/>
                <w:szCs w:val="28"/>
                <w:lang w:val="ru"/>
              </w:rPr>
            </w:pPr>
          </w:p>
        </w:tc>
      </w:tr>
      <w:tr w:rsidR="00C95EB9" w:rsidRPr="00B0384F" w14:paraId="488BE67A" w14:textId="77777777" w:rsidTr="00DB2775">
        <w:trPr>
          <w:trHeight w:val="423"/>
          <w:jc w:val="center"/>
        </w:trPr>
        <w:tc>
          <w:tcPr>
            <w:tcW w:w="1841" w:type="dxa"/>
            <w:vMerge/>
            <w:tcBorders>
              <w:left w:val="single" w:sz="6" w:space="0" w:color="auto"/>
              <w:right w:val="single" w:sz="6" w:space="0" w:color="auto"/>
            </w:tcBorders>
          </w:tcPr>
          <w:p w14:paraId="4CA1AE1A" w14:textId="77B5432F" w:rsidR="00C95EB9" w:rsidRPr="00B0384F" w:rsidRDefault="00C95EB9" w:rsidP="00FC1EFE">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tcPr>
          <w:p w14:paraId="71A102D8" w14:textId="69EE23F8" w:rsidR="00C95EB9" w:rsidRPr="00FC1EFE" w:rsidRDefault="00C95EB9" w:rsidP="00FC1EFE">
            <w:pPr>
              <w:widowControl/>
              <w:adjustRightInd w:val="0"/>
              <w:jc w:val="both"/>
              <w:rPr>
                <w:color w:val="000000"/>
                <w:sz w:val="20"/>
                <w:szCs w:val="28"/>
                <w:lang w:val="ru"/>
              </w:rPr>
            </w:pPr>
            <w:r w:rsidRPr="00FC1EFE">
              <w:rPr>
                <w:color w:val="000000"/>
                <w:sz w:val="20"/>
                <w:szCs w:val="28"/>
                <w:lang w:val="ru"/>
              </w:rPr>
              <w:t>[19] Соотношение изготовленных конструкций</w:t>
            </w:r>
          </w:p>
        </w:tc>
        <w:tc>
          <w:tcPr>
            <w:tcW w:w="4896" w:type="dxa"/>
            <w:tcBorders>
              <w:top w:val="single" w:sz="4" w:space="0" w:color="auto"/>
              <w:left w:val="single" w:sz="6" w:space="0" w:color="auto"/>
              <w:bottom w:val="single" w:sz="4" w:space="0" w:color="auto"/>
              <w:right w:val="single" w:sz="6" w:space="0" w:color="auto"/>
            </w:tcBorders>
            <w:vAlign w:val="center"/>
          </w:tcPr>
          <w:p w14:paraId="48F70BC8" w14:textId="77777777" w:rsidR="00C95EB9" w:rsidRPr="003D60F1" w:rsidRDefault="00C95EB9" w:rsidP="00FC1EFE">
            <w:pPr>
              <w:widowControl/>
              <w:adjustRightInd w:val="0"/>
              <w:jc w:val="both"/>
              <w:rPr>
                <w:color w:val="000000"/>
                <w:sz w:val="20"/>
                <w:szCs w:val="28"/>
                <w:lang w:val="ru"/>
              </w:rPr>
            </w:pPr>
          </w:p>
        </w:tc>
      </w:tr>
      <w:tr w:rsidR="00C95EB9" w:rsidRPr="00B0384F" w14:paraId="636E40F3" w14:textId="77777777" w:rsidTr="00DB2775">
        <w:trPr>
          <w:trHeight w:val="373"/>
          <w:jc w:val="center"/>
        </w:trPr>
        <w:tc>
          <w:tcPr>
            <w:tcW w:w="1841" w:type="dxa"/>
            <w:vMerge/>
            <w:tcBorders>
              <w:left w:val="single" w:sz="6" w:space="0" w:color="auto"/>
              <w:right w:val="single" w:sz="6" w:space="0" w:color="auto"/>
            </w:tcBorders>
          </w:tcPr>
          <w:p w14:paraId="7F1DD81A" w14:textId="1775C587" w:rsidR="00C95EB9" w:rsidRPr="00B0384F" w:rsidRDefault="00C95EB9" w:rsidP="00FC1EFE">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tcPr>
          <w:p w14:paraId="36F85375" w14:textId="6FE6CEDC" w:rsidR="00C95EB9" w:rsidRPr="00FC1EFE" w:rsidRDefault="00C95EB9" w:rsidP="00FC1EFE">
            <w:pPr>
              <w:widowControl/>
              <w:adjustRightInd w:val="0"/>
              <w:jc w:val="both"/>
              <w:rPr>
                <w:color w:val="000000"/>
                <w:sz w:val="20"/>
                <w:szCs w:val="28"/>
                <w:lang w:val="ru"/>
              </w:rPr>
            </w:pPr>
            <w:r w:rsidRPr="00FC1EFE">
              <w:rPr>
                <w:color w:val="000000"/>
                <w:sz w:val="20"/>
                <w:szCs w:val="28"/>
                <w:lang w:val="ru"/>
              </w:rPr>
              <w:t>[20] Охват этапа строительства BIM</w:t>
            </w:r>
          </w:p>
        </w:tc>
        <w:tc>
          <w:tcPr>
            <w:tcW w:w="4896" w:type="dxa"/>
            <w:tcBorders>
              <w:top w:val="single" w:sz="4" w:space="0" w:color="auto"/>
              <w:left w:val="single" w:sz="6" w:space="0" w:color="auto"/>
              <w:bottom w:val="single" w:sz="4" w:space="0" w:color="auto"/>
              <w:right w:val="single" w:sz="6" w:space="0" w:color="auto"/>
            </w:tcBorders>
            <w:vAlign w:val="center"/>
          </w:tcPr>
          <w:p w14:paraId="6FA68CA3" w14:textId="77777777" w:rsidR="00C95EB9" w:rsidRPr="003D60F1" w:rsidRDefault="00C95EB9" w:rsidP="00FC1EFE">
            <w:pPr>
              <w:widowControl/>
              <w:adjustRightInd w:val="0"/>
              <w:jc w:val="both"/>
              <w:rPr>
                <w:color w:val="000000"/>
                <w:sz w:val="20"/>
                <w:szCs w:val="28"/>
                <w:lang w:val="ru"/>
              </w:rPr>
            </w:pPr>
          </w:p>
        </w:tc>
      </w:tr>
      <w:tr w:rsidR="00C95EB9" w:rsidRPr="00B0384F" w14:paraId="2F673FC2" w14:textId="77777777" w:rsidTr="00DB2775">
        <w:trPr>
          <w:trHeight w:val="744"/>
          <w:jc w:val="center"/>
        </w:trPr>
        <w:tc>
          <w:tcPr>
            <w:tcW w:w="1841" w:type="dxa"/>
            <w:vMerge/>
            <w:tcBorders>
              <w:left w:val="single" w:sz="6" w:space="0" w:color="auto"/>
              <w:right w:val="single" w:sz="6" w:space="0" w:color="auto"/>
            </w:tcBorders>
          </w:tcPr>
          <w:p w14:paraId="70A9B75D" w14:textId="19229874" w:rsidR="00C95EB9" w:rsidRPr="00B0384F" w:rsidRDefault="00C95EB9" w:rsidP="00FC1EFE">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vAlign w:val="bottom"/>
          </w:tcPr>
          <w:p w14:paraId="39EC599B" w14:textId="049AD219" w:rsidR="00C95EB9" w:rsidRPr="00FC1EFE" w:rsidRDefault="00C95EB9" w:rsidP="00FC1EFE">
            <w:pPr>
              <w:widowControl/>
              <w:adjustRightInd w:val="0"/>
              <w:jc w:val="both"/>
              <w:rPr>
                <w:color w:val="000000"/>
                <w:sz w:val="20"/>
                <w:szCs w:val="28"/>
                <w:lang w:val="ru"/>
              </w:rPr>
            </w:pPr>
            <w:r w:rsidRPr="00FC1EFE">
              <w:rPr>
                <w:color w:val="000000"/>
                <w:sz w:val="20"/>
                <w:szCs w:val="28"/>
                <w:lang w:val="ru"/>
              </w:rPr>
              <w:t>[21] Проектирование и строительство с учетом сокращения выбросов углекислого газа</w:t>
            </w:r>
          </w:p>
        </w:tc>
        <w:tc>
          <w:tcPr>
            <w:tcW w:w="4896" w:type="dxa"/>
            <w:tcBorders>
              <w:top w:val="single" w:sz="4" w:space="0" w:color="auto"/>
              <w:left w:val="single" w:sz="6" w:space="0" w:color="auto"/>
              <w:bottom w:val="single" w:sz="4" w:space="0" w:color="auto"/>
              <w:right w:val="single" w:sz="6" w:space="0" w:color="auto"/>
            </w:tcBorders>
            <w:vAlign w:val="center"/>
          </w:tcPr>
          <w:p w14:paraId="3B365BA9" w14:textId="77777777" w:rsidR="00C95EB9" w:rsidRPr="003D60F1" w:rsidRDefault="00C95EB9" w:rsidP="00FC1EFE">
            <w:pPr>
              <w:widowControl/>
              <w:adjustRightInd w:val="0"/>
              <w:jc w:val="both"/>
              <w:rPr>
                <w:color w:val="000000"/>
                <w:sz w:val="20"/>
                <w:szCs w:val="28"/>
                <w:lang w:val="ru"/>
              </w:rPr>
            </w:pPr>
          </w:p>
        </w:tc>
      </w:tr>
      <w:tr w:rsidR="00C95EB9" w:rsidRPr="00B0384F" w14:paraId="27783729" w14:textId="77777777" w:rsidTr="00DB2775">
        <w:trPr>
          <w:trHeight w:val="744"/>
          <w:jc w:val="center"/>
        </w:trPr>
        <w:tc>
          <w:tcPr>
            <w:tcW w:w="1841" w:type="dxa"/>
            <w:vMerge/>
            <w:tcBorders>
              <w:left w:val="single" w:sz="6" w:space="0" w:color="auto"/>
              <w:right w:val="single" w:sz="6" w:space="0" w:color="auto"/>
            </w:tcBorders>
          </w:tcPr>
          <w:p w14:paraId="3C045EB6" w14:textId="77777777" w:rsidR="00C95EB9" w:rsidRPr="00B0384F" w:rsidRDefault="00C95EB9" w:rsidP="00FC1EFE">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tcPr>
          <w:p w14:paraId="0EB24762" w14:textId="298FA0C9" w:rsidR="00C95EB9" w:rsidRPr="00FC1EFE" w:rsidRDefault="00C95EB9" w:rsidP="00FC1EFE">
            <w:pPr>
              <w:widowControl/>
              <w:adjustRightInd w:val="0"/>
              <w:jc w:val="both"/>
              <w:rPr>
                <w:color w:val="000000"/>
                <w:sz w:val="20"/>
                <w:szCs w:val="28"/>
                <w:lang w:val="ru"/>
              </w:rPr>
            </w:pPr>
            <w:r w:rsidRPr="00FC1EFE">
              <w:rPr>
                <w:color w:val="000000"/>
                <w:sz w:val="20"/>
                <w:szCs w:val="28"/>
                <w:lang w:val="ru"/>
              </w:rPr>
              <w:t>[22] Оценка свойств в соответствии с ISO 21931-1</w:t>
            </w:r>
          </w:p>
        </w:tc>
        <w:tc>
          <w:tcPr>
            <w:tcW w:w="4896" w:type="dxa"/>
            <w:tcBorders>
              <w:top w:val="single" w:sz="4" w:space="0" w:color="auto"/>
              <w:left w:val="single" w:sz="6" w:space="0" w:color="auto"/>
              <w:bottom w:val="single" w:sz="4" w:space="0" w:color="auto"/>
              <w:right w:val="single" w:sz="6" w:space="0" w:color="auto"/>
            </w:tcBorders>
            <w:vAlign w:val="center"/>
          </w:tcPr>
          <w:p w14:paraId="68693737" w14:textId="2F6D4593" w:rsidR="00C95EB9" w:rsidRPr="003D60F1" w:rsidRDefault="00C95EB9" w:rsidP="00FC1EFE">
            <w:pPr>
              <w:widowControl/>
              <w:adjustRightInd w:val="0"/>
              <w:jc w:val="both"/>
              <w:rPr>
                <w:color w:val="000000"/>
                <w:sz w:val="20"/>
                <w:szCs w:val="28"/>
                <w:lang w:val="ru"/>
              </w:rPr>
            </w:pPr>
            <w:r w:rsidRPr="00FC1EFE">
              <w:rPr>
                <w:color w:val="000000"/>
                <w:sz w:val="20"/>
                <w:szCs w:val="28"/>
                <w:lang w:val="ru"/>
              </w:rPr>
              <w:t>Включает колебания стоимости рынка¬ недвижимости, первоначальные инвестиции в строительство, эксплуатационные расходы, расходы на снос, ежегодные альтернативные издержки первоначальных инвестиций, учет доходов и расходов всего жизненного цикла.</w:t>
            </w:r>
          </w:p>
        </w:tc>
      </w:tr>
      <w:tr w:rsidR="00C95EB9" w:rsidRPr="00B0384F" w14:paraId="648703E4" w14:textId="77777777" w:rsidTr="00DB2775">
        <w:trPr>
          <w:trHeight w:val="744"/>
          <w:jc w:val="center"/>
        </w:trPr>
        <w:tc>
          <w:tcPr>
            <w:tcW w:w="1841" w:type="dxa"/>
            <w:vMerge/>
            <w:tcBorders>
              <w:left w:val="single" w:sz="6" w:space="0" w:color="auto"/>
              <w:right w:val="single" w:sz="6" w:space="0" w:color="auto"/>
            </w:tcBorders>
          </w:tcPr>
          <w:p w14:paraId="31142BAD" w14:textId="77777777" w:rsidR="00C95EB9" w:rsidRPr="00B0384F" w:rsidRDefault="00C95EB9" w:rsidP="00FC1EFE">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tcPr>
          <w:p w14:paraId="6DDC56C6" w14:textId="06180010" w:rsidR="00C95EB9" w:rsidRPr="00FC1EFE" w:rsidRDefault="00C95EB9" w:rsidP="00FC1EFE">
            <w:pPr>
              <w:widowControl/>
              <w:adjustRightInd w:val="0"/>
              <w:jc w:val="both"/>
              <w:rPr>
                <w:color w:val="000000"/>
                <w:sz w:val="20"/>
                <w:szCs w:val="28"/>
                <w:lang w:val="ru"/>
              </w:rPr>
            </w:pPr>
            <w:r w:rsidRPr="00FC1EFE">
              <w:rPr>
                <w:color w:val="000000"/>
                <w:sz w:val="20"/>
                <w:szCs w:val="28"/>
                <w:lang w:val="ru"/>
              </w:rPr>
              <w:t>[23] Степень соответствия зеленому строительству</w:t>
            </w:r>
          </w:p>
        </w:tc>
        <w:tc>
          <w:tcPr>
            <w:tcW w:w="4896" w:type="dxa"/>
            <w:tcBorders>
              <w:top w:val="single" w:sz="4" w:space="0" w:color="auto"/>
              <w:left w:val="single" w:sz="6" w:space="0" w:color="auto"/>
              <w:bottom w:val="single" w:sz="4" w:space="0" w:color="auto"/>
              <w:right w:val="single" w:sz="6" w:space="0" w:color="auto"/>
            </w:tcBorders>
            <w:vAlign w:val="center"/>
          </w:tcPr>
          <w:p w14:paraId="38F9DC59" w14:textId="77777777" w:rsidR="00C95EB9" w:rsidRPr="003D60F1" w:rsidRDefault="00C95EB9" w:rsidP="00FC1EFE">
            <w:pPr>
              <w:widowControl/>
              <w:adjustRightInd w:val="0"/>
              <w:jc w:val="both"/>
              <w:rPr>
                <w:color w:val="000000"/>
                <w:sz w:val="20"/>
                <w:szCs w:val="28"/>
                <w:lang w:val="ru"/>
              </w:rPr>
            </w:pPr>
          </w:p>
        </w:tc>
      </w:tr>
      <w:tr w:rsidR="00C95EB9" w:rsidRPr="00B0384F" w14:paraId="5DC017F0" w14:textId="77777777" w:rsidTr="00DB2775">
        <w:trPr>
          <w:trHeight w:val="744"/>
          <w:jc w:val="center"/>
        </w:trPr>
        <w:tc>
          <w:tcPr>
            <w:tcW w:w="1841" w:type="dxa"/>
            <w:vMerge/>
            <w:tcBorders>
              <w:left w:val="single" w:sz="6" w:space="0" w:color="auto"/>
              <w:bottom w:val="single" w:sz="4" w:space="0" w:color="auto"/>
              <w:right w:val="single" w:sz="6" w:space="0" w:color="auto"/>
            </w:tcBorders>
          </w:tcPr>
          <w:p w14:paraId="37B816D6" w14:textId="77777777" w:rsidR="00C95EB9" w:rsidRPr="00B0384F" w:rsidRDefault="00C95EB9" w:rsidP="00FC1EFE">
            <w:pPr>
              <w:widowControl/>
              <w:adjustRightInd w:val="0"/>
              <w:jc w:val="both"/>
              <w:rPr>
                <w:color w:val="000000"/>
                <w:sz w:val="20"/>
                <w:szCs w:val="20"/>
                <w:lang w:val="ru-RU"/>
              </w:rPr>
            </w:pPr>
          </w:p>
        </w:tc>
        <w:tc>
          <w:tcPr>
            <w:tcW w:w="3187" w:type="dxa"/>
            <w:tcBorders>
              <w:top w:val="single" w:sz="4" w:space="0" w:color="auto"/>
              <w:left w:val="single" w:sz="6" w:space="0" w:color="auto"/>
              <w:bottom w:val="single" w:sz="4" w:space="0" w:color="auto"/>
              <w:right w:val="single" w:sz="6" w:space="0" w:color="auto"/>
            </w:tcBorders>
          </w:tcPr>
          <w:p w14:paraId="2C50E829" w14:textId="61C70C66" w:rsidR="00C95EB9" w:rsidRPr="00FC1EFE" w:rsidRDefault="00C95EB9" w:rsidP="00FC1EFE">
            <w:pPr>
              <w:widowControl/>
              <w:adjustRightInd w:val="0"/>
              <w:jc w:val="both"/>
              <w:rPr>
                <w:color w:val="000000"/>
                <w:sz w:val="20"/>
                <w:szCs w:val="28"/>
                <w:lang w:val="ru"/>
              </w:rPr>
            </w:pPr>
            <w:r w:rsidRPr="00FC1EFE">
              <w:rPr>
                <w:color w:val="000000"/>
                <w:sz w:val="20"/>
                <w:szCs w:val="28"/>
                <w:lang w:val="ru"/>
              </w:rPr>
              <w:t>[24] Охват инновационного финансового страхования</w:t>
            </w:r>
          </w:p>
        </w:tc>
        <w:tc>
          <w:tcPr>
            <w:tcW w:w="4896" w:type="dxa"/>
            <w:tcBorders>
              <w:top w:val="single" w:sz="4" w:space="0" w:color="auto"/>
              <w:left w:val="single" w:sz="6" w:space="0" w:color="auto"/>
              <w:bottom w:val="single" w:sz="4" w:space="0" w:color="auto"/>
              <w:right w:val="single" w:sz="6" w:space="0" w:color="auto"/>
            </w:tcBorders>
            <w:vAlign w:val="center"/>
          </w:tcPr>
          <w:p w14:paraId="36E72D42" w14:textId="77777777" w:rsidR="00C95EB9" w:rsidRPr="003D60F1" w:rsidRDefault="00C95EB9" w:rsidP="00FC1EFE">
            <w:pPr>
              <w:widowControl/>
              <w:adjustRightInd w:val="0"/>
              <w:jc w:val="both"/>
              <w:rPr>
                <w:color w:val="000000"/>
                <w:sz w:val="20"/>
                <w:szCs w:val="28"/>
                <w:lang w:val="ru"/>
              </w:rPr>
            </w:pPr>
          </w:p>
        </w:tc>
      </w:tr>
    </w:tbl>
    <w:p w14:paraId="01E201DA" w14:textId="7578E242" w:rsidR="0058442D" w:rsidRDefault="0058442D" w:rsidP="00E37AEB">
      <w:pPr>
        <w:spacing w:line="237" w:lineRule="auto"/>
        <w:jc w:val="center"/>
        <w:rPr>
          <w:b/>
          <w:bCs/>
          <w:sz w:val="24"/>
          <w:lang w:val="ru-RU"/>
        </w:rPr>
      </w:pPr>
    </w:p>
    <w:p w14:paraId="56CBC03D" w14:textId="77777777" w:rsidR="00900E1C" w:rsidRPr="00900E1C" w:rsidRDefault="00900E1C" w:rsidP="00900E1C">
      <w:pPr>
        <w:spacing w:line="237" w:lineRule="auto"/>
        <w:jc w:val="center"/>
        <w:rPr>
          <w:b/>
          <w:bCs/>
          <w:sz w:val="24"/>
          <w:lang w:val="ru-RU"/>
        </w:rPr>
      </w:pPr>
      <w:r w:rsidRPr="00900E1C">
        <w:rPr>
          <w:b/>
          <w:bCs/>
          <w:sz w:val="24"/>
          <w:lang w:val="ru-RU"/>
        </w:rPr>
        <w:lastRenderedPageBreak/>
        <w:t>Приложение В</w:t>
      </w:r>
    </w:p>
    <w:p w14:paraId="619ACABC" w14:textId="18D00695" w:rsidR="00900E1C" w:rsidRPr="006344FE" w:rsidRDefault="00900E1C" w:rsidP="00900E1C">
      <w:pPr>
        <w:spacing w:line="237" w:lineRule="auto"/>
        <w:jc w:val="center"/>
        <w:rPr>
          <w:bCs/>
          <w:i/>
          <w:sz w:val="24"/>
          <w:lang w:val="ru-RU"/>
        </w:rPr>
      </w:pPr>
      <w:r w:rsidRPr="006344FE">
        <w:rPr>
          <w:bCs/>
          <w:i/>
          <w:sz w:val="24"/>
          <w:lang w:val="ru-RU"/>
        </w:rPr>
        <w:t>(</w:t>
      </w:r>
      <w:r w:rsidR="006344FE" w:rsidRPr="006344FE">
        <w:rPr>
          <w:bCs/>
          <w:i/>
          <w:sz w:val="24"/>
          <w:lang w:val="ru-RU"/>
        </w:rPr>
        <w:t>информационное</w:t>
      </w:r>
      <w:r w:rsidRPr="006344FE">
        <w:rPr>
          <w:bCs/>
          <w:i/>
          <w:sz w:val="24"/>
          <w:lang w:val="ru-RU"/>
        </w:rPr>
        <w:t>)</w:t>
      </w:r>
    </w:p>
    <w:p w14:paraId="0A6081B1" w14:textId="77777777" w:rsidR="00900E1C" w:rsidRPr="00900E1C" w:rsidRDefault="00900E1C" w:rsidP="00900E1C">
      <w:pPr>
        <w:spacing w:line="237" w:lineRule="auto"/>
        <w:jc w:val="center"/>
        <w:rPr>
          <w:b/>
          <w:bCs/>
          <w:sz w:val="24"/>
          <w:lang w:val="ru-RU"/>
        </w:rPr>
      </w:pPr>
    </w:p>
    <w:p w14:paraId="50AA52D8" w14:textId="77777777" w:rsidR="00745288" w:rsidRPr="00745288" w:rsidRDefault="00745288" w:rsidP="00745288">
      <w:pPr>
        <w:spacing w:line="237" w:lineRule="auto"/>
        <w:ind w:firstLine="567"/>
        <w:jc w:val="center"/>
        <w:rPr>
          <w:b/>
          <w:bCs/>
          <w:sz w:val="24"/>
          <w:lang w:val="ru-RU"/>
        </w:rPr>
      </w:pPr>
      <w:r w:rsidRPr="00745288">
        <w:rPr>
          <w:b/>
          <w:bCs/>
          <w:sz w:val="24"/>
          <w:lang w:val="ru-RU"/>
        </w:rPr>
        <w:t>Тематические исследования</w:t>
      </w:r>
    </w:p>
    <w:p w14:paraId="3138FCB0" w14:textId="77777777" w:rsidR="00745288" w:rsidRPr="00745288" w:rsidRDefault="00745288" w:rsidP="00745288">
      <w:pPr>
        <w:spacing w:line="237" w:lineRule="auto"/>
        <w:ind w:firstLine="567"/>
        <w:jc w:val="both"/>
        <w:rPr>
          <w:bCs/>
          <w:sz w:val="24"/>
          <w:lang w:val="ru-RU"/>
        </w:rPr>
      </w:pPr>
    </w:p>
    <w:p w14:paraId="7242CC11" w14:textId="77777777" w:rsidR="00745288" w:rsidRPr="00745288" w:rsidRDefault="00745288" w:rsidP="00745288">
      <w:pPr>
        <w:spacing w:line="237" w:lineRule="auto"/>
        <w:ind w:firstLine="567"/>
        <w:jc w:val="both"/>
        <w:rPr>
          <w:b/>
          <w:bCs/>
          <w:sz w:val="24"/>
          <w:lang w:val="ru-RU"/>
        </w:rPr>
      </w:pPr>
      <w:r w:rsidRPr="00745288">
        <w:rPr>
          <w:b/>
          <w:bCs/>
          <w:sz w:val="24"/>
          <w:lang w:val="ru-RU"/>
        </w:rPr>
        <w:t>B.1 Общий обзор</w:t>
      </w:r>
    </w:p>
    <w:p w14:paraId="319DA477" w14:textId="77777777" w:rsidR="00745288" w:rsidRDefault="00745288" w:rsidP="00745288">
      <w:pPr>
        <w:spacing w:line="237" w:lineRule="auto"/>
        <w:ind w:firstLine="567"/>
        <w:jc w:val="both"/>
        <w:rPr>
          <w:bCs/>
          <w:sz w:val="24"/>
          <w:lang w:val="ru-RU"/>
        </w:rPr>
      </w:pPr>
    </w:p>
    <w:p w14:paraId="079BAA1B" w14:textId="4222FFBE" w:rsidR="00745288" w:rsidRPr="00745288" w:rsidRDefault="00745288" w:rsidP="00745288">
      <w:pPr>
        <w:spacing w:line="237" w:lineRule="auto"/>
        <w:ind w:firstLine="567"/>
        <w:jc w:val="both"/>
        <w:rPr>
          <w:bCs/>
          <w:sz w:val="24"/>
          <w:lang w:val="ru-RU"/>
        </w:rPr>
      </w:pPr>
      <w:r w:rsidRPr="00745288">
        <w:rPr>
          <w:bCs/>
          <w:sz w:val="24"/>
          <w:lang w:val="ru-RU"/>
        </w:rPr>
        <w:t xml:space="preserve">Тематические исследования, включенные в </w:t>
      </w:r>
      <w:r>
        <w:rPr>
          <w:bCs/>
          <w:sz w:val="24"/>
          <w:lang w:val="ru-RU"/>
        </w:rPr>
        <w:t>п</w:t>
      </w:r>
      <w:r w:rsidRPr="00745288">
        <w:rPr>
          <w:bCs/>
          <w:sz w:val="24"/>
          <w:lang w:val="ru-RU"/>
        </w:rPr>
        <w:t>риложение В, выбраны с учетом практических потребностей, изложенных в 4.1.2, путем подробного описания того, как практика осуществляется в реальности. Устойчивый деловой район может одновременно удовлетворять несколько практических потребностей.</w:t>
      </w:r>
    </w:p>
    <w:p w14:paraId="79D98015" w14:textId="77777777" w:rsidR="00745288" w:rsidRPr="00745288" w:rsidRDefault="00745288" w:rsidP="00745288">
      <w:pPr>
        <w:spacing w:line="237" w:lineRule="auto"/>
        <w:ind w:firstLine="567"/>
        <w:jc w:val="both"/>
        <w:rPr>
          <w:bCs/>
          <w:sz w:val="24"/>
          <w:lang w:val="ru-RU"/>
        </w:rPr>
      </w:pPr>
    </w:p>
    <w:p w14:paraId="2813A143" w14:textId="77777777" w:rsidR="00745288" w:rsidRPr="00745288" w:rsidRDefault="00745288" w:rsidP="00745288">
      <w:pPr>
        <w:spacing w:line="237" w:lineRule="auto"/>
        <w:ind w:firstLine="567"/>
        <w:jc w:val="both"/>
        <w:rPr>
          <w:b/>
          <w:bCs/>
          <w:sz w:val="24"/>
          <w:lang w:val="ru-RU"/>
        </w:rPr>
      </w:pPr>
      <w:r w:rsidRPr="00745288">
        <w:rPr>
          <w:b/>
          <w:bCs/>
          <w:sz w:val="24"/>
          <w:lang w:val="ru-RU"/>
        </w:rPr>
        <w:t>B.2 Пример исследования 1: Пекин (Китай) Будущий научный город – практика управления губчатым городом (подход Устойчивый город)</w:t>
      </w:r>
    </w:p>
    <w:p w14:paraId="41898676" w14:textId="77777777" w:rsidR="00745288" w:rsidRDefault="00745288" w:rsidP="00745288">
      <w:pPr>
        <w:spacing w:line="237" w:lineRule="auto"/>
        <w:ind w:firstLine="567"/>
        <w:jc w:val="both"/>
        <w:rPr>
          <w:bCs/>
          <w:sz w:val="24"/>
          <w:lang w:val="ru-RU"/>
        </w:rPr>
      </w:pPr>
    </w:p>
    <w:p w14:paraId="141E5618" w14:textId="4D86A58A" w:rsidR="00745288" w:rsidRPr="00745288" w:rsidRDefault="00745288" w:rsidP="00745288">
      <w:pPr>
        <w:spacing w:line="237" w:lineRule="auto"/>
        <w:ind w:firstLine="567"/>
        <w:jc w:val="both"/>
        <w:rPr>
          <w:b/>
          <w:bCs/>
          <w:sz w:val="24"/>
          <w:lang w:val="ru-RU"/>
        </w:rPr>
      </w:pPr>
      <w:r w:rsidRPr="00745288">
        <w:rPr>
          <w:b/>
          <w:bCs/>
          <w:sz w:val="24"/>
          <w:lang w:val="ru-RU"/>
        </w:rPr>
        <w:t>B.2.1 Профиль</w:t>
      </w:r>
    </w:p>
    <w:p w14:paraId="2E353340" w14:textId="77777777" w:rsidR="00745288" w:rsidRDefault="00745288" w:rsidP="00745288">
      <w:pPr>
        <w:spacing w:line="237" w:lineRule="auto"/>
        <w:ind w:firstLine="567"/>
        <w:jc w:val="both"/>
        <w:rPr>
          <w:bCs/>
          <w:sz w:val="24"/>
          <w:lang w:val="ru-RU"/>
        </w:rPr>
      </w:pPr>
    </w:p>
    <w:p w14:paraId="6AD98685" w14:textId="522345AF" w:rsidR="00745288" w:rsidRPr="00745288" w:rsidRDefault="00745288" w:rsidP="00745288">
      <w:pPr>
        <w:spacing w:line="237" w:lineRule="auto"/>
        <w:ind w:firstLine="567"/>
        <w:jc w:val="both"/>
        <w:rPr>
          <w:bCs/>
          <w:sz w:val="24"/>
          <w:lang w:val="ru-RU"/>
        </w:rPr>
      </w:pPr>
      <w:r w:rsidRPr="00745288">
        <w:rPr>
          <w:bCs/>
          <w:sz w:val="24"/>
          <w:lang w:val="ru-RU"/>
        </w:rPr>
        <w:t>Будущий научный город в г. Пекин (БНГП) расположен в северной части Пекина, Китай, на площади 170 км</w:t>
      </w:r>
      <w:r w:rsidRPr="00745288">
        <w:rPr>
          <w:bCs/>
          <w:sz w:val="24"/>
          <w:vertAlign w:val="superscript"/>
          <w:lang w:val="ru-RU"/>
        </w:rPr>
        <w:t>2</w:t>
      </w:r>
      <w:r w:rsidRPr="00745288">
        <w:rPr>
          <w:bCs/>
          <w:sz w:val="24"/>
          <w:lang w:val="ru-RU"/>
        </w:rPr>
        <w:t xml:space="preserve">. </w:t>
      </w:r>
    </w:p>
    <w:p w14:paraId="29DEA21F" w14:textId="77777777" w:rsidR="00745288" w:rsidRDefault="00745288" w:rsidP="00745288">
      <w:pPr>
        <w:spacing w:line="237" w:lineRule="auto"/>
        <w:ind w:firstLine="567"/>
        <w:jc w:val="both"/>
        <w:rPr>
          <w:bCs/>
          <w:sz w:val="24"/>
          <w:lang w:val="ru-RU"/>
        </w:rPr>
      </w:pPr>
    </w:p>
    <w:p w14:paraId="360A982C" w14:textId="2DD39A99" w:rsidR="00745288" w:rsidRPr="00745288" w:rsidRDefault="00745288" w:rsidP="00745288">
      <w:pPr>
        <w:spacing w:line="237" w:lineRule="auto"/>
        <w:ind w:firstLine="567"/>
        <w:jc w:val="both"/>
        <w:rPr>
          <w:b/>
          <w:bCs/>
          <w:sz w:val="24"/>
          <w:lang w:val="ru-RU"/>
        </w:rPr>
      </w:pPr>
      <w:r w:rsidRPr="00745288">
        <w:rPr>
          <w:b/>
          <w:bCs/>
          <w:sz w:val="24"/>
          <w:lang w:val="ru-RU"/>
        </w:rPr>
        <w:t>B.2.2 Политика, план и показатели</w:t>
      </w:r>
    </w:p>
    <w:p w14:paraId="21747E41" w14:textId="77777777" w:rsidR="00745288" w:rsidRDefault="00745288" w:rsidP="00745288">
      <w:pPr>
        <w:spacing w:line="237" w:lineRule="auto"/>
        <w:ind w:firstLine="567"/>
        <w:jc w:val="both"/>
        <w:rPr>
          <w:bCs/>
          <w:sz w:val="24"/>
          <w:lang w:val="ru-RU"/>
        </w:rPr>
      </w:pPr>
    </w:p>
    <w:p w14:paraId="4F7CB390" w14:textId="086EE5DA" w:rsidR="00745288" w:rsidRPr="00745288" w:rsidRDefault="00745288" w:rsidP="00745288">
      <w:pPr>
        <w:spacing w:line="237" w:lineRule="auto"/>
        <w:ind w:firstLine="567"/>
        <w:jc w:val="both"/>
        <w:rPr>
          <w:bCs/>
          <w:sz w:val="24"/>
          <w:lang w:val="ru-RU"/>
        </w:rPr>
      </w:pPr>
      <w:r w:rsidRPr="00745288">
        <w:rPr>
          <w:bCs/>
          <w:sz w:val="24"/>
          <w:lang w:val="ru-RU"/>
        </w:rPr>
        <w:t>После публикации в 2014 году справочника [19] Министерства жилья, городского и сельского строительства КНР, по всей стране стали разрабатываться стратегии, подчеркивающие важность городской инфраструктуры дождевой воды и пилотные проекты губчатых городов.</w:t>
      </w:r>
    </w:p>
    <w:p w14:paraId="7E018482" w14:textId="77777777" w:rsidR="00745288" w:rsidRPr="00745288" w:rsidRDefault="00745288" w:rsidP="00745288">
      <w:pPr>
        <w:spacing w:line="237" w:lineRule="auto"/>
        <w:ind w:firstLine="567"/>
        <w:jc w:val="both"/>
        <w:rPr>
          <w:bCs/>
          <w:sz w:val="24"/>
          <w:lang w:val="ru-RU"/>
        </w:rPr>
      </w:pPr>
      <w:r w:rsidRPr="00745288">
        <w:rPr>
          <w:bCs/>
          <w:sz w:val="24"/>
          <w:lang w:val="ru-RU"/>
        </w:rPr>
        <w:t>Показатель губчатого города определяется в системе индикаторов БНГП как «уровень контроля общего годового стока» с целевым показателем более 85% в 2020 году.</w:t>
      </w:r>
    </w:p>
    <w:p w14:paraId="1B457055" w14:textId="77777777" w:rsidR="00745288" w:rsidRPr="00745288" w:rsidRDefault="00745288" w:rsidP="00745288">
      <w:pPr>
        <w:spacing w:line="237" w:lineRule="auto"/>
        <w:ind w:firstLine="567"/>
        <w:jc w:val="both"/>
        <w:rPr>
          <w:bCs/>
          <w:sz w:val="24"/>
          <w:lang w:val="ru-RU"/>
        </w:rPr>
      </w:pPr>
      <w:r w:rsidRPr="00745288">
        <w:rPr>
          <w:bCs/>
          <w:sz w:val="24"/>
          <w:lang w:val="ru-RU"/>
        </w:rPr>
        <w:t>Далее БНГП составил несколько планов в рамках системы показателей: «План сброса дождевой и канализационной воды», «План управления реками», «Специальный план повторного использования дождевой воды» и «План комплексного использования дождевой и оборотной воды». Эти планы также были частью системы планирования для системы менеджмента для устойчивого развития схемы делового района.</w:t>
      </w:r>
    </w:p>
    <w:p w14:paraId="1258B7F3" w14:textId="77777777" w:rsidR="00745288" w:rsidRDefault="00745288" w:rsidP="00745288">
      <w:pPr>
        <w:spacing w:line="237" w:lineRule="auto"/>
        <w:ind w:firstLine="567"/>
        <w:jc w:val="both"/>
        <w:rPr>
          <w:bCs/>
          <w:sz w:val="24"/>
          <w:lang w:val="ru-RU"/>
        </w:rPr>
      </w:pPr>
    </w:p>
    <w:p w14:paraId="51F31F28" w14:textId="1DE9185F" w:rsidR="00745288" w:rsidRPr="00745288" w:rsidRDefault="00745288" w:rsidP="00745288">
      <w:pPr>
        <w:spacing w:line="237" w:lineRule="auto"/>
        <w:ind w:firstLine="567"/>
        <w:jc w:val="both"/>
        <w:rPr>
          <w:b/>
          <w:bCs/>
          <w:sz w:val="24"/>
          <w:lang w:val="ru-RU"/>
        </w:rPr>
      </w:pPr>
      <w:r w:rsidRPr="00745288">
        <w:rPr>
          <w:b/>
          <w:bCs/>
          <w:sz w:val="24"/>
          <w:lang w:val="ru-RU"/>
        </w:rPr>
        <w:t>B.2.3 Внедрение</w:t>
      </w:r>
    </w:p>
    <w:p w14:paraId="62C169A9" w14:textId="77777777" w:rsidR="00745288" w:rsidRDefault="00745288" w:rsidP="00745288">
      <w:pPr>
        <w:spacing w:line="237" w:lineRule="auto"/>
        <w:ind w:firstLine="567"/>
        <w:jc w:val="both"/>
        <w:rPr>
          <w:bCs/>
          <w:sz w:val="24"/>
          <w:lang w:val="ru-RU"/>
        </w:rPr>
      </w:pPr>
    </w:p>
    <w:p w14:paraId="76FF16CC" w14:textId="71C66299" w:rsidR="00745288" w:rsidRPr="00745288" w:rsidRDefault="00745288" w:rsidP="00745288">
      <w:pPr>
        <w:spacing w:line="237" w:lineRule="auto"/>
        <w:ind w:firstLine="567"/>
        <w:jc w:val="both"/>
        <w:rPr>
          <w:bCs/>
          <w:sz w:val="24"/>
          <w:lang w:val="ru-RU"/>
        </w:rPr>
      </w:pPr>
      <w:r w:rsidRPr="00745288">
        <w:rPr>
          <w:bCs/>
          <w:sz w:val="24"/>
          <w:lang w:val="ru-RU"/>
        </w:rPr>
        <w:t>Подход губчатого города в БНГП основан на таких характеристиках, как «передовой, системный, экологически чистый с использованием местных видов». Шесть ключевых элементов технического подхода можно кратко сформулировать как «проникновение, удержание, хранение, очистка, использование и сброс».</w:t>
      </w:r>
    </w:p>
    <w:p w14:paraId="331A8513" w14:textId="77777777" w:rsidR="00745288" w:rsidRPr="00745288" w:rsidRDefault="00745288" w:rsidP="00745288">
      <w:pPr>
        <w:spacing w:line="237" w:lineRule="auto"/>
        <w:ind w:firstLine="567"/>
        <w:jc w:val="both"/>
        <w:rPr>
          <w:bCs/>
          <w:sz w:val="24"/>
          <w:lang w:val="ru-RU"/>
        </w:rPr>
      </w:pPr>
      <w:r w:rsidRPr="00745288">
        <w:rPr>
          <w:bCs/>
          <w:sz w:val="24"/>
          <w:lang w:val="ru-RU"/>
        </w:rPr>
        <w:t>БНГП определил набор подробных показателей для схемы губчатого города и включило их в договоры о предоставлении права землепользования. БНГП создал и непрерывно улучшает систему стандартов в соответствии с концепциями зеленого и экологического планирования. БНГП также усилил надзор за всем процессом строительства, привлекая сторонние профессиональные организации для оценки хода работ.</w:t>
      </w:r>
    </w:p>
    <w:p w14:paraId="1B6FF236" w14:textId="77777777" w:rsidR="00745288" w:rsidRPr="00745288" w:rsidRDefault="00745288" w:rsidP="00745288">
      <w:pPr>
        <w:spacing w:line="237" w:lineRule="auto"/>
        <w:ind w:firstLine="567"/>
        <w:jc w:val="both"/>
        <w:rPr>
          <w:bCs/>
          <w:sz w:val="24"/>
          <w:lang w:val="ru-RU"/>
        </w:rPr>
      </w:pPr>
      <w:r w:rsidRPr="00745288">
        <w:rPr>
          <w:bCs/>
          <w:sz w:val="24"/>
          <w:lang w:val="ru-RU"/>
        </w:rPr>
        <w:t>На первой демонстрационной территории площадью около 5 км</w:t>
      </w:r>
      <w:r w:rsidRPr="00745288">
        <w:rPr>
          <w:bCs/>
          <w:sz w:val="24"/>
          <w:vertAlign w:val="superscript"/>
          <w:lang w:val="ru-RU"/>
        </w:rPr>
        <w:t>2</w:t>
      </w:r>
      <w:r w:rsidRPr="00745288">
        <w:rPr>
          <w:bCs/>
          <w:sz w:val="24"/>
          <w:lang w:val="ru-RU"/>
        </w:rPr>
        <w:t xml:space="preserve"> схема губчатого города включает завод по переработке воды с ежедневной мощностью переработки около 80 000 тонн сточных вод, 620 000 м</w:t>
      </w:r>
      <w:r w:rsidRPr="00745288">
        <w:rPr>
          <w:bCs/>
          <w:sz w:val="24"/>
          <w:vertAlign w:val="superscript"/>
          <w:lang w:val="ru-RU"/>
        </w:rPr>
        <w:t>2</w:t>
      </w:r>
      <w:r w:rsidRPr="00745288">
        <w:rPr>
          <w:bCs/>
          <w:sz w:val="24"/>
          <w:lang w:val="ru-RU"/>
        </w:rPr>
        <w:t xml:space="preserve"> проницаемого мощения, 31 км </w:t>
      </w:r>
      <w:proofErr w:type="spellStart"/>
      <w:r w:rsidRPr="00745288">
        <w:rPr>
          <w:bCs/>
          <w:sz w:val="24"/>
          <w:lang w:val="ru-RU"/>
        </w:rPr>
        <w:t>биосвай</w:t>
      </w:r>
      <w:proofErr w:type="spellEnd"/>
      <w:r w:rsidRPr="00745288">
        <w:rPr>
          <w:bCs/>
          <w:sz w:val="24"/>
          <w:lang w:val="ru-RU"/>
        </w:rPr>
        <w:t xml:space="preserve"> вдоль дороги, 460 000 м</w:t>
      </w:r>
      <w:r w:rsidRPr="00745288">
        <w:rPr>
          <w:bCs/>
          <w:sz w:val="24"/>
          <w:vertAlign w:val="superscript"/>
          <w:lang w:val="ru-RU"/>
        </w:rPr>
        <w:t>2</w:t>
      </w:r>
      <w:r w:rsidRPr="00745288">
        <w:rPr>
          <w:bCs/>
          <w:sz w:val="24"/>
          <w:lang w:val="ru-RU"/>
        </w:rPr>
        <w:t xml:space="preserve"> утопленного зеленого пространства и 540 000 м</w:t>
      </w:r>
      <w:r w:rsidRPr="00745288">
        <w:rPr>
          <w:bCs/>
          <w:sz w:val="24"/>
          <w:vertAlign w:val="superscript"/>
          <w:lang w:val="ru-RU"/>
        </w:rPr>
        <w:t>3</w:t>
      </w:r>
      <w:r w:rsidRPr="00745288">
        <w:rPr>
          <w:bCs/>
          <w:sz w:val="24"/>
          <w:lang w:val="ru-RU"/>
        </w:rPr>
        <w:t xml:space="preserve"> резервуара для хранения </w:t>
      </w:r>
      <w:r w:rsidRPr="00745288">
        <w:rPr>
          <w:bCs/>
          <w:sz w:val="24"/>
          <w:lang w:val="ru-RU"/>
        </w:rPr>
        <w:lastRenderedPageBreak/>
        <w:t xml:space="preserve">дождевой воды. БНГП также реконструировал прилегающую реку </w:t>
      </w:r>
      <w:proofErr w:type="spellStart"/>
      <w:r w:rsidRPr="00745288">
        <w:rPr>
          <w:bCs/>
          <w:sz w:val="24"/>
          <w:lang w:val="ru-RU"/>
        </w:rPr>
        <w:t>Венью</w:t>
      </w:r>
      <w:proofErr w:type="spellEnd"/>
      <w:r w:rsidRPr="00745288">
        <w:rPr>
          <w:bCs/>
          <w:sz w:val="24"/>
          <w:lang w:val="ru-RU"/>
        </w:rPr>
        <w:t>, превратив ее в прибрежный зеленый парк.</w:t>
      </w:r>
    </w:p>
    <w:p w14:paraId="192CAC8D" w14:textId="77777777" w:rsidR="00745288" w:rsidRDefault="00745288" w:rsidP="00745288">
      <w:pPr>
        <w:spacing w:line="237" w:lineRule="auto"/>
        <w:ind w:firstLine="567"/>
        <w:jc w:val="both"/>
        <w:rPr>
          <w:bCs/>
          <w:sz w:val="24"/>
          <w:lang w:val="ru-RU"/>
        </w:rPr>
      </w:pPr>
    </w:p>
    <w:p w14:paraId="30ABBFF5" w14:textId="4CB6BAE4" w:rsidR="00745288" w:rsidRPr="00745288" w:rsidRDefault="00745288" w:rsidP="00745288">
      <w:pPr>
        <w:spacing w:line="237" w:lineRule="auto"/>
        <w:ind w:firstLine="567"/>
        <w:jc w:val="both"/>
        <w:rPr>
          <w:b/>
          <w:bCs/>
          <w:sz w:val="24"/>
          <w:lang w:val="ru-RU"/>
        </w:rPr>
      </w:pPr>
      <w:r w:rsidRPr="00745288">
        <w:rPr>
          <w:b/>
          <w:bCs/>
          <w:sz w:val="24"/>
          <w:lang w:val="ru-RU"/>
        </w:rPr>
        <w:t>B.2.4 Извлеченные уроки</w:t>
      </w:r>
    </w:p>
    <w:p w14:paraId="7301BCD8" w14:textId="77777777" w:rsidR="00E93DA8" w:rsidRDefault="00E93DA8" w:rsidP="00745288">
      <w:pPr>
        <w:spacing w:line="237" w:lineRule="auto"/>
        <w:ind w:firstLine="567"/>
        <w:jc w:val="both"/>
        <w:rPr>
          <w:bCs/>
          <w:sz w:val="24"/>
          <w:lang w:val="ru-RU"/>
        </w:rPr>
      </w:pPr>
    </w:p>
    <w:p w14:paraId="47EFF8A3" w14:textId="2C4BCCEF" w:rsidR="00745288" w:rsidRPr="00745288" w:rsidRDefault="00745288" w:rsidP="00745288">
      <w:pPr>
        <w:spacing w:line="237" w:lineRule="auto"/>
        <w:ind w:firstLine="567"/>
        <w:jc w:val="both"/>
        <w:rPr>
          <w:bCs/>
          <w:sz w:val="24"/>
          <w:lang w:val="ru-RU"/>
        </w:rPr>
      </w:pPr>
      <w:r w:rsidRPr="00745288">
        <w:rPr>
          <w:bCs/>
          <w:sz w:val="24"/>
          <w:lang w:val="ru-RU"/>
        </w:rPr>
        <w:t>— Сосредоточьтесь на наблюдении и оценке всего процесса при поддержке профессиональных третьих лиц. Непрерывное улучшение показателей и планирования.</w:t>
      </w:r>
    </w:p>
    <w:p w14:paraId="5C226EDD" w14:textId="77777777" w:rsidR="00745288" w:rsidRPr="00745288" w:rsidRDefault="00745288" w:rsidP="00745288">
      <w:pPr>
        <w:spacing w:line="237" w:lineRule="auto"/>
        <w:ind w:firstLine="567"/>
        <w:jc w:val="both"/>
        <w:rPr>
          <w:bCs/>
          <w:sz w:val="24"/>
          <w:lang w:val="ru-RU"/>
        </w:rPr>
      </w:pPr>
      <w:r w:rsidRPr="00745288">
        <w:rPr>
          <w:bCs/>
          <w:sz w:val="24"/>
          <w:lang w:val="ru-RU"/>
        </w:rPr>
        <w:t>— Определите показатели и планы в самом начале.</w:t>
      </w:r>
    </w:p>
    <w:p w14:paraId="3003F279" w14:textId="77777777" w:rsidR="00745288" w:rsidRPr="00745288" w:rsidRDefault="00745288" w:rsidP="00745288">
      <w:pPr>
        <w:spacing w:line="237" w:lineRule="auto"/>
        <w:ind w:firstLine="567"/>
        <w:jc w:val="both"/>
        <w:rPr>
          <w:bCs/>
          <w:sz w:val="24"/>
          <w:lang w:val="ru-RU"/>
        </w:rPr>
      </w:pPr>
      <w:r w:rsidRPr="00745288">
        <w:rPr>
          <w:bCs/>
          <w:sz w:val="24"/>
          <w:lang w:val="ru-RU"/>
        </w:rPr>
        <w:t>— Используйте систему показателей в качестве основного инструмента при проектировании устойчивого развития на высшем уровне. Система количественных показателей устанавливается и декомпозируется в виде отдельных показателей для земельных участков.</w:t>
      </w:r>
    </w:p>
    <w:p w14:paraId="2279CBCC" w14:textId="77777777" w:rsidR="00745288" w:rsidRPr="00745288" w:rsidRDefault="00745288" w:rsidP="00745288">
      <w:pPr>
        <w:spacing w:line="237" w:lineRule="auto"/>
        <w:ind w:firstLine="567"/>
        <w:jc w:val="both"/>
        <w:rPr>
          <w:bCs/>
          <w:sz w:val="24"/>
          <w:lang w:val="ru-RU"/>
        </w:rPr>
      </w:pPr>
      <w:r w:rsidRPr="00745288">
        <w:rPr>
          <w:bCs/>
          <w:sz w:val="24"/>
          <w:lang w:val="ru-RU"/>
        </w:rPr>
        <w:t>— Показатели и подходы губчатого города должны быть разными для различных участков, например, офисного района, парка на набережной.</w:t>
      </w:r>
    </w:p>
    <w:p w14:paraId="358C21A9" w14:textId="77777777" w:rsidR="00745288" w:rsidRPr="00745288" w:rsidRDefault="00745288" w:rsidP="00745288">
      <w:pPr>
        <w:spacing w:line="237" w:lineRule="auto"/>
        <w:ind w:firstLine="567"/>
        <w:jc w:val="both"/>
        <w:rPr>
          <w:bCs/>
          <w:sz w:val="24"/>
          <w:lang w:val="ru-RU"/>
        </w:rPr>
      </w:pPr>
      <w:r w:rsidRPr="00745288">
        <w:rPr>
          <w:bCs/>
          <w:sz w:val="24"/>
          <w:lang w:val="ru-RU"/>
        </w:rPr>
        <w:t>— Проектирование и строительство объектов губчатого города должно быть интегрировано в процесс строительства, например, парков, дорог, населенных пунктов, зданий.</w:t>
      </w:r>
    </w:p>
    <w:p w14:paraId="5BF40DFC" w14:textId="77777777" w:rsidR="00745288" w:rsidRPr="00745288" w:rsidRDefault="00745288" w:rsidP="00745288">
      <w:pPr>
        <w:spacing w:line="237" w:lineRule="auto"/>
        <w:ind w:firstLine="567"/>
        <w:jc w:val="both"/>
        <w:rPr>
          <w:bCs/>
          <w:sz w:val="24"/>
          <w:lang w:val="ru-RU"/>
        </w:rPr>
      </w:pPr>
      <w:r w:rsidRPr="00745288">
        <w:rPr>
          <w:bCs/>
          <w:sz w:val="24"/>
          <w:lang w:val="ru-RU"/>
        </w:rPr>
        <w:t>— Настойчиво добивайтесь устойчивого развития, позволяя стандартам играть ведущую роль в процессе планирования и строительства.</w:t>
      </w:r>
    </w:p>
    <w:p w14:paraId="3CC9623A" w14:textId="77777777" w:rsidR="00745288" w:rsidRPr="00745288" w:rsidRDefault="00745288" w:rsidP="00745288">
      <w:pPr>
        <w:spacing w:line="237" w:lineRule="auto"/>
        <w:ind w:firstLine="567"/>
        <w:jc w:val="both"/>
        <w:rPr>
          <w:bCs/>
          <w:sz w:val="24"/>
          <w:lang w:val="ru-RU"/>
        </w:rPr>
      </w:pPr>
    </w:p>
    <w:p w14:paraId="14CA1135" w14:textId="77777777" w:rsidR="00745288" w:rsidRPr="00E93DA8" w:rsidRDefault="00745288" w:rsidP="00745288">
      <w:pPr>
        <w:spacing w:line="237" w:lineRule="auto"/>
        <w:ind w:firstLine="567"/>
        <w:jc w:val="both"/>
        <w:rPr>
          <w:b/>
          <w:bCs/>
          <w:sz w:val="24"/>
          <w:lang w:val="ru-RU"/>
        </w:rPr>
      </w:pPr>
      <w:r w:rsidRPr="00E93DA8">
        <w:rPr>
          <w:b/>
          <w:bCs/>
          <w:sz w:val="24"/>
          <w:lang w:val="ru-RU"/>
        </w:rPr>
        <w:t xml:space="preserve">B.3 Тематическое исследование 2: Парк </w:t>
      </w:r>
      <w:proofErr w:type="spellStart"/>
      <w:r w:rsidRPr="00E93DA8">
        <w:rPr>
          <w:b/>
          <w:bCs/>
          <w:sz w:val="24"/>
          <w:lang w:val="ru-RU"/>
        </w:rPr>
        <w:t>Иновель</w:t>
      </w:r>
      <w:proofErr w:type="spellEnd"/>
      <w:r w:rsidRPr="00E93DA8">
        <w:rPr>
          <w:b/>
          <w:bCs/>
          <w:sz w:val="24"/>
          <w:lang w:val="ru-RU"/>
        </w:rPr>
        <w:t xml:space="preserve"> (</w:t>
      </w:r>
      <w:proofErr w:type="spellStart"/>
      <w:r w:rsidRPr="00E93DA8">
        <w:rPr>
          <w:b/>
          <w:bCs/>
          <w:sz w:val="24"/>
          <w:lang w:val="ru-RU"/>
        </w:rPr>
        <w:t>Велизи</w:t>
      </w:r>
      <w:proofErr w:type="spellEnd"/>
      <w:r w:rsidRPr="00E93DA8">
        <w:rPr>
          <w:b/>
          <w:bCs/>
          <w:sz w:val="24"/>
          <w:lang w:val="ru-RU"/>
        </w:rPr>
        <w:t>, Франция) — Внедрение коллегиального управления</w:t>
      </w:r>
    </w:p>
    <w:p w14:paraId="7D0B838D" w14:textId="77777777" w:rsidR="00E93DA8" w:rsidRPr="00E93DA8" w:rsidRDefault="00E93DA8" w:rsidP="00745288">
      <w:pPr>
        <w:spacing w:line="237" w:lineRule="auto"/>
        <w:ind w:firstLine="567"/>
        <w:jc w:val="both"/>
        <w:rPr>
          <w:b/>
          <w:bCs/>
          <w:sz w:val="24"/>
          <w:lang w:val="ru-RU"/>
        </w:rPr>
      </w:pPr>
    </w:p>
    <w:p w14:paraId="2702D255" w14:textId="13995982" w:rsidR="00745288" w:rsidRPr="00E93DA8" w:rsidRDefault="00745288" w:rsidP="00745288">
      <w:pPr>
        <w:spacing w:line="237" w:lineRule="auto"/>
        <w:ind w:firstLine="567"/>
        <w:jc w:val="both"/>
        <w:rPr>
          <w:b/>
          <w:bCs/>
          <w:sz w:val="24"/>
          <w:lang w:val="ru-RU"/>
        </w:rPr>
      </w:pPr>
      <w:r w:rsidRPr="00E93DA8">
        <w:rPr>
          <w:b/>
          <w:bCs/>
          <w:sz w:val="24"/>
          <w:lang w:val="ru-RU"/>
        </w:rPr>
        <w:t>B.3.1 Профиль</w:t>
      </w:r>
    </w:p>
    <w:p w14:paraId="3C81E637" w14:textId="77777777" w:rsidR="00E93DA8" w:rsidRDefault="00E93DA8" w:rsidP="00745288">
      <w:pPr>
        <w:spacing w:line="237" w:lineRule="auto"/>
        <w:ind w:firstLine="567"/>
        <w:jc w:val="both"/>
        <w:rPr>
          <w:bCs/>
          <w:sz w:val="24"/>
          <w:lang w:val="ru-RU"/>
        </w:rPr>
      </w:pPr>
    </w:p>
    <w:p w14:paraId="324BC392" w14:textId="7071100E" w:rsidR="00745288" w:rsidRPr="00745288" w:rsidRDefault="00745288" w:rsidP="00745288">
      <w:pPr>
        <w:spacing w:line="237" w:lineRule="auto"/>
        <w:ind w:firstLine="567"/>
        <w:jc w:val="both"/>
        <w:rPr>
          <w:bCs/>
          <w:sz w:val="24"/>
          <w:lang w:val="ru-RU"/>
        </w:rPr>
      </w:pPr>
      <w:r w:rsidRPr="00745288">
        <w:rPr>
          <w:bCs/>
          <w:sz w:val="24"/>
          <w:lang w:val="ru-RU"/>
        </w:rPr>
        <w:t xml:space="preserve">Парк </w:t>
      </w:r>
      <w:proofErr w:type="spellStart"/>
      <w:r w:rsidRPr="00745288">
        <w:rPr>
          <w:bCs/>
          <w:sz w:val="24"/>
          <w:lang w:val="ru-RU"/>
        </w:rPr>
        <w:t>Иновель</w:t>
      </w:r>
      <w:proofErr w:type="spellEnd"/>
      <w:r w:rsidRPr="00745288">
        <w:rPr>
          <w:bCs/>
          <w:sz w:val="24"/>
          <w:lang w:val="ru-RU"/>
        </w:rPr>
        <w:t xml:space="preserve"> находится недалеко от Версаля, в городе </w:t>
      </w:r>
      <w:proofErr w:type="spellStart"/>
      <w:r w:rsidRPr="00745288">
        <w:rPr>
          <w:bCs/>
          <w:sz w:val="24"/>
          <w:lang w:val="ru-RU"/>
        </w:rPr>
        <w:t>Велизи-Виллакубле</w:t>
      </w:r>
      <w:proofErr w:type="spellEnd"/>
      <w:r w:rsidRPr="00745288">
        <w:rPr>
          <w:bCs/>
          <w:sz w:val="24"/>
          <w:lang w:val="ru-RU"/>
        </w:rPr>
        <w:t>, в 15 км к западу от Парижа.</w:t>
      </w:r>
    </w:p>
    <w:p w14:paraId="1BA5CD13" w14:textId="77777777" w:rsidR="00E93DA8" w:rsidRDefault="00E93DA8" w:rsidP="00745288">
      <w:pPr>
        <w:spacing w:line="237" w:lineRule="auto"/>
        <w:ind w:firstLine="567"/>
        <w:jc w:val="both"/>
        <w:rPr>
          <w:bCs/>
          <w:sz w:val="24"/>
          <w:lang w:val="ru-RU"/>
        </w:rPr>
      </w:pPr>
    </w:p>
    <w:p w14:paraId="1F9A96D3" w14:textId="588C5BAC" w:rsidR="00745288" w:rsidRPr="00E93DA8" w:rsidRDefault="00745288" w:rsidP="00745288">
      <w:pPr>
        <w:spacing w:line="237" w:lineRule="auto"/>
        <w:ind w:firstLine="567"/>
        <w:jc w:val="both"/>
        <w:rPr>
          <w:b/>
          <w:bCs/>
          <w:sz w:val="24"/>
          <w:lang w:val="ru-RU"/>
        </w:rPr>
      </w:pPr>
      <w:r w:rsidRPr="00E93DA8">
        <w:rPr>
          <w:b/>
          <w:bCs/>
          <w:sz w:val="24"/>
          <w:lang w:val="ru-RU"/>
        </w:rPr>
        <w:t>B.3.2 Обеспечение устойчивого развития для делового района</w:t>
      </w:r>
    </w:p>
    <w:p w14:paraId="738E6C5C" w14:textId="77777777" w:rsidR="00E93DA8" w:rsidRDefault="00E93DA8" w:rsidP="00745288">
      <w:pPr>
        <w:spacing w:line="237" w:lineRule="auto"/>
        <w:ind w:firstLine="567"/>
        <w:jc w:val="both"/>
        <w:rPr>
          <w:bCs/>
          <w:sz w:val="24"/>
          <w:lang w:val="ru-RU"/>
        </w:rPr>
      </w:pPr>
    </w:p>
    <w:p w14:paraId="0898EDE1" w14:textId="79169CE8" w:rsidR="00745288" w:rsidRPr="00745288" w:rsidRDefault="00745288" w:rsidP="00745288">
      <w:pPr>
        <w:spacing w:line="237" w:lineRule="auto"/>
        <w:ind w:firstLine="567"/>
        <w:jc w:val="both"/>
        <w:rPr>
          <w:bCs/>
          <w:sz w:val="24"/>
          <w:lang w:val="ru-RU"/>
        </w:rPr>
      </w:pPr>
      <w:r w:rsidRPr="00745288">
        <w:rPr>
          <w:bCs/>
          <w:sz w:val="24"/>
          <w:lang w:val="ru-RU"/>
        </w:rPr>
        <w:t>Во Франции с 2011 по 2017 год была опубликована серия стандартов, посвященных устойчивому развитию деловых районов. Эталонные стандарты серии NF P14-010 [20], [21] по устойчивому развитию деловых районов определили общие рамки для создания системы устойчивого развития деловых районов, а также показатели результатов деятельности, помогающие оценить ее.</w:t>
      </w:r>
    </w:p>
    <w:p w14:paraId="6DEA8051" w14:textId="77777777" w:rsidR="00745288" w:rsidRPr="00745288" w:rsidRDefault="00745288" w:rsidP="00745288">
      <w:pPr>
        <w:spacing w:line="237" w:lineRule="auto"/>
        <w:ind w:firstLine="567"/>
        <w:jc w:val="both"/>
        <w:rPr>
          <w:bCs/>
          <w:sz w:val="24"/>
          <w:lang w:val="ru-RU"/>
        </w:rPr>
      </w:pPr>
      <w:r w:rsidRPr="00745288">
        <w:rPr>
          <w:bCs/>
          <w:sz w:val="24"/>
          <w:lang w:val="ru-RU"/>
        </w:rPr>
        <w:t xml:space="preserve">Парк </w:t>
      </w:r>
      <w:proofErr w:type="spellStart"/>
      <w:r w:rsidRPr="00745288">
        <w:rPr>
          <w:bCs/>
          <w:sz w:val="24"/>
          <w:lang w:val="ru-RU"/>
        </w:rPr>
        <w:t>Иновель</w:t>
      </w:r>
      <w:proofErr w:type="spellEnd"/>
      <w:r w:rsidRPr="00745288">
        <w:rPr>
          <w:bCs/>
          <w:sz w:val="24"/>
          <w:lang w:val="ru-RU"/>
        </w:rPr>
        <w:t xml:space="preserve"> послужил полномасштабным примером, который помог подтвердить техническое содержание стандартов, экспериментируя со многими аспектами этих документов «в полевых условиях», в самом деловом районе.</w:t>
      </w:r>
    </w:p>
    <w:p w14:paraId="58498A60" w14:textId="77777777" w:rsidR="00745288" w:rsidRPr="00745288" w:rsidRDefault="00745288" w:rsidP="00745288">
      <w:pPr>
        <w:spacing w:line="237" w:lineRule="auto"/>
        <w:ind w:firstLine="567"/>
        <w:jc w:val="both"/>
        <w:rPr>
          <w:bCs/>
          <w:sz w:val="24"/>
          <w:lang w:val="ru-RU"/>
        </w:rPr>
      </w:pPr>
      <w:r w:rsidRPr="00745288">
        <w:rPr>
          <w:bCs/>
          <w:sz w:val="24"/>
          <w:lang w:val="ru-RU"/>
        </w:rPr>
        <w:t xml:space="preserve">Если говорить более конкретно о создании структуры управления с участием заинтересованных сторон, то для парка </w:t>
      </w:r>
      <w:proofErr w:type="spellStart"/>
      <w:r w:rsidRPr="00745288">
        <w:rPr>
          <w:bCs/>
          <w:sz w:val="24"/>
          <w:lang w:val="ru-RU"/>
        </w:rPr>
        <w:t>Иновель</w:t>
      </w:r>
      <w:proofErr w:type="spellEnd"/>
      <w:r w:rsidRPr="00745288">
        <w:rPr>
          <w:bCs/>
          <w:sz w:val="24"/>
          <w:lang w:val="ru-RU"/>
        </w:rPr>
        <w:t xml:space="preserve"> этот эксперимент стал важной возможностью создать коллегиальное управление, объединяющее институциональных игроков, ассоциации, ученых и компании. Были организованы многочисленные встречи для выявления всех потенциальных и соответствующих заинтересованных сторон в связи с жизнью делового района.</w:t>
      </w:r>
    </w:p>
    <w:p w14:paraId="7B6AF9D8" w14:textId="77777777" w:rsidR="00E93DA8" w:rsidRDefault="00E93DA8" w:rsidP="00745288">
      <w:pPr>
        <w:spacing w:line="237" w:lineRule="auto"/>
        <w:ind w:firstLine="567"/>
        <w:jc w:val="both"/>
        <w:rPr>
          <w:bCs/>
          <w:sz w:val="24"/>
          <w:lang w:val="ru-RU"/>
        </w:rPr>
      </w:pPr>
    </w:p>
    <w:p w14:paraId="184E74E5" w14:textId="6F0A5BA7" w:rsidR="00745288" w:rsidRPr="00E93DA8" w:rsidRDefault="00745288" w:rsidP="00745288">
      <w:pPr>
        <w:spacing w:line="237" w:lineRule="auto"/>
        <w:ind w:firstLine="567"/>
        <w:jc w:val="both"/>
        <w:rPr>
          <w:b/>
          <w:bCs/>
          <w:sz w:val="24"/>
          <w:lang w:val="ru-RU"/>
        </w:rPr>
      </w:pPr>
      <w:r w:rsidRPr="00E93DA8">
        <w:rPr>
          <w:b/>
          <w:bCs/>
          <w:sz w:val="24"/>
          <w:lang w:val="ru-RU"/>
        </w:rPr>
        <w:t>B.3.3 Определение заинтересованных сторон</w:t>
      </w:r>
    </w:p>
    <w:p w14:paraId="6816C20D" w14:textId="77777777" w:rsidR="00E93DA8" w:rsidRDefault="00E93DA8" w:rsidP="00745288">
      <w:pPr>
        <w:spacing w:line="237" w:lineRule="auto"/>
        <w:ind w:firstLine="567"/>
        <w:jc w:val="both"/>
        <w:rPr>
          <w:bCs/>
          <w:sz w:val="24"/>
          <w:lang w:val="ru-RU"/>
        </w:rPr>
      </w:pPr>
    </w:p>
    <w:p w14:paraId="14E73DE0" w14:textId="28B94EF4" w:rsidR="00745288" w:rsidRPr="00745288" w:rsidRDefault="00745288" w:rsidP="00745288">
      <w:pPr>
        <w:spacing w:line="237" w:lineRule="auto"/>
        <w:ind w:firstLine="567"/>
        <w:jc w:val="both"/>
        <w:rPr>
          <w:bCs/>
          <w:sz w:val="24"/>
          <w:lang w:val="ru-RU"/>
        </w:rPr>
      </w:pPr>
      <w:r w:rsidRPr="00745288">
        <w:rPr>
          <w:bCs/>
          <w:sz w:val="24"/>
          <w:lang w:val="ru-RU"/>
        </w:rPr>
        <w:t xml:space="preserve">Для определения заинтересованных сторон был создан «комитет», который возглавил представитель местных органов власти, отвечающий за управление парком </w:t>
      </w:r>
      <w:proofErr w:type="spellStart"/>
      <w:r w:rsidRPr="00745288">
        <w:rPr>
          <w:bCs/>
          <w:sz w:val="24"/>
          <w:lang w:val="ru-RU"/>
        </w:rPr>
        <w:t>Иновель</w:t>
      </w:r>
      <w:proofErr w:type="spellEnd"/>
      <w:r w:rsidRPr="00745288">
        <w:rPr>
          <w:bCs/>
          <w:sz w:val="24"/>
          <w:lang w:val="ru-RU"/>
        </w:rPr>
        <w:t xml:space="preserve">. Задача состояла в том, чтобы определить все потенциальные заинтересованные стороны и </w:t>
      </w:r>
      <w:r w:rsidRPr="00745288">
        <w:rPr>
          <w:bCs/>
          <w:sz w:val="24"/>
          <w:lang w:val="ru-RU"/>
        </w:rPr>
        <w:lastRenderedPageBreak/>
        <w:t>классифицировать их в соответствии с предполагаемым уровнем вовлеченности в деятельность делового района. Этот обзор послужил основой для определения того, какая заинтересованная сторона сможет принять участие в работе системы менеджмента, и каким образом она может внести свой вклад.</w:t>
      </w:r>
    </w:p>
    <w:p w14:paraId="063D7533" w14:textId="77777777" w:rsidR="00745288" w:rsidRPr="00745288" w:rsidRDefault="00745288" w:rsidP="00745288">
      <w:pPr>
        <w:spacing w:line="237" w:lineRule="auto"/>
        <w:ind w:firstLine="567"/>
        <w:jc w:val="both"/>
        <w:rPr>
          <w:bCs/>
          <w:sz w:val="24"/>
          <w:lang w:val="ru-RU"/>
        </w:rPr>
      </w:pPr>
      <w:r w:rsidRPr="00745288">
        <w:rPr>
          <w:bCs/>
          <w:sz w:val="24"/>
          <w:lang w:val="ru-RU"/>
        </w:rPr>
        <w:t>«Комитет» включил следующие лица и (или) организации:</w:t>
      </w:r>
    </w:p>
    <w:p w14:paraId="7EC5C931" w14:textId="77777777" w:rsidR="00745288" w:rsidRPr="00745288" w:rsidRDefault="00745288" w:rsidP="00745288">
      <w:pPr>
        <w:spacing w:line="237" w:lineRule="auto"/>
        <w:ind w:firstLine="567"/>
        <w:jc w:val="both"/>
        <w:rPr>
          <w:bCs/>
          <w:sz w:val="24"/>
          <w:lang w:val="ru-RU"/>
        </w:rPr>
      </w:pPr>
      <w:r w:rsidRPr="00745288">
        <w:rPr>
          <w:bCs/>
          <w:sz w:val="24"/>
          <w:lang w:val="ru-RU"/>
        </w:rPr>
        <w:t xml:space="preserve">— </w:t>
      </w:r>
      <w:proofErr w:type="gramStart"/>
      <w:r w:rsidRPr="00745288">
        <w:rPr>
          <w:bCs/>
          <w:sz w:val="24"/>
          <w:lang w:val="ru-RU"/>
        </w:rPr>
        <w:t>по отношению</w:t>
      </w:r>
      <w:proofErr w:type="gramEnd"/>
      <w:r w:rsidRPr="00745288">
        <w:rPr>
          <w:bCs/>
          <w:sz w:val="24"/>
          <w:lang w:val="ru-RU"/>
        </w:rPr>
        <w:t xml:space="preserve"> к которым у него есть юридические обязательства;</w:t>
      </w:r>
    </w:p>
    <w:p w14:paraId="04C44854" w14:textId="77777777" w:rsidR="00745288" w:rsidRPr="00745288" w:rsidRDefault="00745288" w:rsidP="00745288">
      <w:pPr>
        <w:spacing w:line="237" w:lineRule="auto"/>
        <w:ind w:firstLine="567"/>
        <w:jc w:val="both"/>
        <w:rPr>
          <w:bCs/>
          <w:sz w:val="24"/>
          <w:lang w:val="ru-RU"/>
        </w:rPr>
      </w:pPr>
      <w:r w:rsidRPr="00745288">
        <w:rPr>
          <w:bCs/>
          <w:sz w:val="24"/>
          <w:lang w:val="ru-RU"/>
        </w:rPr>
        <w:t>— на которые могут повлиять (положительно или отрицательно) его решения и деятельность;</w:t>
      </w:r>
    </w:p>
    <w:p w14:paraId="791764CD" w14:textId="77777777" w:rsidR="00745288" w:rsidRPr="00745288" w:rsidRDefault="00745288" w:rsidP="00745288">
      <w:pPr>
        <w:spacing w:line="237" w:lineRule="auto"/>
        <w:ind w:firstLine="567"/>
        <w:jc w:val="both"/>
        <w:rPr>
          <w:bCs/>
          <w:sz w:val="24"/>
          <w:lang w:val="ru-RU"/>
        </w:rPr>
      </w:pPr>
      <w:r w:rsidRPr="00745288">
        <w:rPr>
          <w:bCs/>
          <w:sz w:val="24"/>
          <w:lang w:val="ru-RU"/>
        </w:rPr>
        <w:t>— которые сами по себе могут повлиять на комитет (положительно или отрицательно).</w:t>
      </w:r>
    </w:p>
    <w:p w14:paraId="118305B6" w14:textId="77777777" w:rsidR="00745288" w:rsidRPr="00745288" w:rsidRDefault="00745288" w:rsidP="00745288">
      <w:pPr>
        <w:spacing w:line="237" w:lineRule="auto"/>
        <w:ind w:firstLine="567"/>
        <w:jc w:val="both"/>
        <w:rPr>
          <w:bCs/>
          <w:sz w:val="24"/>
          <w:lang w:val="ru-RU"/>
        </w:rPr>
      </w:pPr>
      <w:r w:rsidRPr="00745288">
        <w:rPr>
          <w:bCs/>
          <w:sz w:val="24"/>
          <w:lang w:val="ru-RU"/>
        </w:rPr>
        <w:t>В результате анализа были выделены следующие категории заинтересованных сторон (см. также таблицу В.1):</w:t>
      </w:r>
    </w:p>
    <w:p w14:paraId="6A7EC6B2" w14:textId="2439069F" w:rsidR="00745288" w:rsidRPr="00745288" w:rsidRDefault="00745288" w:rsidP="00745288">
      <w:pPr>
        <w:spacing w:line="237" w:lineRule="auto"/>
        <w:ind w:firstLine="567"/>
        <w:jc w:val="both"/>
        <w:rPr>
          <w:bCs/>
          <w:sz w:val="24"/>
          <w:lang w:val="ru-RU"/>
        </w:rPr>
      </w:pPr>
      <w:r w:rsidRPr="00745288">
        <w:rPr>
          <w:bCs/>
          <w:sz w:val="24"/>
          <w:lang w:val="ru-RU"/>
        </w:rPr>
        <w:t>— внутренние: те, которые являются «неотъемлемой частью организации делового района»</w:t>
      </w:r>
      <w:r w:rsidR="00E93DA8">
        <w:rPr>
          <w:bCs/>
          <w:sz w:val="24"/>
          <w:lang w:val="ru-RU"/>
        </w:rPr>
        <w:t xml:space="preserve"> </w:t>
      </w:r>
      <w:r w:rsidRPr="00745288">
        <w:rPr>
          <w:bCs/>
          <w:sz w:val="24"/>
          <w:lang w:val="ru-RU"/>
        </w:rPr>
        <w:t>(например, директора, менеджеры, сотрудники) и ее вышестоящие органы (например, акционеры, директора);</w:t>
      </w:r>
    </w:p>
    <w:p w14:paraId="1C99819E" w14:textId="2BBEC1DD" w:rsidR="00745288" w:rsidRPr="00745288" w:rsidRDefault="00745288" w:rsidP="00745288">
      <w:pPr>
        <w:spacing w:line="237" w:lineRule="auto"/>
        <w:ind w:firstLine="567"/>
        <w:jc w:val="both"/>
        <w:rPr>
          <w:bCs/>
          <w:sz w:val="24"/>
          <w:lang w:val="ru-RU"/>
        </w:rPr>
      </w:pPr>
      <w:r w:rsidRPr="00745288">
        <w:rPr>
          <w:bCs/>
          <w:sz w:val="24"/>
          <w:lang w:val="ru-RU"/>
        </w:rPr>
        <w:t xml:space="preserve">— те, кто является частью «цепочки создания стоимости», например, клиенты или </w:t>
      </w:r>
      <w:r w:rsidR="00E93DA8" w:rsidRPr="00745288">
        <w:rPr>
          <w:bCs/>
          <w:sz w:val="24"/>
          <w:lang w:val="ru-RU"/>
        </w:rPr>
        <w:t>пользователи,</w:t>
      </w:r>
      <w:r w:rsidRPr="00745288">
        <w:rPr>
          <w:bCs/>
          <w:sz w:val="24"/>
          <w:lang w:val="ru-RU"/>
        </w:rPr>
        <w:t xml:space="preserve"> или потребители, поставщики, финансисты;</w:t>
      </w:r>
    </w:p>
    <w:p w14:paraId="480E53E7" w14:textId="77777777" w:rsidR="00745288" w:rsidRPr="00745288" w:rsidRDefault="00745288" w:rsidP="00745288">
      <w:pPr>
        <w:spacing w:line="237" w:lineRule="auto"/>
        <w:ind w:firstLine="567"/>
        <w:jc w:val="both"/>
        <w:rPr>
          <w:bCs/>
          <w:sz w:val="24"/>
          <w:lang w:val="ru-RU"/>
        </w:rPr>
      </w:pPr>
      <w:r w:rsidRPr="00745288">
        <w:rPr>
          <w:bCs/>
          <w:sz w:val="24"/>
          <w:lang w:val="ru-RU"/>
        </w:rPr>
        <w:t>— те, кто является частью общей среды организации делового района (например, природная, территориальная, общественная, институциональная, правительственная).</w:t>
      </w:r>
    </w:p>
    <w:p w14:paraId="68B5A606" w14:textId="77777777" w:rsidR="00745288" w:rsidRPr="00745288" w:rsidRDefault="00745288" w:rsidP="00745288">
      <w:pPr>
        <w:spacing w:line="237" w:lineRule="auto"/>
        <w:ind w:firstLine="567"/>
        <w:jc w:val="both"/>
        <w:rPr>
          <w:bCs/>
          <w:sz w:val="24"/>
          <w:lang w:val="ru-RU"/>
        </w:rPr>
      </w:pPr>
    </w:p>
    <w:p w14:paraId="0641E2EC" w14:textId="32489EBC" w:rsidR="00745288" w:rsidRPr="00E93DA8" w:rsidRDefault="00745288" w:rsidP="00E93DA8">
      <w:pPr>
        <w:spacing w:line="237" w:lineRule="auto"/>
        <w:ind w:firstLine="567"/>
        <w:jc w:val="center"/>
        <w:rPr>
          <w:b/>
          <w:bCs/>
          <w:sz w:val="24"/>
          <w:lang w:val="ru-RU"/>
        </w:rPr>
      </w:pPr>
      <w:r w:rsidRPr="00E93DA8">
        <w:rPr>
          <w:b/>
          <w:bCs/>
          <w:sz w:val="24"/>
          <w:lang w:val="ru-RU"/>
        </w:rPr>
        <w:t>Таблица B.1</w:t>
      </w:r>
      <w:r w:rsidR="00E93DA8" w:rsidRPr="00E93DA8">
        <w:rPr>
          <w:b/>
          <w:bCs/>
          <w:sz w:val="24"/>
          <w:lang w:val="ru-RU"/>
        </w:rPr>
        <w:t xml:space="preserve"> - </w:t>
      </w:r>
      <w:r w:rsidRPr="00E93DA8">
        <w:rPr>
          <w:b/>
          <w:bCs/>
          <w:sz w:val="24"/>
          <w:lang w:val="ru-RU"/>
        </w:rPr>
        <w:t>Примеры определенных категорий заинтересованных сторон</w:t>
      </w:r>
    </w:p>
    <w:p w14:paraId="66FF0407" w14:textId="47234B47" w:rsidR="00745288" w:rsidRPr="00E93DA8" w:rsidRDefault="00745288" w:rsidP="00900E1C">
      <w:pPr>
        <w:spacing w:line="237" w:lineRule="auto"/>
        <w:ind w:firstLine="567"/>
        <w:jc w:val="both"/>
        <w:rPr>
          <w:bCs/>
          <w:sz w:val="16"/>
          <w:lang w:val="ru-RU"/>
        </w:rPr>
      </w:pPr>
    </w:p>
    <w:tbl>
      <w:tblPr>
        <w:tblW w:w="9166" w:type="dxa"/>
        <w:tblInd w:w="40" w:type="dxa"/>
        <w:tblLayout w:type="fixed"/>
        <w:tblCellMar>
          <w:left w:w="40" w:type="dxa"/>
          <w:right w:w="40" w:type="dxa"/>
        </w:tblCellMar>
        <w:tblLook w:val="04A0" w:firstRow="1" w:lastRow="0" w:firstColumn="1" w:lastColumn="0" w:noHBand="0" w:noVBand="1"/>
      </w:tblPr>
      <w:tblGrid>
        <w:gridCol w:w="4630"/>
        <w:gridCol w:w="4536"/>
      </w:tblGrid>
      <w:tr w:rsidR="00E93DA8" w:rsidRPr="00E93DA8" w14:paraId="2D8D20B1" w14:textId="77777777" w:rsidTr="00E93DA8">
        <w:trPr>
          <w:trHeight w:val="298"/>
        </w:trPr>
        <w:tc>
          <w:tcPr>
            <w:tcW w:w="4630" w:type="dxa"/>
            <w:tcBorders>
              <w:top w:val="single" w:sz="6" w:space="0" w:color="auto"/>
              <w:left w:val="single" w:sz="6" w:space="0" w:color="auto"/>
              <w:bottom w:val="double" w:sz="4" w:space="0" w:color="auto"/>
              <w:right w:val="single" w:sz="6" w:space="0" w:color="auto"/>
            </w:tcBorders>
          </w:tcPr>
          <w:p w14:paraId="694A4473" w14:textId="77777777" w:rsidR="00E93DA8" w:rsidRPr="00E93DA8" w:rsidRDefault="00E93DA8" w:rsidP="00E93DA8">
            <w:pPr>
              <w:widowControl/>
              <w:adjustRightInd w:val="0"/>
              <w:jc w:val="center"/>
              <w:rPr>
                <w:bCs/>
                <w:color w:val="000000"/>
                <w:sz w:val="24"/>
                <w:szCs w:val="28"/>
                <w:lang w:val="en-US"/>
              </w:rPr>
            </w:pPr>
            <w:r w:rsidRPr="00E93DA8">
              <w:rPr>
                <w:bCs/>
                <w:color w:val="000000"/>
                <w:sz w:val="24"/>
                <w:szCs w:val="28"/>
                <w:lang w:val="ru"/>
              </w:rPr>
              <w:t>Категории заинтересованных сторон</w:t>
            </w:r>
          </w:p>
        </w:tc>
        <w:tc>
          <w:tcPr>
            <w:tcW w:w="4536" w:type="dxa"/>
            <w:tcBorders>
              <w:top w:val="single" w:sz="6" w:space="0" w:color="auto"/>
              <w:left w:val="single" w:sz="6" w:space="0" w:color="auto"/>
              <w:bottom w:val="double" w:sz="4" w:space="0" w:color="auto"/>
              <w:right w:val="single" w:sz="6" w:space="0" w:color="auto"/>
            </w:tcBorders>
          </w:tcPr>
          <w:p w14:paraId="6130F0A7" w14:textId="77777777" w:rsidR="00E93DA8" w:rsidRPr="00E93DA8" w:rsidRDefault="00E93DA8" w:rsidP="00E93DA8">
            <w:pPr>
              <w:widowControl/>
              <w:adjustRightInd w:val="0"/>
              <w:jc w:val="center"/>
              <w:rPr>
                <w:bCs/>
                <w:color w:val="000000"/>
                <w:sz w:val="24"/>
                <w:szCs w:val="28"/>
                <w:lang w:val="en-US"/>
              </w:rPr>
            </w:pPr>
            <w:r w:rsidRPr="00E93DA8">
              <w:rPr>
                <w:bCs/>
                <w:color w:val="000000"/>
                <w:sz w:val="24"/>
                <w:szCs w:val="28"/>
                <w:lang w:val="ru"/>
              </w:rPr>
              <w:t>Примеры экземпляров</w:t>
            </w:r>
          </w:p>
        </w:tc>
      </w:tr>
      <w:tr w:rsidR="00E93DA8" w:rsidRPr="00E93DA8" w14:paraId="2B18CE89" w14:textId="77777777" w:rsidTr="00E93DA8">
        <w:trPr>
          <w:trHeight w:val="878"/>
        </w:trPr>
        <w:tc>
          <w:tcPr>
            <w:tcW w:w="4630" w:type="dxa"/>
            <w:tcBorders>
              <w:top w:val="double" w:sz="4" w:space="0" w:color="auto"/>
              <w:left w:val="single" w:sz="6" w:space="0" w:color="auto"/>
              <w:bottom w:val="single" w:sz="6" w:space="0" w:color="auto"/>
              <w:right w:val="single" w:sz="6" w:space="0" w:color="auto"/>
            </w:tcBorders>
          </w:tcPr>
          <w:p w14:paraId="1A2C00F7" w14:textId="77777777" w:rsidR="00E93DA8" w:rsidRPr="00E93DA8" w:rsidRDefault="00E93DA8" w:rsidP="00E93DA8">
            <w:pPr>
              <w:widowControl/>
              <w:adjustRightInd w:val="0"/>
              <w:rPr>
                <w:color w:val="000000"/>
                <w:sz w:val="24"/>
                <w:szCs w:val="28"/>
                <w:lang w:val="ru-RU"/>
              </w:rPr>
            </w:pPr>
            <w:r w:rsidRPr="00E93DA8">
              <w:rPr>
                <w:color w:val="000000"/>
                <w:sz w:val="24"/>
                <w:szCs w:val="28"/>
                <w:lang w:val="ru"/>
              </w:rPr>
              <w:t>Работники:</w:t>
            </w:r>
          </w:p>
          <w:p w14:paraId="252DD554" w14:textId="77777777" w:rsidR="00E93DA8" w:rsidRPr="00E93DA8" w:rsidRDefault="00E93DA8" w:rsidP="00E93DA8">
            <w:pPr>
              <w:widowControl/>
              <w:adjustRightInd w:val="0"/>
              <w:rPr>
                <w:color w:val="000000"/>
                <w:sz w:val="24"/>
                <w:szCs w:val="28"/>
                <w:lang w:val="ru-RU"/>
              </w:rPr>
            </w:pPr>
            <w:r w:rsidRPr="00E93DA8">
              <w:rPr>
                <w:color w:val="000000"/>
                <w:sz w:val="24"/>
                <w:szCs w:val="28"/>
                <w:lang w:val="ru"/>
              </w:rPr>
              <w:t>Персонал/Директора/Менеджеры Оперативные Временные работники</w:t>
            </w:r>
          </w:p>
        </w:tc>
        <w:tc>
          <w:tcPr>
            <w:tcW w:w="4536" w:type="dxa"/>
            <w:tcBorders>
              <w:top w:val="double" w:sz="4" w:space="0" w:color="auto"/>
              <w:left w:val="single" w:sz="6" w:space="0" w:color="auto"/>
              <w:bottom w:val="single" w:sz="6" w:space="0" w:color="auto"/>
              <w:right w:val="single" w:sz="6" w:space="0" w:color="auto"/>
            </w:tcBorders>
          </w:tcPr>
          <w:p w14:paraId="6A5DC9EF" w14:textId="77777777" w:rsidR="00E93DA8" w:rsidRPr="00E93DA8" w:rsidRDefault="00E93DA8" w:rsidP="00E93DA8">
            <w:pPr>
              <w:widowControl/>
              <w:adjustRightInd w:val="0"/>
              <w:rPr>
                <w:color w:val="000000"/>
                <w:sz w:val="24"/>
                <w:szCs w:val="28"/>
                <w:lang w:val="ru-RU"/>
              </w:rPr>
            </w:pPr>
            <w:r w:rsidRPr="00E93DA8">
              <w:rPr>
                <w:color w:val="000000"/>
                <w:sz w:val="24"/>
                <w:szCs w:val="28"/>
                <w:lang w:val="ru"/>
              </w:rPr>
              <w:t>Профсоюз работников Представитель работников Врач/доктор по гигиене труда</w:t>
            </w:r>
          </w:p>
        </w:tc>
      </w:tr>
      <w:tr w:rsidR="00E93DA8" w:rsidRPr="00E93DA8" w14:paraId="06D48D8A" w14:textId="77777777" w:rsidTr="00E93DA8">
        <w:trPr>
          <w:trHeight w:val="307"/>
        </w:trPr>
        <w:tc>
          <w:tcPr>
            <w:tcW w:w="4630" w:type="dxa"/>
            <w:tcBorders>
              <w:top w:val="single" w:sz="6" w:space="0" w:color="auto"/>
              <w:left w:val="single" w:sz="6" w:space="0" w:color="auto"/>
              <w:bottom w:val="single" w:sz="6" w:space="0" w:color="auto"/>
              <w:right w:val="single" w:sz="6" w:space="0" w:color="auto"/>
            </w:tcBorders>
          </w:tcPr>
          <w:p w14:paraId="71B82925"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Дочерние организации</w:t>
            </w:r>
          </w:p>
        </w:tc>
        <w:tc>
          <w:tcPr>
            <w:tcW w:w="4536" w:type="dxa"/>
            <w:tcBorders>
              <w:top w:val="single" w:sz="6" w:space="0" w:color="auto"/>
              <w:left w:val="single" w:sz="6" w:space="0" w:color="auto"/>
              <w:bottom w:val="single" w:sz="6" w:space="0" w:color="auto"/>
              <w:right w:val="single" w:sz="6" w:space="0" w:color="auto"/>
            </w:tcBorders>
          </w:tcPr>
          <w:p w14:paraId="410F664E"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См. выше</w:t>
            </w:r>
          </w:p>
        </w:tc>
      </w:tr>
      <w:tr w:rsidR="00E93DA8" w:rsidRPr="00E93DA8" w14:paraId="64073009" w14:textId="77777777" w:rsidTr="00E93DA8">
        <w:trPr>
          <w:trHeight w:val="528"/>
        </w:trPr>
        <w:tc>
          <w:tcPr>
            <w:tcW w:w="4630" w:type="dxa"/>
            <w:tcBorders>
              <w:top w:val="single" w:sz="6" w:space="0" w:color="auto"/>
              <w:left w:val="single" w:sz="6" w:space="0" w:color="auto"/>
              <w:bottom w:val="single" w:sz="6" w:space="0" w:color="auto"/>
              <w:right w:val="single" w:sz="6" w:space="0" w:color="auto"/>
            </w:tcBorders>
          </w:tcPr>
          <w:p w14:paraId="23469A63"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Акционеры и финансовые ресурсы</w:t>
            </w:r>
          </w:p>
        </w:tc>
        <w:tc>
          <w:tcPr>
            <w:tcW w:w="4536" w:type="dxa"/>
            <w:tcBorders>
              <w:top w:val="single" w:sz="6" w:space="0" w:color="auto"/>
              <w:left w:val="single" w:sz="6" w:space="0" w:color="auto"/>
              <w:bottom w:val="single" w:sz="6" w:space="0" w:color="auto"/>
              <w:right w:val="single" w:sz="6" w:space="0" w:color="auto"/>
            </w:tcBorders>
          </w:tcPr>
          <w:p w14:paraId="669D84BB" w14:textId="77777777" w:rsidR="00E93DA8" w:rsidRPr="00E93DA8" w:rsidRDefault="00E93DA8" w:rsidP="00E93DA8">
            <w:pPr>
              <w:widowControl/>
              <w:adjustRightInd w:val="0"/>
              <w:jc w:val="both"/>
              <w:rPr>
                <w:color w:val="000000"/>
                <w:sz w:val="24"/>
                <w:szCs w:val="28"/>
                <w:lang w:val="ru-RU"/>
              </w:rPr>
            </w:pPr>
            <w:r w:rsidRPr="00E93DA8">
              <w:rPr>
                <w:color w:val="000000"/>
                <w:sz w:val="24"/>
                <w:szCs w:val="28"/>
                <w:lang w:val="ru"/>
              </w:rPr>
              <w:t>Головной офис Совет директоров Банки</w:t>
            </w:r>
          </w:p>
          <w:p w14:paraId="43F9DFB0" w14:textId="77777777" w:rsidR="00E93DA8" w:rsidRPr="00E93DA8" w:rsidRDefault="00E93DA8" w:rsidP="00E93DA8">
            <w:pPr>
              <w:widowControl/>
              <w:adjustRightInd w:val="0"/>
              <w:jc w:val="both"/>
              <w:rPr>
                <w:color w:val="000000"/>
                <w:sz w:val="24"/>
                <w:szCs w:val="28"/>
                <w:lang w:val="ru-RU"/>
              </w:rPr>
            </w:pPr>
            <w:r w:rsidRPr="00E93DA8">
              <w:rPr>
                <w:color w:val="000000"/>
                <w:sz w:val="24"/>
                <w:szCs w:val="28"/>
                <w:lang w:val="ru"/>
              </w:rPr>
              <w:t>Соглашения с акционерами, ассоциации</w:t>
            </w:r>
          </w:p>
        </w:tc>
      </w:tr>
      <w:tr w:rsidR="00E93DA8" w:rsidRPr="00E93DA8" w14:paraId="2D24A105" w14:textId="77777777" w:rsidTr="00E93DA8">
        <w:trPr>
          <w:trHeight w:val="302"/>
        </w:trPr>
        <w:tc>
          <w:tcPr>
            <w:tcW w:w="4630" w:type="dxa"/>
            <w:tcBorders>
              <w:top w:val="single" w:sz="6" w:space="0" w:color="auto"/>
              <w:left w:val="single" w:sz="6" w:space="0" w:color="auto"/>
              <w:bottom w:val="single" w:sz="6" w:space="0" w:color="auto"/>
              <w:right w:val="single" w:sz="6" w:space="0" w:color="auto"/>
            </w:tcBorders>
          </w:tcPr>
          <w:p w14:paraId="02CAC5F4"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Сотрудничающие стороны, члены</w:t>
            </w:r>
          </w:p>
        </w:tc>
        <w:tc>
          <w:tcPr>
            <w:tcW w:w="4536" w:type="dxa"/>
            <w:tcBorders>
              <w:top w:val="single" w:sz="6" w:space="0" w:color="auto"/>
              <w:left w:val="single" w:sz="6" w:space="0" w:color="auto"/>
              <w:bottom w:val="single" w:sz="6" w:space="0" w:color="auto"/>
              <w:right w:val="single" w:sz="6" w:space="0" w:color="auto"/>
            </w:tcBorders>
          </w:tcPr>
          <w:p w14:paraId="3818DEB5"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Представительные органы</w:t>
            </w:r>
          </w:p>
        </w:tc>
      </w:tr>
      <w:tr w:rsidR="00E93DA8" w:rsidRPr="00E93DA8" w14:paraId="7BF609ED" w14:textId="77777777" w:rsidTr="00E93DA8">
        <w:trPr>
          <w:trHeight w:val="302"/>
        </w:trPr>
        <w:tc>
          <w:tcPr>
            <w:tcW w:w="4630" w:type="dxa"/>
            <w:tcBorders>
              <w:top w:val="single" w:sz="6" w:space="0" w:color="auto"/>
              <w:left w:val="single" w:sz="6" w:space="0" w:color="auto"/>
              <w:bottom w:val="single" w:sz="6" w:space="0" w:color="auto"/>
              <w:right w:val="single" w:sz="6" w:space="0" w:color="auto"/>
            </w:tcBorders>
          </w:tcPr>
          <w:p w14:paraId="7142106F"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Страховые компании</w:t>
            </w:r>
          </w:p>
        </w:tc>
        <w:tc>
          <w:tcPr>
            <w:tcW w:w="4536" w:type="dxa"/>
            <w:tcBorders>
              <w:top w:val="single" w:sz="6" w:space="0" w:color="auto"/>
              <w:left w:val="single" w:sz="6" w:space="0" w:color="auto"/>
              <w:bottom w:val="single" w:sz="6" w:space="0" w:color="auto"/>
              <w:right w:val="single" w:sz="6" w:space="0" w:color="auto"/>
            </w:tcBorders>
          </w:tcPr>
          <w:p w14:paraId="0E7D6771"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Страховые компании</w:t>
            </w:r>
          </w:p>
        </w:tc>
      </w:tr>
      <w:tr w:rsidR="00E93DA8" w:rsidRPr="00E93DA8" w14:paraId="0E6B1CFC" w14:textId="77777777" w:rsidTr="00E93DA8">
        <w:trPr>
          <w:trHeight w:val="658"/>
        </w:trPr>
        <w:tc>
          <w:tcPr>
            <w:tcW w:w="4630" w:type="dxa"/>
            <w:tcBorders>
              <w:top w:val="single" w:sz="6" w:space="0" w:color="auto"/>
              <w:left w:val="single" w:sz="6" w:space="0" w:color="auto"/>
              <w:bottom w:val="single" w:sz="6" w:space="0" w:color="auto"/>
              <w:right w:val="single" w:sz="6" w:space="0" w:color="auto"/>
            </w:tcBorders>
          </w:tcPr>
          <w:p w14:paraId="28E7CBED"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Поставщики, провайдеры услуг, субподрядчик</w:t>
            </w:r>
          </w:p>
        </w:tc>
        <w:tc>
          <w:tcPr>
            <w:tcW w:w="4536" w:type="dxa"/>
            <w:tcBorders>
              <w:top w:val="single" w:sz="6" w:space="0" w:color="auto"/>
              <w:left w:val="single" w:sz="6" w:space="0" w:color="auto"/>
              <w:bottom w:val="single" w:sz="6" w:space="0" w:color="auto"/>
              <w:right w:val="single" w:sz="6" w:space="0" w:color="auto"/>
            </w:tcBorders>
          </w:tcPr>
          <w:p w14:paraId="5F86FC44"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Профсоюз</w:t>
            </w:r>
          </w:p>
          <w:p w14:paraId="5888AD3F" w14:textId="77777777" w:rsidR="00E93DA8" w:rsidRPr="00E93DA8" w:rsidRDefault="00E93DA8" w:rsidP="00E93DA8">
            <w:pPr>
              <w:widowControl/>
              <w:adjustRightInd w:val="0"/>
              <w:jc w:val="both"/>
              <w:rPr>
                <w:color w:val="000000"/>
                <w:sz w:val="24"/>
                <w:szCs w:val="28"/>
                <w:lang w:val="en-US"/>
              </w:rPr>
            </w:pPr>
            <w:r w:rsidRPr="00E93DA8">
              <w:rPr>
                <w:color w:val="000000"/>
                <w:sz w:val="24"/>
                <w:szCs w:val="28"/>
                <w:lang w:val="ru"/>
              </w:rPr>
              <w:t>Ассоциации экономических субъектов</w:t>
            </w:r>
          </w:p>
        </w:tc>
      </w:tr>
    </w:tbl>
    <w:p w14:paraId="300BBE48" w14:textId="07A64EED" w:rsidR="00745288" w:rsidRDefault="00745288" w:rsidP="00900E1C">
      <w:pPr>
        <w:spacing w:line="237" w:lineRule="auto"/>
        <w:ind w:firstLine="567"/>
        <w:jc w:val="both"/>
        <w:rPr>
          <w:bCs/>
          <w:sz w:val="24"/>
          <w:lang w:val="ru-RU"/>
        </w:rPr>
      </w:pPr>
    </w:p>
    <w:p w14:paraId="3E387A77" w14:textId="77777777" w:rsidR="00E93DA8" w:rsidRPr="00E93DA8" w:rsidRDefault="00E93DA8" w:rsidP="00E93DA8">
      <w:pPr>
        <w:spacing w:line="237" w:lineRule="auto"/>
        <w:ind w:firstLine="567"/>
        <w:jc w:val="both"/>
        <w:rPr>
          <w:b/>
          <w:bCs/>
          <w:sz w:val="24"/>
          <w:lang w:val="ru-RU"/>
        </w:rPr>
      </w:pPr>
      <w:r w:rsidRPr="00E93DA8">
        <w:rPr>
          <w:b/>
          <w:bCs/>
          <w:sz w:val="24"/>
          <w:lang w:val="ru-RU"/>
        </w:rPr>
        <w:t>B.3.4 Классификация в зависимости от степени заинтересованности или предполагаемого участия</w:t>
      </w:r>
    </w:p>
    <w:p w14:paraId="74EAC490" w14:textId="77777777" w:rsidR="00E93DA8" w:rsidRDefault="00E93DA8" w:rsidP="00E93DA8">
      <w:pPr>
        <w:spacing w:line="237" w:lineRule="auto"/>
        <w:ind w:firstLine="567"/>
        <w:jc w:val="both"/>
        <w:rPr>
          <w:bCs/>
          <w:sz w:val="24"/>
          <w:lang w:val="ru-RU"/>
        </w:rPr>
      </w:pPr>
    </w:p>
    <w:p w14:paraId="17BEF396" w14:textId="25C56B7D" w:rsidR="00E93DA8" w:rsidRPr="00E93DA8" w:rsidRDefault="00E93DA8" w:rsidP="00E93DA8">
      <w:pPr>
        <w:spacing w:line="237" w:lineRule="auto"/>
        <w:ind w:firstLine="567"/>
        <w:jc w:val="both"/>
        <w:rPr>
          <w:bCs/>
          <w:sz w:val="24"/>
          <w:lang w:val="ru-RU"/>
        </w:rPr>
      </w:pPr>
      <w:r w:rsidRPr="00E93DA8">
        <w:rPr>
          <w:bCs/>
          <w:sz w:val="24"/>
          <w:lang w:val="ru-RU"/>
        </w:rPr>
        <w:t xml:space="preserve">Заинтересованные стороны также классифицировались в зависимости от влияния организации на заинтересованные стороны или влияния последних на организацию </w:t>
      </w:r>
      <w:r>
        <w:rPr>
          <w:bCs/>
          <w:sz w:val="24"/>
          <w:lang w:val="ru-RU"/>
        </w:rPr>
        <w:br/>
      </w:r>
      <w:r w:rsidRPr="00E93DA8">
        <w:rPr>
          <w:bCs/>
          <w:sz w:val="24"/>
          <w:lang w:val="ru-RU"/>
        </w:rPr>
        <w:t>(см. таблицу B.2):</w:t>
      </w:r>
    </w:p>
    <w:p w14:paraId="1393787E" w14:textId="77777777" w:rsidR="00E93DA8" w:rsidRPr="00E93DA8" w:rsidRDefault="00E93DA8" w:rsidP="00E93DA8">
      <w:pPr>
        <w:spacing w:line="237" w:lineRule="auto"/>
        <w:ind w:firstLine="567"/>
        <w:jc w:val="both"/>
        <w:rPr>
          <w:bCs/>
          <w:sz w:val="24"/>
          <w:lang w:val="ru-RU"/>
        </w:rPr>
      </w:pPr>
    </w:p>
    <w:p w14:paraId="122E9778" w14:textId="7A2F1001" w:rsidR="00745288" w:rsidRPr="00E93DA8" w:rsidRDefault="00E93DA8" w:rsidP="00E93DA8">
      <w:pPr>
        <w:spacing w:line="237" w:lineRule="auto"/>
        <w:ind w:firstLine="567"/>
        <w:jc w:val="center"/>
        <w:rPr>
          <w:b/>
          <w:bCs/>
          <w:sz w:val="24"/>
          <w:lang w:val="ru-RU"/>
        </w:rPr>
      </w:pPr>
      <w:r w:rsidRPr="00E93DA8">
        <w:rPr>
          <w:b/>
          <w:bCs/>
          <w:sz w:val="24"/>
          <w:lang w:val="ru-RU"/>
        </w:rPr>
        <w:t>Таблица B.2 - Влияние организации на заинтересованные стороны или влияние последних на организацию</w:t>
      </w:r>
    </w:p>
    <w:p w14:paraId="58E04E90" w14:textId="741A58EF" w:rsidR="00745288" w:rsidRPr="00E93DA8" w:rsidRDefault="00745288" w:rsidP="00900E1C">
      <w:pPr>
        <w:spacing w:line="237" w:lineRule="auto"/>
        <w:ind w:firstLine="567"/>
        <w:jc w:val="both"/>
        <w:rPr>
          <w:bCs/>
          <w:sz w:val="20"/>
          <w:lang w:val="ru-RU"/>
        </w:rPr>
      </w:pPr>
    </w:p>
    <w:tbl>
      <w:tblPr>
        <w:tblW w:w="9450" w:type="dxa"/>
        <w:tblInd w:w="40" w:type="dxa"/>
        <w:tblLayout w:type="fixed"/>
        <w:tblCellMar>
          <w:left w:w="40" w:type="dxa"/>
          <w:right w:w="40" w:type="dxa"/>
        </w:tblCellMar>
        <w:tblLook w:val="04A0" w:firstRow="1" w:lastRow="0" w:firstColumn="1" w:lastColumn="0" w:noHBand="0" w:noVBand="1"/>
      </w:tblPr>
      <w:tblGrid>
        <w:gridCol w:w="7858"/>
        <w:gridCol w:w="1592"/>
      </w:tblGrid>
      <w:tr w:rsidR="00E93DA8" w:rsidRPr="00E93DA8" w14:paraId="00EF9690" w14:textId="77777777" w:rsidTr="00E93DA8">
        <w:trPr>
          <w:trHeight w:val="533"/>
        </w:trPr>
        <w:tc>
          <w:tcPr>
            <w:tcW w:w="7858" w:type="dxa"/>
            <w:tcBorders>
              <w:top w:val="single" w:sz="6" w:space="0" w:color="auto"/>
              <w:left w:val="single" w:sz="6" w:space="0" w:color="auto"/>
              <w:bottom w:val="double" w:sz="4" w:space="0" w:color="auto"/>
              <w:right w:val="single" w:sz="6" w:space="0" w:color="auto"/>
            </w:tcBorders>
          </w:tcPr>
          <w:p w14:paraId="2D1581E8" w14:textId="77777777" w:rsidR="00E93DA8" w:rsidRPr="00E93DA8" w:rsidRDefault="00E93DA8" w:rsidP="00E93DA8">
            <w:pPr>
              <w:widowControl/>
              <w:adjustRightInd w:val="0"/>
              <w:jc w:val="center"/>
              <w:rPr>
                <w:bCs/>
                <w:color w:val="000000"/>
                <w:sz w:val="24"/>
                <w:szCs w:val="28"/>
                <w:lang w:val="ru-RU"/>
              </w:rPr>
            </w:pPr>
            <w:r w:rsidRPr="00E93DA8">
              <w:rPr>
                <w:bCs/>
                <w:color w:val="000000"/>
                <w:sz w:val="24"/>
                <w:szCs w:val="28"/>
                <w:lang w:val="ru"/>
              </w:rPr>
              <w:t>Важность влияния организации на заинтересованные стороны или влияния последних на организацию</w:t>
            </w:r>
          </w:p>
        </w:tc>
        <w:tc>
          <w:tcPr>
            <w:tcW w:w="1592" w:type="dxa"/>
            <w:tcBorders>
              <w:top w:val="single" w:sz="6" w:space="0" w:color="auto"/>
              <w:left w:val="single" w:sz="6" w:space="0" w:color="auto"/>
              <w:bottom w:val="double" w:sz="4" w:space="0" w:color="auto"/>
              <w:right w:val="single" w:sz="6" w:space="0" w:color="auto"/>
            </w:tcBorders>
          </w:tcPr>
          <w:p w14:paraId="12026529" w14:textId="13BF7010" w:rsidR="00E93DA8" w:rsidRPr="00E93DA8" w:rsidRDefault="00E93DA8" w:rsidP="00E93DA8">
            <w:pPr>
              <w:widowControl/>
              <w:adjustRightInd w:val="0"/>
              <w:jc w:val="center"/>
              <w:rPr>
                <w:bCs/>
                <w:color w:val="000000"/>
                <w:sz w:val="24"/>
                <w:szCs w:val="28"/>
                <w:lang w:val="en-US"/>
              </w:rPr>
            </w:pPr>
            <w:r w:rsidRPr="00E93DA8">
              <w:rPr>
                <w:bCs/>
                <w:color w:val="000000"/>
                <w:sz w:val="24"/>
                <w:szCs w:val="28"/>
                <w:lang w:val="ru"/>
              </w:rPr>
              <w:t xml:space="preserve">Уровень </w:t>
            </w:r>
            <w:proofErr w:type="spellStart"/>
            <w:r w:rsidRPr="00E93DA8">
              <w:rPr>
                <w:bCs/>
                <w:color w:val="000000"/>
                <w:sz w:val="24"/>
                <w:szCs w:val="28"/>
                <w:lang w:val="ru"/>
              </w:rPr>
              <w:t>значимости</w:t>
            </w:r>
            <w:r w:rsidRPr="00E93DA8">
              <w:rPr>
                <w:bCs/>
                <w:color w:val="000000"/>
                <w:sz w:val="24"/>
                <w:szCs w:val="28"/>
                <w:vertAlign w:val="superscript"/>
                <w:lang w:val="ru"/>
              </w:rPr>
              <w:t>a</w:t>
            </w:r>
            <w:proofErr w:type="spellEnd"/>
          </w:p>
        </w:tc>
      </w:tr>
      <w:tr w:rsidR="00E93DA8" w:rsidRPr="00E93DA8" w14:paraId="6FF151A4" w14:textId="77777777" w:rsidTr="00E93DA8">
        <w:trPr>
          <w:trHeight w:val="523"/>
        </w:trPr>
        <w:tc>
          <w:tcPr>
            <w:tcW w:w="7858" w:type="dxa"/>
            <w:tcBorders>
              <w:top w:val="double" w:sz="4" w:space="0" w:color="auto"/>
              <w:left w:val="single" w:sz="6" w:space="0" w:color="auto"/>
              <w:bottom w:val="single" w:sz="6" w:space="0" w:color="auto"/>
              <w:right w:val="single" w:sz="6" w:space="0" w:color="auto"/>
            </w:tcBorders>
          </w:tcPr>
          <w:p w14:paraId="026FBC6D" w14:textId="77777777" w:rsidR="00E93DA8" w:rsidRPr="00E93DA8" w:rsidRDefault="00E93DA8" w:rsidP="00E93DA8">
            <w:pPr>
              <w:widowControl/>
              <w:adjustRightInd w:val="0"/>
              <w:jc w:val="both"/>
              <w:rPr>
                <w:color w:val="000000"/>
                <w:sz w:val="24"/>
                <w:szCs w:val="28"/>
                <w:lang w:val="ru-RU"/>
              </w:rPr>
            </w:pPr>
            <w:r w:rsidRPr="00E93DA8">
              <w:rPr>
                <w:color w:val="000000"/>
                <w:sz w:val="24"/>
                <w:szCs w:val="28"/>
                <w:lang w:val="ru"/>
              </w:rPr>
              <w:t>Организация не имеет влияния на заинтересованные стороны, или заинтересованные стороны не имеют влияния на организацию</w:t>
            </w:r>
          </w:p>
        </w:tc>
        <w:tc>
          <w:tcPr>
            <w:tcW w:w="1592" w:type="dxa"/>
            <w:tcBorders>
              <w:top w:val="double" w:sz="4" w:space="0" w:color="auto"/>
              <w:left w:val="single" w:sz="6" w:space="0" w:color="auto"/>
              <w:bottom w:val="single" w:sz="6" w:space="0" w:color="auto"/>
              <w:right w:val="single" w:sz="6" w:space="0" w:color="auto"/>
            </w:tcBorders>
          </w:tcPr>
          <w:p w14:paraId="139C5839" w14:textId="77777777" w:rsidR="00E93DA8" w:rsidRPr="00E93DA8" w:rsidRDefault="00E93DA8" w:rsidP="00E93DA8">
            <w:pPr>
              <w:widowControl/>
              <w:adjustRightInd w:val="0"/>
              <w:jc w:val="center"/>
              <w:rPr>
                <w:color w:val="000000"/>
                <w:sz w:val="24"/>
                <w:szCs w:val="28"/>
                <w:lang w:val="en-US"/>
              </w:rPr>
            </w:pPr>
            <w:r w:rsidRPr="00E93DA8">
              <w:rPr>
                <w:color w:val="000000"/>
                <w:sz w:val="24"/>
                <w:szCs w:val="28"/>
                <w:lang w:val="ru"/>
              </w:rPr>
              <w:t>1</w:t>
            </w:r>
          </w:p>
        </w:tc>
      </w:tr>
    </w:tbl>
    <w:p w14:paraId="3DA3BADE" w14:textId="77777777" w:rsidR="00745288" w:rsidRPr="00900E1C" w:rsidRDefault="00745288" w:rsidP="00900E1C">
      <w:pPr>
        <w:spacing w:line="237" w:lineRule="auto"/>
        <w:ind w:firstLine="567"/>
        <w:jc w:val="both"/>
        <w:rPr>
          <w:bCs/>
          <w:sz w:val="24"/>
          <w:lang w:val="ru-RU"/>
        </w:rPr>
      </w:pPr>
    </w:p>
    <w:p w14:paraId="59C19D69" w14:textId="7243A8D0" w:rsidR="00E2148D" w:rsidRPr="00E93DA8" w:rsidRDefault="00E93DA8" w:rsidP="00E37AEB">
      <w:pPr>
        <w:spacing w:line="237" w:lineRule="auto"/>
        <w:jc w:val="center"/>
        <w:rPr>
          <w:bCs/>
          <w:i/>
          <w:sz w:val="24"/>
          <w:lang w:val="ru-RU"/>
        </w:rPr>
      </w:pPr>
      <w:r w:rsidRPr="00E93DA8">
        <w:rPr>
          <w:bCs/>
          <w:i/>
          <w:sz w:val="24"/>
          <w:lang w:val="ru-RU"/>
        </w:rPr>
        <w:lastRenderedPageBreak/>
        <w:t>Продолжение таблицы В.2</w:t>
      </w:r>
    </w:p>
    <w:p w14:paraId="28B01FC3" w14:textId="7E873DC0" w:rsidR="00E93DA8" w:rsidRPr="00E93DA8" w:rsidRDefault="00E93DA8" w:rsidP="00E37AEB">
      <w:pPr>
        <w:spacing w:line="237" w:lineRule="auto"/>
        <w:jc w:val="center"/>
        <w:rPr>
          <w:b/>
          <w:bCs/>
          <w:sz w:val="16"/>
          <w:lang w:val="ru-RU"/>
        </w:rPr>
      </w:pPr>
    </w:p>
    <w:tbl>
      <w:tblPr>
        <w:tblW w:w="9450" w:type="dxa"/>
        <w:tblInd w:w="40" w:type="dxa"/>
        <w:tblLayout w:type="fixed"/>
        <w:tblCellMar>
          <w:left w:w="40" w:type="dxa"/>
          <w:right w:w="40" w:type="dxa"/>
        </w:tblCellMar>
        <w:tblLook w:val="04A0" w:firstRow="1" w:lastRow="0" w:firstColumn="1" w:lastColumn="0" w:noHBand="0" w:noVBand="1"/>
      </w:tblPr>
      <w:tblGrid>
        <w:gridCol w:w="7858"/>
        <w:gridCol w:w="1592"/>
      </w:tblGrid>
      <w:tr w:rsidR="00E93DA8" w:rsidRPr="00E93DA8" w14:paraId="5B752745" w14:textId="77777777" w:rsidTr="00DB2775">
        <w:trPr>
          <w:trHeight w:val="533"/>
        </w:trPr>
        <w:tc>
          <w:tcPr>
            <w:tcW w:w="7858" w:type="dxa"/>
            <w:tcBorders>
              <w:top w:val="single" w:sz="6" w:space="0" w:color="auto"/>
              <w:left w:val="single" w:sz="6" w:space="0" w:color="auto"/>
              <w:bottom w:val="double" w:sz="4" w:space="0" w:color="auto"/>
              <w:right w:val="single" w:sz="6" w:space="0" w:color="auto"/>
            </w:tcBorders>
          </w:tcPr>
          <w:p w14:paraId="5A2945BE" w14:textId="77777777" w:rsidR="00E93DA8" w:rsidRPr="00E93DA8" w:rsidRDefault="00E93DA8" w:rsidP="00E93DA8">
            <w:pPr>
              <w:widowControl/>
              <w:adjustRightInd w:val="0"/>
              <w:jc w:val="center"/>
              <w:rPr>
                <w:bCs/>
                <w:color w:val="000000"/>
                <w:sz w:val="24"/>
                <w:szCs w:val="28"/>
                <w:lang w:val="ru-RU"/>
              </w:rPr>
            </w:pPr>
            <w:r w:rsidRPr="00E93DA8">
              <w:rPr>
                <w:bCs/>
                <w:color w:val="000000"/>
                <w:sz w:val="24"/>
                <w:szCs w:val="28"/>
                <w:lang w:val="ru"/>
              </w:rPr>
              <w:t>Важность влияния организации на заинтересованные стороны или влияния последних на организацию</w:t>
            </w:r>
          </w:p>
        </w:tc>
        <w:tc>
          <w:tcPr>
            <w:tcW w:w="1592" w:type="dxa"/>
            <w:tcBorders>
              <w:top w:val="single" w:sz="6" w:space="0" w:color="auto"/>
              <w:left w:val="single" w:sz="6" w:space="0" w:color="auto"/>
              <w:bottom w:val="double" w:sz="4" w:space="0" w:color="auto"/>
              <w:right w:val="single" w:sz="6" w:space="0" w:color="auto"/>
            </w:tcBorders>
          </w:tcPr>
          <w:p w14:paraId="7C657637" w14:textId="77777777" w:rsidR="00E93DA8" w:rsidRPr="00E93DA8" w:rsidRDefault="00E93DA8" w:rsidP="00E93DA8">
            <w:pPr>
              <w:widowControl/>
              <w:adjustRightInd w:val="0"/>
              <w:jc w:val="center"/>
              <w:rPr>
                <w:bCs/>
                <w:color w:val="000000"/>
                <w:sz w:val="24"/>
                <w:szCs w:val="28"/>
                <w:lang w:val="en-US"/>
              </w:rPr>
            </w:pPr>
            <w:r w:rsidRPr="00E93DA8">
              <w:rPr>
                <w:bCs/>
                <w:color w:val="000000"/>
                <w:sz w:val="24"/>
                <w:szCs w:val="28"/>
                <w:lang w:val="ru"/>
              </w:rPr>
              <w:t xml:space="preserve">Уровень </w:t>
            </w:r>
            <w:proofErr w:type="spellStart"/>
            <w:r w:rsidRPr="00E93DA8">
              <w:rPr>
                <w:bCs/>
                <w:color w:val="000000"/>
                <w:sz w:val="24"/>
                <w:szCs w:val="28"/>
                <w:lang w:val="ru"/>
              </w:rPr>
              <w:t>значимости</w:t>
            </w:r>
            <w:r w:rsidRPr="00E93DA8">
              <w:rPr>
                <w:bCs/>
                <w:color w:val="000000"/>
                <w:sz w:val="24"/>
                <w:szCs w:val="28"/>
                <w:vertAlign w:val="superscript"/>
                <w:lang w:val="ru"/>
              </w:rPr>
              <w:t>a</w:t>
            </w:r>
            <w:proofErr w:type="spellEnd"/>
          </w:p>
        </w:tc>
      </w:tr>
      <w:tr w:rsidR="00E93DA8" w:rsidRPr="00E93DA8" w14:paraId="1A3AB1F4" w14:textId="77777777" w:rsidTr="00DB2775">
        <w:trPr>
          <w:trHeight w:val="523"/>
        </w:trPr>
        <w:tc>
          <w:tcPr>
            <w:tcW w:w="7858" w:type="dxa"/>
            <w:tcBorders>
              <w:top w:val="single" w:sz="6" w:space="0" w:color="auto"/>
              <w:left w:val="single" w:sz="6" w:space="0" w:color="auto"/>
              <w:bottom w:val="single" w:sz="6" w:space="0" w:color="auto"/>
              <w:right w:val="single" w:sz="6" w:space="0" w:color="auto"/>
            </w:tcBorders>
          </w:tcPr>
          <w:p w14:paraId="62FA5D94" w14:textId="77777777" w:rsidR="00E93DA8" w:rsidRPr="00E93DA8" w:rsidRDefault="00E93DA8" w:rsidP="00DB2775">
            <w:pPr>
              <w:widowControl/>
              <w:adjustRightInd w:val="0"/>
              <w:jc w:val="both"/>
              <w:rPr>
                <w:color w:val="000000"/>
                <w:sz w:val="24"/>
                <w:szCs w:val="28"/>
                <w:lang w:val="ru-RU"/>
              </w:rPr>
            </w:pPr>
            <w:r w:rsidRPr="00E93DA8">
              <w:rPr>
                <w:color w:val="000000"/>
                <w:sz w:val="24"/>
                <w:szCs w:val="28"/>
                <w:lang w:val="ru"/>
              </w:rPr>
              <w:t>Организация оказывает незначительное влияние на заинтересованные стороны, или заинтересованные стороны могут лишь незначительно влиять на ее деятельность</w:t>
            </w:r>
          </w:p>
        </w:tc>
        <w:tc>
          <w:tcPr>
            <w:tcW w:w="1592" w:type="dxa"/>
            <w:tcBorders>
              <w:top w:val="single" w:sz="6" w:space="0" w:color="auto"/>
              <w:left w:val="single" w:sz="6" w:space="0" w:color="auto"/>
              <w:bottom w:val="single" w:sz="6" w:space="0" w:color="auto"/>
              <w:right w:val="single" w:sz="6" w:space="0" w:color="auto"/>
            </w:tcBorders>
          </w:tcPr>
          <w:p w14:paraId="39E4D135" w14:textId="77777777" w:rsidR="00E93DA8" w:rsidRPr="00E93DA8" w:rsidRDefault="00E93DA8" w:rsidP="00DB2775">
            <w:pPr>
              <w:widowControl/>
              <w:adjustRightInd w:val="0"/>
              <w:jc w:val="center"/>
              <w:rPr>
                <w:color w:val="000000"/>
                <w:sz w:val="24"/>
                <w:szCs w:val="28"/>
                <w:lang w:val="en-US"/>
              </w:rPr>
            </w:pPr>
            <w:r w:rsidRPr="00E93DA8">
              <w:rPr>
                <w:color w:val="000000"/>
                <w:sz w:val="24"/>
                <w:szCs w:val="28"/>
                <w:lang w:val="ru"/>
              </w:rPr>
              <w:t>2</w:t>
            </w:r>
          </w:p>
        </w:tc>
      </w:tr>
      <w:tr w:rsidR="00E93DA8" w:rsidRPr="00E93DA8" w14:paraId="067BE372" w14:textId="77777777" w:rsidTr="00DB2775">
        <w:trPr>
          <w:trHeight w:val="523"/>
        </w:trPr>
        <w:tc>
          <w:tcPr>
            <w:tcW w:w="7858" w:type="dxa"/>
            <w:tcBorders>
              <w:top w:val="single" w:sz="6" w:space="0" w:color="auto"/>
              <w:left w:val="single" w:sz="6" w:space="0" w:color="auto"/>
              <w:bottom w:val="single" w:sz="6" w:space="0" w:color="auto"/>
              <w:right w:val="single" w:sz="6" w:space="0" w:color="auto"/>
            </w:tcBorders>
          </w:tcPr>
          <w:p w14:paraId="58C98CFE" w14:textId="77777777" w:rsidR="00E93DA8" w:rsidRPr="00E93DA8" w:rsidRDefault="00E93DA8" w:rsidP="00DB2775">
            <w:pPr>
              <w:widowControl/>
              <w:adjustRightInd w:val="0"/>
              <w:jc w:val="both"/>
              <w:rPr>
                <w:color w:val="000000"/>
                <w:sz w:val="24"/>
                <w:szCs w:val="28"/>
                <w:lang w:val="ru-RU"/>
              </w:rPr>
            </w:pPr>
            <w:r w:rsidRPr="00E93DA8">
              <w:rPr>
                <w:color w:val="000000"/>
                <w:sz w:val="24"/>
                <w:szCs w:val="28"/>
                <w:lang w:val="ru"/>
              </w:rPr>
              <w:t>Организация оказывает существенное влияние на заинтересованные стороны, или заинтересованные стороны могут существенно повлиять на успех определенных видов деятельности, для которой это полезно</w:t>
            </w:r>
          </w:p>
        </w:tc>
        <w:tc>
          <w:tcPr>
            <w:tcW w:w="1592" w:type="dxa"/>
            <w:tcBorders>
              <w:top w:val="single" w:sz="6" w:space="0" w:color="auto"/>
              <w:left w:val="single" w:sz="6" w:space="0" w:color="auto"/>
              <w:bottom w:val="single" w:sz="6" w:space="0" w:color="auto"/>
              <w:right w:val="single" w:sz="6" w:space="0" w:color="auto"/>
            </w:tcBorders>
          </w:tcPr>
          <w:p w14:paraId="4732E4AF" w14:textId="77777777" w:rsidR="00E93DA8" w:rsidRPr="00E93DA8" w:rsidRDefault="00E93DA8" w:rsidP="00DB2775">
            <w:pPr>
              <w:widowControl/>
              <w:adjustRightInd w:val="0"/>
              <w:jc w:val="center"/>
              <w:rPr>
                <w:color w:val="000000"/>
                <w:sz w:val="24"/>
                <w:szCs w:val="28"/>
                <w:lang w:val="en-US"/>
              </w:rPr>
            </w:pPr>
            <w:r w:rsidRPr="00E93DA8">
              <w:rPr>
                <w:color w:val="000000"/>
                <w:sz w:val="24"/>
                <w:szCs w:val="28"/>
                <w:lang w:val="ru"/>
              </w:rPr>
              <w:t>3</w:t>
            </w:r>
          </w:p>
        </w:tc>
      </w:tr>
      <w:tr w:rsidR="00E93DA8" w:rsidRPr="00E93DA8" w14:paraId="48F4F5EC" w14:textId="77777777" w:rsidTr="00DB2775">
        <w:trPr>
          <w:trHeight w:val="523"/>
        </w:trPr>
        <w:tc>
          <w:tcPr>
            <w:tcW w:w="7858" w:type="dxa"/>
            <w:tcBorders>
              <w:top w:val="single" w:sz="6" w:space="0" w:color="auto"/>
              <w:left w:val="single" w:sz="6" w:space="0" w:color="auto"/>
              <w:bottom w:val="single" w:sz="6" w:space="0" w:color="auto"/>
              <w:right w:val="single" w:sz="6" w:space="0" w:color="auto"/>
            </w:tcBorders>
          </w:tcPr>
          <w:p w14:paraId="59D14608" w14:textId="77777777" w:rsidR="00E93DA8" w:rsidRPr="00E93DA8" w:rsidRDefault="00E93DA8" w:rsidP="00DB2775">
            <w:pPr>
              <w:widowControl/>
              <w:adjustRightInd w:val="0"/>
              <w:jc w:val="both"/>
              <w:rPr>
                <w:color w:val="000000"/>
                <w:sz w:val="24"/>
                <w:szCs w:val="28"/>
                <w:lang w:val="ru-RU"/>
              </w:rPr>
            </w:pPr>
            <w:r w:rsidRPr="00E93DA8">
              <w:rPr>
                <w:color w:val="000000"/>
                <w:sz w:val="24"/>
                <w:szCs w:val="28"/>
                <w:lang w:val="ru"/>
              </w:rPr>
              <w:t>Организация оказывает значительное влияние на заинтересованные стороны, или заинтересованные стороны могут сильно повлиять на успех ее деятельности, для которой это необходимо</w:t>
            </w:r>
          </w:p>
        </w:tc>
        <w:tc>
          <w:tcPr>
            <w:tcW w:w="1592" w:type="dxa"/>
            <w:tcBorders>
              <w:top w:val="single" w:sz="6" w:space="0" w:color="auto"/>
              <w:left w:val="single" w:sz="6" w:space="0" w:color="auto"/>
              <w:bottom w:val="single" w:sz="6" w:space="0" w:color="auto"/>
              <w:right w:val="single" w:sz="6" w:space="0" w:color="auto"/>
            </w:tcBorders>
          </w:tcPr>
          <w:p w14:paraId="4C7894E5" w14:textId="77777777" w:rsidR="00E93DA8" w:rsidRPr="00E93DA8" w:rsidRDefault="00E93DA8" w:rsidP="00DB2775">
            <w:pPr>
              <w:widowControl/>
              <w:adjustRightInd w:val="0"/>
              <w:jc w:val="center"/>
              <w:rPr>
                <w:color w:val="000000"/>
                <w:sz w:val="24"/>
                <w:szCs w:val="28"/>
                <w:lang w:val="en-US"/>
              </w:rPr>
            </w:pPr>
            <w:r w:rsidRPr="00E93DA8">
              <w:rPr>
                <w:color w:val="000000"/>
                <w:sz w:val="24"/>
                <w:szCs w:val="28"/>
                <w:lang w:val="ru"/>
              </w:rPr>
              <w:t>4</w:t>
            </w:r>
          </w:p>
        </w:tc>
      </w:tr>
      <w:tr w:rsidR="00E93DA8" w:rsidRPr="00E93DA8" w14:paraId="30B8F97D" w14:textId="77777777" w:rsidTr="00DB2775">
        <w:trPr>
          <w:trHeight w:val="523"/>
        </w:trPr>
        <w:tc>
          <w:tcPr>
            <w:tcW w:w="7858" w:type="dxa"/>
            <w:tcBorders>
              <w:top w:val="single" w:sz="6" w:space="0" w:color="auto"/>
              <w:left w:val="single" w:sz="6" w:space="0" w:color="auto"/>
              <w:bottom w:val="single" w:sz="6" w:space="0" w:color="auto"/>
              <w:right w:val="single" w:sz="6" w:space="0" w:color="auto"/>
            </w:tcBorders>
          </w:tcPr>
          <w:p w14:paraId="788B4BAD" w14:textId="77777777" w:rsidR="00E93DA8" w:rsidRPr="00E93DA8" w:rsidRDefault="00E93DA8" w:rsidP="00DB2775">
            <w:pPr>
              <w:widowControl/>
              <w:adjustRightInd w:val="0"/>
              <w:jc w:val="both"/>
              <w:rPr>
                <w:color w:val="000000"/>
                <w:sz w:val="24"/>
                <w:szCs w:val="28"/>
                <w:lang w:val="ru-RU"/>
              </w:rPr>
            </w:pPr>
            <w:r w:rsidRPr="00E93DA8">
              <w:rPr>
                <w:color w:val="000000"/>
                <w:sz w:val="24"/>
                <w:szCs w:val="28"/>
                <w:lang w:val="ru"/>
              </w:rPr>
              <w:t xml:space="preserve">Организация оказывает влияние на жизненно важные интересы </w:t>
            </w:r>
            <w:r w:rsidRPr="00E93DA8">
              <w:rPr>
                <w:color w:val="000000"/>
                <w:sz w:val="24"/>
                <w:szCs w:val="28"/>
                <w:lang w:val="ru"/>
              </w:rPr>
              <w:softHyphen/>
              <w:t>заинтересованных сторон, или заинтересованные стороны оказывают принципиальное влияние на само ее существование</w:t>
            </w:r>
          </w:p>
        </w:tc>
        <w:tc>
          <w:tcPr>
            <w:tcW w:w="1592" w:type="dxa"/>
            <w:tcBorders>
              <w:top w:val="single" w:sz="6" w:space="0" w:color="auto"/>
              <w:left w:val="single" w:sz="6" w:space="0" w:color="auto"/>
              <w:bottom w:val="single" w:sz="6" w:space="0" w:color="auto"/>
              <w:right w:val="single" w:sz="6" w:space="0" w:color="auto"/>
            </w:tcBorders>
          </w:tcPr>
          <w:p w14:paraId="12E33019" w14:textId="77777777" w:rsidR="00E93DA8" w:rsidRPr="00E93DA8" w:rsidRDefault="00E93DA8" w:rsidP="00DB2775">
            <w:pPr>
              <w:widowControl/>
              <w:adjustRightInd w:val="0"/>
              <w:jc w:val="center"/>
              <w:rPr>
                <w:color w:val="000000"/>
                <w:sz w:val="24"/>
                <w:szCs w:val="28"/>
                <w:lang w:val="en-US"/>
              </w:rPr>
            </w:pPr>
            <w:r w:rsidRPr="00E93DA8">
              <w:rPr>
                <w:color w:val="000000"/>
                <w:sz w:val="24"/>
                <w:szCs w:val="28"/>
                <w:lang w:val="ru"/>
              </w:rPr>
              <w:t>5</w:t>
            </w:r>
          </w:p>
        </w:tc>
      </w:tr>
      <w:tr w:rsidR="00E93DA8" w:rsidRPr="00E93DA8" w14:paraId="3A1D94B2" w14:textId="77777777" w:rsidTr="00DB2775">
        <w:trPr>
          <w:trHeight w:val="283"/>
        </w:trPr>
        <w:tc>
          <w:tcPr>
            <w:tcW w:w="9450" w:type="dxa"/>
            <w:gridSpan w:val="2"/>
            <w:tcBorders>
              <w:top w:val="single" w:sz="6" w:space="0" w:color="auto"/>
              <w:left w:val="single" w:sz="6" w:space="0" w:color="auto"/>
              <w:bottom w:val="single" w:sz="6" w:space="0" w:color="auto"/>
              <w:right w:val="single" w:sz="6" w:space="0" w:color="auto"/>
            </w:tcBorders>
          </w:tcPr>
          <w:p w14:paraId="4347F20C" w14:textId="77777777" w:rsidR="00E93DA8" w:rsidRPr="00E93DA8" w:rsidRDefault="00E93DA8" w:rsidP="00DB2775">
            <w:pPr>
              <w:widowControl/>
              <w:adjustRightInd w:val="0"/>
              <w:jc w:val="both"/>
              <w:rPr>
                <w:color w:val="000000"/>
                <w:sz w:val="24"/>
                <w:szCs w:val="28"/>
                <w:lang w:val="ru-RU"/>
              </w:rPr>
            </w:pPr>
            <w:r w:rsidRPr="00E93DA8">
              <w:rPr>
                <w:color w:val="000000"/>
                <w:sz w:val="20"/>
                <w:szCs w:val="28"/>
                <w:vertAlign w:val="superscript"/>
                <w:lang w:val="ru"/>
              </w:rPr>
              <w:t>a</w:t>
            </w:r>
            <w:r w:rsidRPr="00E93DA8">
              <w:rPr>
                <w:color w:val="000000"/>
                <w:sz w:val="20"/>
                <w:szCs w:val="28"/>
                <w:lang w:val="ru"/>
              </w:rPr>
              <w:t xml:space="preserve"> 1 – менее значимое, 5 – наиболее значимое.</w:t>
            </w:r>
          </w:p>
        </w:tc>
      </w:tr>
    </w:tbl>
    <w:p w14:paraId="0FB4A327" w14:textId="77777777" w:rsidR="00E93DA8" w:rsidRDefault="00E93DA8" w:rsidP="00E37AEB">
      <w:pPr>
        <w:spacing w:line="237" w:lineRule="auto"/>
        <w:jc w:val="center"/>
        <w:rPr>
          <w:b/>
          <w:bCs/>
          <w:sz w:val="24"/>
          <w:lang w:val="ru-RU"/>
        </w:rPr>
      </w:pPr>
    </w:p>
    <w:p w14:paraId="202F473A" w14:textId="77777777" w:rsidR="005D002E" w:rsidRPr="005D002E" w:rsidRDefault="005D002E" w:rsidP="005D002E">
      <w:pPr>
        <w:spacing w:line="237" w:lineRule="auto"/>
        <w:ind w:firstLine="567"/>
        <w:jc w:val="both"/>
        <w:rPr>
          <w:b/>
          <w:bCs/>
          <w:sz w:val="24"/>
          <w:lang w:val="ru-RU"/>
        </w:rPr>
      </w:pPr>
      <w:r w:rsidRPr="005D002E">
        <w:rPr>
          <w:b/>
          <w:bCs/>
          <w:sz w:val="24"/>
          <w:lang w:val="ru-RU"/>
        </w:rPr>
        <w:t>B.3.5 Планирование координации между определенными заинтересованными сторонами и действиями, предпринимаемыми в пределах делового района</w:t>
      </w:r>
    </w:p>
    <w:p w14:paraId="1CB61270" w14:textId="77777777" w:rsidR="005D002E" w:rsidRDefault="005D002E" w:rsidP="005D002E">
      <w:pPr>
        <w:spacing w:line="237" w:lineRule="auto"/>
        <w:ind w:firstLine="567"/>
        <w:jc w:val="both"/>
        <w:rPr>
          <w:bCs/>
          <w:sz w:val="24"/>
          <w:lang w:val="ru-RU"/>
        </w:rPr>
      </w:pPr>
    </w:p>
    <w:p w14:paraId="50CC4D11" w14:textId="07E95031" w:rsidR="005D002E" w:rsidRPr="005D002E" w:rsidRDefault="005D002E" w:rsidP="005D002E">
      <w:pPr>
        <w:spacing w:line="237" w:lineRule="auto"/>
        <w:ind w:firstLine="567"/>
        <w:jc w:val="both"/>
        <w:rPr>
          <w:bCs/>
          <w:sz w:val="24"/>
          <w:lang w:val="ru-RU"/>
        </w:rPr>
      </w:pPr>
      <w:r w:rsidRPr="005D002E">
        <w:rPr>
          <w:bCs/>
          <w:sz w:val="24"/>
          <w:lang w:val="ru-RU"/>
        </w:rPr>
        <w:t xml:space="preserve">В рамках создания системы менеджмента для устойчивого развития парка </w:t>
      </w:r>
      <w:proofErr w:type="spellStart"/>
      <w:r w:rsidRPr="005D002E">
        <w:rPr>
          <w:bCs/>
          <w:sz w:val="24"/>
          <w:lang w:val="ru-RU"/>
        </w:rPr>
        <w:t>Иновель</w:t>
      </w:r>
      <w:proofErr w:type="spellEnd"/>
      <w:r w:rsidRPr="005D002E">
        <w:rPr>
          <w:bCs/>
          <w:sz w:val="24"/>
          <w:lang w:val="ru-RU"/>
        </w:rPr>
        <w:t xml:space="preserve"> начато осуществление десяти мероприятий. Для каждого из них определены соответствующие заинтересованные стороны. Основная цель – показать влияние каждого мероприятия на пользователей делового района. Также определены заинтересованные стороны, общие для всех этих мероприятий.</w:t>
      </w:r>
    </w:p>
    <w:p w14:paraId="48B56C94" w14:textId="77777777" w:rsidR="005D002E" w:rsidRPr="005D002E" w:rsidRDefault="005D002E" w:rsidP="005D002E">
      <w:pPr>
        <w:spacing w:line="237" w:lineRule="auto"/>
        <w:ind w:firstLine="567"/>
        <w:jc w:val="both"/>
        <w:rPr>
          <w:bCs/>
          <w:sz w:val="24"/>
          <w:lang w:val="ru-RU"/>
        </w:rPr>
      </w:pPr>
      <w:r w:rsidRPr="005D002E">
        <w:rPr>
          <w:bCs/>
          <w:sz w:val="24"/>
          <w:lang w:val="ru-RU"/>
        </w:rPr>
        <w:t>Был задан вопрос: Как можно скоординировать действия и стороны и как осуществить координацию, чтобы обеспечить плавное внедрение мероприятий?</w:t>
      </w:r>
    </w:p>
    <w:p w14:paraId="731336B7" w14:textId="77777777" w:rsidR="005D002E" w:rsidRPr="005D002E" w:rsidRDefault="005D002E" w:rsidP="005D002E">
      <w:pPr>
        <w:spacing w:line="237" w:lineRule="auto"/>
        <w:ind w:firstLine="567"/>
        <w:jc w:val="both"/>
        <w:rPr>
          <w:bCs/>
          <w:sz w:val="24"/>
          <w:lang w:val="ru-RU"/>
        </w:rPr>
      </w:pPr>
      <w:r w:rsidRPr="005D002E">
        <w:rPr>
          <w:bCs/>
          <w:sz w:val="24"/>
          <w:lang w:val="ru-RU"/>
        </w:rPr>
        <w:t>При этом учитывались следующие аспекты:</w:t>
      </w:r>
    </w:p>
    <w:p w14:paraId="4326F93A" w14:textId="77777777" w:rsidR="005D002E" w:rsidRPr="005D002E" w:rsidRDefault="005D002E" w:rsidP="005D002E">
      <w:pPr>
        <w:spacing w:line="237" w:lineRule="auto"/>
        <w:ind w:firstLine="567"/>
        <w:jc w:val="both"/>
        <w:rPr>
          <w:bCs/>
          <w:sz w:val="24"/>
          <w:lang w:val="ru-RU"/>
        </w:rPr>
      </w:pPr>
      <w:r w:rsidRPr="005D002E">
        <w:rPr>
          <w:bCs/>
          <w:sz w:val="24"/>
          <w:lang w:val="ru-RU"/>
        </w:rPr>
        <w:t>a) Для установления четких рамок подхода:</w:t>
      </w:r>
    </w:p>
    <w:p w14:paraId="4933EB87" w14:textId="77777777" w:rsidR="005D002E" w:rsidRPr="005D002E" w:rsidRDefault="005D002E" w:rsidP="005D002E">
      <w:pPr>
        <w:spacing w:line="237" w:lineRule="auto"/>
        <w:ind w:firstLine="567"/>
        <w:jc w:val="both"/>
        <w:rPr>
          <w:bCs/>
          <w:sz w:val="24"/>
          <w:lang w:val="ru-RU"/>
        </w:rPr>
      </w:pPr>
      <w:r w:rsidRPr="005D002E">
        <w:rPr>
          <w:bCs/>
          <w:sz w:val="24"/>
          <w:lang w:val="ru-RU"/>
        </w:rPr>
        <w:t>— Какова его область применения (например, заинтересованные субъекты, территории, темы)?</w:t>
      </w:r>
    </w:p>
    <w:p w14:paraId="67DF827E" w14:textId="77777777" w:rsidR="005D002E" w:rsidRPr="005D002E" w:rsidRDefault="005D002E" w:rsidP="005D002E">
      <w:pPr>
        <w:spacing w:line="237" w:lineRule="auto"/>
        <w:ind w:firstLine="567"/>
        <w:jc w:val="both"/>
        <w:rPr>
          <w:bCs/>
          <w:sz w:val="24"/>
          <w:lang w:val="ru-RU"/>
        </w:rPr>
      </w:pPr>
      <w:r w:rsidRPr="005D002E">
        <w:rPr>
          <w:bCs/>
          <w:sz w:val="24"/>
          <w:lang w:val="ru-RU"/>
        </w:rPr>
        <w:t>— Какова сфера влияния организации?</w:t>
      </w:r>
    </w:p>
    <w:p w14:paraId="049DFD8F" w14:textId="77777777" w:rsidR="005D002E" w:rsidRPr="005D002E" w:rsidRDefault="005D002E" w:rsidP="005D002E">
      <w:pPr>
        <w:spacing w:line="237" w:lineRule="auto"/>
        <w:ind w:firstLine="567"/>
        <w:jc w:val="both"/>
        <w:rPr>
          <w:bCs/>
          <w:sz w:val="24"/>
          <w:lang w:val="ru-RU"/>
        </w:rPr>
      </w:pPr>
      <w:r w:rsidRPr="005D002E">
        <w:rPr>
          <w:bCs/>
          <w:sz w:val="24"/>
          <w:lang w:val="ru-RU"/>
        </w:rPr>
        <w:t>— Какие заинтересованные стороны известны, за кем следят?</w:t>
      </w:r>
    </w:p>
    <w:p w14:paraId="3C150C00" w14:textId="77777777" w:rsidR="005D002E" w:rsidRPr="005D002E" w:rsidRDefault="005D002E" w:rsidP="005D002E">
      <w:pPr>
        <w:spacing w:line="237" w:lineRule="auto"/>
        <w:ind w:firstLine="567"/>
        <w:jc w:val="both"/>
        <w:rPr>
          <w:bCs/>
          <w:sz w:val="24"/>
          <w:lang w:val="ru-RU"/>
        </w:rPr>
      </w:pPr>
      <w:r w:rsidRPr="005D002E">
        <w:rPr>
          <w:bCs/>
          <w:sz w:val="24"/>
          <w:lang w:val="ru-RU"/>
        </w:rPr>
        <w:t>b) Для выбора приоритетных действий:</w:t>
      </w:r>
    </w:p>
    <w:p w14:paraId="0E7A268F" w14:textId="77777777" w:rsidR="005D002E" w:rsidRPr="005D002E" w:rsidRDefault="005D002E" w:rsidP="005D002E">
      <w:pPr>
        <w:spacing w:line="237" w:lineRule="auto"/>
        <w:ind w:firstLine="567"/>
        <w:jc w:val="both"/>
        <w:rPr>
          <w:bCs/>
          <w:sz w:val="24"/>
          <w:lang w:val="ru-RU"/>
        </w:rPr>
      </w:pPr>
      <w:r w:rsidRPr="005D002E">
        <w:rPr>
          <w:bCs/>
          <w:sz w:val="24"/>
          <w:lang w:val="ru-RU"/>
        </w:rPr>
        <w:t>— Каковы основные области воздействия деятельности организации?</w:t>
      </w:r>
    </w:p>
    <w:p w14:paraId="7F25E528" w14:textId="77777777" w:rsidR="005D002E" w:rsidRPr="005D002E" w:rsidRDefault="005D002E" w:rsidP="005D002E">
      <w:pPr>
        <w:spacing w:line="237" w:lineRule="auto"/>
        <w:ind w:firstLine="567"/>
        <w:jc w:val="both"/>
        <w:rPr>
          <w:bCs/>
          <w:sz w:val="24"/>
          <w:lang w:val="ru-RU"/>
        </w:rPr>
      </w:pPr>
      <w:r w:rsidRPr="005D002E">
        <w:rPr>
          <w:bCs/>
          <w:sz w:val="24"/>
          <w:lang w:val="ru-RU"/>
        </w:rPr>
        <w:t>— Как понимаются наиболее значительные воздействия?</w:t>
      </w:r>
    </w:p>
    <w:p w14:paraId="6BD52BFC" w14:textId="77777777" w:rsidR="005D002E" w:rsidRPr="005D002E" w:rsidRDefault="005D002E" w:rsidP="005D002E">
      <w:pPr>
        <w:spacing w:line="237" w:lineRule="auto"/>
        <w:ind w:firstLine="567"/>
        <w:jc w:val="both"/>
        <w:rPr>
          <w:bCs/>
          <w:sz w:val="24"/>
          <w:lang w:val="ru-RU"/>
        </w:rPr>
      </w:pPr>
      <w:r w:rsidRPr="005D002E">
        <w:rPr>
          <w:bCs/>
          <w:sz w:val="24"/>
          <w:lang w:val="ru-RU"/>
        </w:rPr>
        <w:t>— Какие направления деятельности рассматриваются, и в соответствии с какими проблемами?</w:t>
      </w:r>
    </w:p>
    <w:p w14:paraId="6C055782" w14:textId="77777777" w:rsidR="005D002E" w:rsidRPr="005D002E" w:rsidRDefault="005D002E" w:rsidP="005D002E">
      <w:pPr>
        <w:spacing w:line="237" w:lineRule="auto"/>
        <w:ind w:firstLine="567"/>
        <w:jc w:val="both"/>
        <w:rPr>
          <w:bCs/>
          <w:sz w:val="24"/>
          <w:lang w:val="ru-RU"/>
        </w:rPr>
      </w:pPr>
      <w:r w:rsidRPr="005D002E">
        <w:rPr>
          <w:bCs/>
          <w:sz w:val="24"/>
          <w:lang w:val="ru-RU"/>
        </w:rPr>
        <w:t>c) Для привлечения заинтересованных сторон:</w:t>
      </w:r>
    </w:p>
    <w:p w14:paraId="23FB04E6" w14:textId="77777777" w:rsidR="005D002E" w:rsidRPr="005D002E" w:rsidRDefault="005D002E" w:rsidP="005D002E">
      <w:pPr>
        <w:spacing w:line="237" w:lineRule="auto"/>
        <w:ind w:firstLine="567"/>
        <w:jc w:val="both"/>
        <w:rPr>
          <w:bCs/>
          <w:sz w:val="24"/>
          <w:lang w:val="ru-RU"/>
        </w:rPr>
      </w:pPr>
      <w:r w:rsidRPr="005D002E">
        <w:rPr>
          <w:bCs/>
          <w:sz w:val="24"/>
          <w:lang w:val="ru-RU"/>
        </w:rPr>
        <w:t>— Как до сих пор осуществлялся диалог с заинтересованными сторонами?</w:t>
      </w:r>
    </w:p>
    <w:p w14:paraId="6FF7A9F8" w14:textId="77777777" w:rsidR="005D002E" w:rsidRPr="005D002E" w:rsidRDefault="005D002E" w:rsidP="005D002E">
      <w:pPr>
        <w:spacing w:line="237" w:lineRule="auto"/>
        <w:ind w:firstLine="567"/>
        <w:jc w:val="both"/>
        <w:rPr>
          <w:bCs/>
          <w:sz w:val="24"/>
          <w:lang w:val="ru-RU"/>
        </w:rPr>
      </w:pPr>
      <w:r w:rsidRPr="005D002E">
        <w:rPr>
          <w:bCs/>
          <w:sz w:val="24"/>
          <w:lang w:val="ru-RU"/>
        </w:rPr>
        <w:t>— Как организация будет информировать их о проекте?</w:t>
      </w:r>
    </w:p>
    <w:p w14:paraId="0B4074B3" w14:textId="77777777" w:rsidR="005D002E" w:rsidRPr="005D002E" w:rsidRDefault="005D002E" w:rsidP="005D002E">
      <w:pPr>
        <w:spacing w:line="237" w:lineRule="auto"/>
        <w:ind w:firstLine="567"/>
        <w:jc w:val="both"/>
        <w:rPr>
          <w:bCs/>
          <w:sz w:val="24"/>
          <w:lang w:val="ru-RU"/>
        </w:rPr>
      </w:pPr>
      <w:r w:rsidRPr="005D002E">
        <w:rPr>
          <w:bCs/>
          <w:sz w:val="24"/>
          <w:lang w:val="ru-RU"/>
        </w:rPr>
        <w:t>— Какая форма диалога будет предложена, с каким режимом партнерства?</w:t>
      </w:r>
    </w:p>
    <w:p w14:paraId="42C9B631" w14:textId="77777777" w:rsidR="005D002E" w:rsidRPr="005D002E" w:rsidRDefault="005D002E" w:rsidP="005D002E">
      <w:pPr>
        <w:spacing w:line="237" w:lineRule="auto"/>
        <w:ind w:firstLine="567"/>
        <w:jc w:val="both"/>
        <w:rPr>
          <w:bCs/>
          <w:sz w:val="24"/>
          <w:lang w:val="ru-RU"/>
        </w:rPr>
      </w:pPr>
      <w:r w:rsidRPr="005D002E">
        <w:rPr>
          <w:bCs/>
          <w:sz w:val="24"/>
          <w:lang w:val="ru-RU"/>
        </w:rPr>
        <w:t>d) Для управления и оперативного функционирования организации:</w:t>
      </w:r>
    </w:p>
    <w:p w14:paraId="4F5F545C" w14:textId="77777777" w:rsidR="005D002E" w:rsidRPr="005D002E" w:rsidRDefault="005D002E" w:rsidP="005D002E">
      <w:pPr>
        <w:spacing w:line="237" w:lineRule="auto"/>
        <w:ind w:firstLine="567"/>
        <w:jc w:val="both"/>
        <w:rPr>
          <w:bCs/>
          <w:sz w:val="24"/>
          <w:lang w:val="ru-RU"/>
        </w:rPr>
      </w:pPr>
      <w:r w:rsidRPr="005D002E">
        <w:rPr>
          <w:bCs/>
          <w:sz w:val="24"/>
          <w:lang w:val="ru-RU"/>
        </w:rPr>
        <w:t>— На какие ценности и принципы ссылается руководство при принятии своего подхода?</w:t>
      </w:r>
    </w:p>
    <w:p w14:paraId="1734301B" w14:textId="77777777" w:rsidR="005D002E" w:rsidRPr="005D002E" w:rsidRDefault="005D002E" w:rsidP="005D002E">
      <w:pPr>
        <w:spacing w:line="237" w:lineRule="auto"/>
        <w:ind w:firstLine="567"/>
        <w:jc w:val="both"/>
        <w:rPr>
          <w:bCs/>
          <w:sz w:val="24"/>
          <w:lang w:val="ru-RU"/>
        </w:rPr>
      </w:pPr>
      <w:r w:rsidRPr="005D002E">
        <w:rPr>
          <w:bCs/>
          <w:sz w:val="24"/>
          <w:lang w:val="ru-RU"/>
        </w:rPr>
        <w:t>— Какие процессы принятия решений и развертывания запланированы?</w:t>
      </w:r>
    </w:p>
    <w:p w14:paraId="482637C0" w14:textId="77777777" w:rsidR="005D002E" w:rsidRPr="005D002E" w:rsidRDefault="005D002E" w:rsidP="005D002E">
      <w:pPr>
        <w:spacing w:line="237" w:lineRule="auto"/>
        <w:ind w:firstLine="567"/>
        <w:jc w:val="both"/>
        <w:rPr>
          <w:bCs/>
          <w:sz w:val="24"/>
          <w:lang w:val="ru-RU"/>
        </w:rPr>
      </w:pPr>
      <w:r w:rsidRPr="005D002E">
        <w:rPr>
          <w:bCs/>
          <w:sz w:val="24"/>
          <w:lang w:val="ru-RU"/>
        </w:rPr>
        <w:t>e) Для мониторинга предпринятых действий:</w:t>
      </w:r>
    </w:p>
    <w:p w14:paraId="7D35A693" w14:textId="77777777" w:rsidR="005D002E" w:rsidRPr="005D002E" w:rsidRDefault="005D002E" w:rsidP="005D002E">
      <w:pPr>
        <w:spacing w:line="237" w:lineRule="auto"/>
        <w:ind w:firstLine="567"/>
        <w:jc w:val="both"/>
        <w:rPr>
          <w:bCs/>
          <w:sz w:val="24"/>
          <w:lang w:val="ru-RU"/>
        </w:rPr>
      </w:pPr>
      <w:r w:rsidRPr="005D002E">
        <w:rPr>
          <w:bCs/>
          <w:sz w:val="24"/>
          <w:lang w:val="ru-RU"/>
        </w:rPr>
        <w:t>— Какой организацией и с какими участниками он будет установлен?</w:t>
      </w:r>
    </w:p>
    <w:p w14:paraId="0E444FD7" w14:textId="77777777" w:rsidR="005D002E" w:rsidRPr="005D002E" w:rsidRDefault="005D002E" w:rsidP="005D002E">
      <w:pPr>
        <w:spacing w:line="237" w:lineRule="auto"/>
        <w:ind w:firstLine="567"/>
        <w:jc w:val="both"/>
        <w:rPr>
          <w:bCs/>
          <w:sz w:val="24"/>
          <w:lang w:val="ru-RU"/>
        </w:rPr>
      </w:pPr>
      <w:r w:rsidRPr="005D002E">
        <w:rPr>
          <w:bCs/>
          <w:sz w:val="24"/>
          <w:lang w:val="ru-RU"/>
        </w:rPr>
        <w:t>— Каковы запланированные графики, выделенные ресурсы?</w:t>
      </w:r>
    </w:p>
    <w:p w14:paraId="6DB79716" w14:textId="77777777" w:rsidR="005D002E" w:rsidRPr="005D002E" w:rsidRDefault="005D002E" w:rsidP="005D002E">
      <w:pPr>
        <w:spacing w:line="237" w:lineRule="auto"/>
        <w:ind w:firstLine="567"/>
        <w:jc w:val="both"/>
        <w:rPr>
          <w:bCs/>
          <w:sz w:val="24"/>
          <w:lang w:val="ru-RU"/>
        </w:rPr>
      </w:pPr>
      <w:r w:rsidRPr="005D002E">
        <w:rPr>
          <w:bCs/>
          <w:sz w:val="24"/>
          <w:lang w:val="ru-RU"/>
        </w:rPr>
        <w:lastRenderedPageBreak/>
        <w:t>— Какова программа обучения и информирования, и для каких заинтересованных сторон?</w:t>
      </w:r>
    </w:p>
    <w:p w14:paraId="372C18BC" w14:textId="77777777" w:rsidR="005D002E" w:rsidRPr="005D002E" w:rsidRDefault="005D002E" w:rsidP="005D002E">
      <w:pPr>
        <w:spacing w:line="237" w:lineRule="auto"/>
        <w:ind w:firstLine="567"/>
        <w:jc w:val="both"/>
        <w:rPr>
          <w:bCs/>
          <w:sz w:val="24"/>
          <w:lang w:val="ru-RU"/>
        </w:rPr>
      </w:pPr>
      <w:r w:rsidRPr="005D002E">
        <w:rPr>
          <w:bCs/>
          <w:sz w:val="24"/>
          <w:lang w:val="ru-RU"/>
        </w:rPr>
        <w:t>f) Для ее информирования и надежности:</w:t>
      </w:r>
    </w:p>
    <w:p w14:paraId="31BDB3F2" w14:textId="77777777" w:rsidR="005D002E" w:rsidRPr="005D002E" w:rsidRDefault="005D002E" w:rsidP="005D002E">
      <w:pPr>
        <w:spacing w:line="237" w:lineRule="auto"/>
        <w:ind w:firstLine="567"/>
        <w:jc w:val="both"/>
        <w:rPr>
          <w:bCs/>
          <w:sz w:val="24"/>
          <w:lang w:val="ru-RU"/>
        </w:rPr>
      </w:pPr>
      <w:r w:rsidRPr="005D002E">
        <w:rPr>
          <w:bCs/>
          <w:sz w:val="24"/>
          <w:lang w:val="ru-RU"/>
        </w:rPr>
        <w:t>— Существует ли система отслеживания построенного подхода?</w:t>
      </w:r>
    </w:p>
    <w:p w14:paraId="55AD27F9" w14:textId="77777777" w:rsidR="005D002E" w:rsidRPr="005D002E" w:rsidRDefault="005D002E" w:rsidP="005D002E">
      <w:pPr>
        <w:spacing w:line="237" w:lineRule="auto"/>
        <w:ind w:firstLine="567"/>
        <w:jc w:val="both"/>
        <w:rPr>
          <w:bCs/>
          <w:sz w:val="24"/>
          <w:lang w:val="ru-RU"/>
        </w:rPr>
      </w:pPr>
      <w:r w:rsidRPr="005D002E">
        <w:rPr>
          <w:bCs/>
          <w:sz w:val="24"/>
          <w:lang w:val="ru-RU"/>
        </w:rPr>
        <w:t>— Как оценивалась его актуальность, в отношении каких воздействий?</w:t>
      </w:r>
    </w:p>
    <w:p w14:paraId="6EE36C39" w14:textId="77777777" w:rsidR="005D002E" w:rsidRPr="005D002E" w:rsidRDefault="005D002E" w:rsidP="005D002E">
      <w:pPr>
        <w:spacing w:line="237" w:lineRule="auto"/>
        <w:ind w:firstLine="567"/>
        <w:jc w:val="both"/>
        <w:rPr>
          <w:bCs/>
          <w:sz w:val="24"/>
          <w:lang w:val="ru-RU"/>
        </w:rPr>
      </w:pPr>
      <w:r w:rsidRPr="005D002E">
        <w:rPr>
          <w:bCs/>
          <w:sz w:val="24"/>
          <w:lang w:val="ru-RU"/>
        </w:rPr>
        <w:t>— Каковы методы внутренней и внешней коммуникации?</w:t>
      </w:r>
    </w:p>
    <w:p w14:paraId="25BBAEB6" w14:textId="77777777" w:rsidR="005D002E" w:rsidRPr="005D002E" w:rsidRDefault="005D002E" w:rsidP="005D002E">
      <w:pPr>
        <w:spacing w:line="237" w:lineRule="auto"/>
        <w:ind w:firstLine="567"/>
        <w:jc w:val="both"/>
        <w:rPr>
          <w:bCs/>
          <w:sz w:val="24"/>
          <w:lang w:val="ru-RU"/>
        </w:rPr>
      </w:pPr>
      <w:r w:rsidRPr="005D002E">
        <w:rPr>
          <w:bCs/>
          <w:sz w:val="24"/>
          <w:lang w:val="ru-RU"/>
        </w:rPr>
        <w:t>g) Для мониторинга и улучшения процесса:</w:t>
      </w:r>
    </w:p>
    <w:p w14:paraId="2C2A3417" w14:textId="77777777" w:rsidR="005D002E" w:rsidRPr="005D002E" w:rsidRDefault="005D002E" w:rsidP="005D002E">
      <w:pPr>
        <w:spacing w:line="237" w:lineRule="auto"/>
        <w:ind w:firstLine="567"/>
        <w:jc w:val="both"/>
        <w:rPr>
          <w:bCs/>
          <w:sz w:val="24"/>
          <w:lang w:val="ru-RU"/>
        </w:rPr>
      </w:pPr>
      <w:r w:rsidRPr="005D002E">
        <w:rPr>
          <w:bCs/>
          <w:sz w:val="24"/>
          <w:lang w:val="ru-RU"/>
        </w:rPr>
        <w:t>— Каков процесс мониторинга и улучшения, включая заинтересованные стороны?</w:t>
      </w:r>
    </w:p>
    <w:p w14:paraId="6A1D2421" w14:textId="77777777" w:rsidR="005D002E" w:rsidRPr="005D002E" w:rsidRDefault="005D002E" w:rsidP="005D002E">
      <w:pPr>
        <w:spacing w:line="237" w:lineRule="auto"/>
        <w:ind w:firstLine="567"/>
        <w:jc w:val="both"/>
        <w:rPr>
          <w:bCs/>
          <w:sz w:val="24"/>
          <w:lang w:val="ru-RU"/>
        </w:rPr>
      </w:pPr>
      <w:r w:rsidRPr="005D002E">
        <w:rPr>
          <w:bCs/>
          <w:sz w:val="24"/>
          <w:lang w:val="ru-RU"/>
        </w:rPr>
        <w:t>— Какая внешняя помощь (например, профессиональные ассоциации, эксперты) рассматривается?</w:t>
      </w:r>
    </w:p>
    <w:p w14:paraId="7AFFF4A7" w14:textId="77777777" w:rsidR="005D002E" w:rsidRPr="005D002E" w:rsidRDefault="005D002E" w:rsidP="005D002E">
      <w:pPr>
        <w:spacing w:line="237" w:lineRule="auto"/>
        <w:ind w:firstLine="567"/>
        <w:jc w:val="both"/>
        <w:rPr>
          <w:bCs/>
          <w:sz w:val="24"/>
          <w:lang w:val="ru-RU"/>
        </w:rPr>
      </w:pPr>
    </w:p>
    <w:p w14:paraId="4859B5BC" w14:textId="77777777" w:rsidR="005D002E" w:rsidRPr="005D002E" w:rsidRDefault="005D002E" w:rsidP="005D002E">
      <w:pPr>
        <w:spacing w:line="237" w:lineRule="auto"/>
        <w:ind w:firstLine="567"/>
        <w:jc w:val="both"/>
        <w:rPr>
          <w:b/>
          <w:bCs/>
          <w:sz w:val="24"/>
          <w:lang w:val="ru-RU"/>
        </w:rPr>
      </w:pPr>
      <w:r w:rsidRPr="005D002E">
        <w:rPr>
          <w:b/>
          <w:bCs/>
          <w:sz w:val="24"/>
          <w:lang w:val="ru-RU"/>
        </w:rPr>
        <w:t>B.3.6 Результаты</w:t>
      </w:r>
    </w:p>
    <w:p w14:paraId="6B7A4896" w14:textId="77777777" w:rsidR="005D002E" w:rsidRDefault="005D002E" w:rsidP="005D002E">
      <w:pPr>
        <w:spacing w:line="237" w:lineRule="auto"/>
        <w:ind w:firstLine="567"/>
        <w:jc w:val="both"/>
        <w:rPr>
          <w:bCs/>
          <w:sz w:val="24"/>
          <w:lang w:val="ru-RU"/>
        </w:rPr>
      </w:pPr>
    </w:p>
    <w:p w14:paraId="349DCBEF" w14:textId="63D7DE5C" w:rsidR="005D002E" w:rsidRPr="005D002E" w:rsidRDefault="005D002E" w:rsidP="005D002E">
      <w:pPr>
        <w:spacing w:line="237" w:lineRule="auto"/>
        <w:ind w:firstLine="567"/>
        <w:jc w:val="both"/>
        <w:rPr>
          <w:bCs/>
          <w:sz w:val="24"/>
          <w:lang w:val="ru-RU"/>
        </w:rPr>
      </w:pPr>
      <w:r w:rsidRPr="005D002E">
        <w:rPr>
          <w:bCs/>
          <w:sz w:val="24"/>
          <w:lang w:val="ru-RU"/>
        </w:rPr>
        <w:t xml:space="preserve">При создании системы менеджмента для устойчивого развития парк </w:t>
      </w:r>
      <w:proofErr w:type="spellStart"/>
      <w:r w:rsidRPr="005D002E">
        <w:rPr>
          <w:bCs/>
          <w:sz w:val="24"/>
          <w:lang w:val="ru-RU"/>
        </w:rPr>
        <w:t>Иновель</w:t>
      </w:r>
      <w:proofErr w:type="spellEnd"/>
      <w:r w:rsidRPr="005D002E">
        <w:rPr>
          <w:bCs/>
          <w:sz w:val="24"/>
          <w:lang w:val="ru-RU"/>
        </w:rPr>
        <w:t xml:space="preserve"> создал коллегиальное управление, выявив все потенциальные заинтересованные стороны и позволив им принять участие в процессе.</w:t>
      </w:r>
    </w:p>
    <w:p w14:paraId="24A5531D" w14:textId="77777777" w:rsidR="005D002E" w:rsidRPr="005D002E" w:rsidRDefault="005D002E" w:rsidP="005D002E">
      <w:pPr>
        <w:spacing w:line="237" w:lineRule="auto"/>
        <w:ind w:firstLine="567"/>
        <w:jc w:val="both"/>
        <w:rPr>
          <w:bCs/>
          <w:sz w:val="24"/>
          <w:lang w:val="ru-RU"/>
        </w:rPr>
      </w:pPr>
      <w:r w:rsidRPr="005D002E">
        <w:rPr>
          <w:bCs/>
          <w:sz w:val="24"/>
          <w:lang w:val="ru-RU"/>
        </w:rPr>
        <w:t>После определения заинтересованных сторон, были определены мероприятия и расставлены приоритеты. По каждому из них установлена связь и привлечена соответствующая заинтересованная сторона, которая может осуществить данное мероприятие. Были определены их роли и план действий.</w:t>
      </w:r>
    </w:p>
    <w:p w14:paraId="7572375B" w14:textId="77777777" w:rsidR="005D002E" w:rsidRPr="005D002E" w:rsidRDefault="005D002E" w:rsidP="005D002E">
      <w:pPr>
        <w:spacing w:line="237" w:lineRule="auto"/>
        <w:ind w:firstLine="567"/>
        <w:jc w:val="both"/>
        <w:rPr>
          <w:bCs/>
          <w:sz w:val="24"/>
          <w:lang w:val="ru-RU"/>
        </w:rPr>
      </w:pPr>
    </w:p>
    <w:p w14:paraId="39C28443" w14:textId="77777777" w:rsidR="005D002E" w:rsidRPr="005D002E" w:rsidRDefault="005D002E" w:rsidP="005D002E">
      <w:pPr>
        <w:spacing w:line="237" w:lineRule="auto"/>
        <w:ind w:firstLine="567"/>
        <w:jc w:val="both"/>
        <w:rPr>
          <w:b/>
          <w:bCs/>
          <w:sz w:val="24"/>
          <w:lang w:val="ru-RU"/>
        </w:rPr>
      </w:pPr>
      <w:r w:rsidRPr="005D002E">
        <w:rPr>
          <w:b/>
          <w:bCs/>
          <w:sz w:val="24"/>
          <w:lang w:val="ru-RU"/>
        </w:rPr>
        <w:t>B.4 Тематическое исследование 3: Центральный деловой район в г. Ханчжоу (Китай) – высокое качество услуг</w:t>
      </w:r>
    </w:p>
    <w:p w14:paraId="0E2CF266" w14:textId="77777777" w:rsidR="005D002E" w:rsidRPr="005D002E" w:rsidRDefault="005D002E" w:rsidP="005D002E">
      <w:pPr>
        <w:spacing w:line="237" w:lineRule="auto"/>
        <w:ind w:firstLine="567"/>
        <w:jc w:val="both"/>
        <w:rPr>
          <w:b/>
          <w:bCs/>
          <w:sz w:val="24"/>
          <w:lang w:val="ru-RU"/>
        </w:rPr>
      </w:pPr>
    </w:p>
    <w:p w14:paraId="7658CEE3" w14:textId="42428D21" w:rsidR="005D002E" w:rsidRPr="005D002E" w:rsidRDefault="005D002E" w:rsidP="005D002E">
      <w:pPr>
        <w:spacing w:line="237" w:lineRule="auto"/>
        <w:ind w:firstLine="567"/>
        <w:jc w:val="both"/>
        <w:rPr>
          <w:b/>
          <w:bCs/>
          <w:sz w:val="24"/>
          <w:lang w:val="ru-RU"/>
        </w:rPr>
      </w:pPr>
      <w:r w:rsidRPr="005D002E">
        <w:rPr>
          <w:b/>
          <w:bCs/>
          <w:sz w:val="24"/>
          <w:lang w:val="ru-RU"/>
        </w:rPr>
        <w:t>B.4.1 Общие положения</w:t>
      </w:r>
    </w:p>
    <w:p w14:paraId="2116F410" w14:textId="77777777" w:rsidR="005D002E" w:rsidRDefault="005D002E" w:rsidP="005D002E">
      <w:pPr>
        <w:spacing w:line="237" w:lineRule="auto"/>
        <w:ind w:firstLine="567"/>
        <w:jc w:val="both"/>
        <w:rPr>
          <w:bCs/>
          <w:sz w:val="24"/>
          <w:lang w:val="ru-RU"/>
        </w:rPr>
      </w:pPr>
    </w:p>
    <w:p w14:paraId="4805BE6B" w14:textId="78B70A66" w:rsidR="005D002E" w:rsidRPr="005D002E" w:rsidRDefault="005D002E" w:rsidP="005D002E">
      <w:pPr>
        <w:spacing w:line="237" w:lineRule="auto"/>
        <w:ind w:firstLine="567"/>
        <w:jc w:val="both"/>
        <w:rPr>
          <w:bCs/>
          <w:sz w:val="24"/>
          <w:lang w:val="ru-RU"/>
        </w:rPr>
      </w:pPr>
      <w:r w:rsidRPr="005D002E">
        <w:rPr>
          <w:bCs/>
          <w:sz w:val="24"/>
          <w:lang w:val="ru-RU"/>
        </w:rPr>
        <w:t>ЦДР Ханчжоу предоставляет предприятиям услуги всего жизненного цикла, предлагая управление коммерческими зданиями, интеллектуальные платформы, стандартизацию и другие средства. Целью является создание превосходной среды для ведения бизнеса с готовым доступом к высококачественным услугам.</w:t>
      </w:r>
    </w:p>
    <w:p w14:paraId="7746B140" w14:textId="77777777" w:rsidR="005D002E" w:rsidRDefault="005D002E" w:rsidP="005D002E">
      <w:pPr>
        <w:spacing w:line="237" w:lineRule="auto"/>
        <w:ind w:firstLine="567"/>
        <w:jc w:val="both"/>
        <w:rPr>
          <w:bCs/>
          <w:sz w:val="24"/>
          <w:lang w:val="ru-RU"/>
        </w:rPr>
      </w:pPr>
    </w:p>
    <w:p w14:paraId="1F66F4B3" w14:textId="487623C2" w:rsidR="005D002E" w:rsidRPr="005D002E" w:rsidRDefault="005D002E" w:rsidP="005D002E">
      <w:pPr>
        <w:spacing w:line="237" w:lineRule="auto"/>
        <w:ind w:firstLine="567"/>
        <w:jc w:val="both"/>
        <w:rPr>
          <w:b/>
          <w:bCs/>
          <w:sz w:val="24"/>
          <w:lang w:val="ru-RU"/>
        </w:rPr>
      </w:pPr>
      <w:r w:rsidRPr="005D002E">
        <w:rPr>
          <w:b/>
          <w:bCs/>
          <w:sz w:val="24"/>
          <w:lang w:val="ru-RU"/>
        </w:rPr>
        <w:t>B.4.2 Опыт</w:t>
      </w:r>
    </w:p>
    <w:p w14:paraId="3B728B2A" w14:textId="77777777" w:rsidR="005D002E" w:rsidRPr="005D002E" w:rsidRDefault="005D002E" w:rsidP="005D002E">
      <w:pPr>
        <w:spacing w:line="237" w:lineRule="auto"/>
        <w:ind w:firstLine="567"/>
        <w:jc w:val="both"/>
        <w:rPr>
          <w:b/>
          <w:bCs/>
          <w:sz w:val="24"/>
          <w:lang w:val="ru-RU"/>
        </w:rPr>
      </w:pPr>
    </w:p>
    <w:p w14:paraId="4BC64B19" w14:textId="0FB55B0C" w:rsidR="005D002E" w:rsidRPr="005D002E" w:rsidRDefault="005D002E" w:rsidP="005D002E">
      <w:pPr>
        <w:spacing w:line="237" w:lineRule="auto"/>
        <w:ind w:firstLine="567"/>
        <w:jc w:val="both"/>
        <w:rPr>
          <w:b/>
          <w:bCs/>
          <w:sz w:val="24"/>
          <w:lang w:val="ru-RU"/>
        </w:rPr>
      </w:pPr>
      <w:r w:rsidRPr="005D002E">
        <w:rPr>
          <w:b/>
          <w:bCs/>
          <w:sz w:val="24"/>
          <w:lang w:val="ru-RU"/>
        </w:rPr>
        <w:t>B.4.2.1 Предоставление высококачественных услуг путем инновационного управления коммерческими зданиями</w:t>
      </w:r>
    </w:p>
    <w:p w14:paraId="26D3DEB9" w14:textId="77777777" w:rsidR="005D002E" w:rsidRDefault="005D002E" w:rsidP="005D002E">
      <w:pPr>
        <w:spacing w:line="237" w:lineRule="auto"/>
        <w:ind w:firstLine="567"/>
        <w:jc w:val="both"/>
        <w:rPr>
          <w:bCs/>
          <w:sz w:val="24"/>
          <w:lang w:val="ru-RU"/>
        </w:rPr>
      </w:pPr>
    </w:p>
    <w:p w14:paraId="113BD048" w14:textId="75C522C5" w:rsidR="005D002E" w:rsidRPr="005D002E" w:rsidRDefault="005D002E" w:rsidP="005D002E">
      <w:pPr>
        <w:spacing w:line="237" w:lineRule="auto"/>
        <w:ind w:firstLine="567"/>
        <w:jc w:val="both"/>
        <w:rPr>
          <w:bCs/>
          <w:sz w:val="24"/>
          <w:lang w:val="ru-RU"/>
        </w:rPr>
      </w:pPr>
      <w:r w:rsidRPr="005D002E">
        <w:rPr>
          <w:bCs/>
          <w:sz w:val="24"/>
          <w:lang w:val="ru-RU"/>
        </w:rPr>
        <w:t>ЦДР Ханчжоу взял на себя инициативу по внедрению режима управления зданиями по сетке блоков и создал блок под названием «три работника обслуживают один этаж», в рамках которого выбраны более 20 работников сферы услуг для оказания всесторонних услуг одному блоку зданий. Они были разделены на две группы, в каждой из которых два или три члена курировали одно здание и отвечали за услуги предприятия, привлечение инвестиций, социальное управление и формирование команды. Кроме того, будет создана и введена в эксплуатацию платформа Micro-Building («Микро-Здание»), а также официальный аккаунт, насчитывающий более 10 000 подписчиков, охватывающий почти 30 зданий и более 20 000 сотрудников в деловых районах.</w:t>
      </w:r>
    </w:p>
    <w:p w14:paraId="324AA9BF" w14:textId="77777777" w:rsidR="005D002E" w:rsidRDefault="005D002E" w:rsidP="005D002E">
      <w:pPr>
        <w:spacing w:line="237" w:lineRule="auto"/>
        <w:ind w:firstLine="567"/>
        <w:jc w:val="both"/>
        <w:rPr>
          <w:bCs/>
          <w:sz w:val="24"/>
          <w:lang w:val="ru-RU"/>
        </w:rPr>
      </w:pPr>
    </w:p>
    <w:p w14:paraId="3EB21799" w14:textId="1A61BADE" w:rsidR="005D002E" w:rsidRPr="005D002E" w:rsidRDefault="005D002E" w:rsidP="005D002E">
      <w:pPr>
        <w:spacing w:line="237" w:lineRule="auto"/>
        <w:ind w:firstLine="567"/>
        <w:jc w:val="both"/>
        <w:rPr>
          <w:b/>
          <w:bCs/>
          <w:sz w:val="24"/>
          <w:lang w:val="ru-RU"/>
        </w:rPr>
      </w:pPr>
      <w:r w:rsidRPr="005D002E">
        <w:rPr>
          <w:b/>
          <w:bCs/>
          <w:sz w:val="24"/>
          <w:lang w:val="ru-RU"/>
        </w:rPr>
        <w:t>B.4.2.2 Стандартизация услуг по управлению предприятием с точки зрения качества услуг</w:t>
      </w:r>
    </w:p>
    <w:p w14:paraId="09F7A8C2" w14:textId="77777777" w:rsidR="005D002E" w:rsidRDefault="005D002E" w:rsidP="005D002E">
      <w:pPr>
        <w:spacing w:line="237" w:lineRule="auto"/>
        <w:ind w:firstLine="567"/>
        <w:jc w:val="both"/>
        <w:rPr>
          <w:bCs/>
          <w:sz w:val="24"/>
          <w:lang w:val="ru-RU"/>
        </w:rPr>
      </w:pPr>
    </w:p>
    <w:p w14:paraId="51402053" w14:textId="07FCD803" w:rsidR="005D002E" w:rsidRPr="005D002E" w:rsidRDefault="005D002E" w:rsidP="005D002E">
      <w:pPr>
        <w:spacing w:line="237" w:lineRule="auto"/>
        <w:ind w:firstLine="567"/>
        <w:jc w:val="both"/>
        <w:rPr>
          <w:bCs/>
          <w:sz w:val="24"/>
          <w:lang w:val="ru-RU"/>
        </w:rPr>
      </w:pPr>
      <w:r w:rsidRPr="005D002E">
        <w:rPr>
          <w:bCs/>
          <w:sz w:val="24"/>
          <w:lang w:val="ru-RU"/>
        </w:rPr>
        <w:t xml:space="preserve">ЦДР Ханчжоу официально внедрил муниципальный стандарт «Спецификация услуг </w:t>
      </w:r>
      <w:r w:rsidRPr="005D002E">
        <w:rPr>
          <w:bCs/>
          <w:sz w:val="24"/>
          <w:lang w:val="ru-RU"/>
        </w:rPr>
        <w:lastRenderedPageBreak/>
        <w:t>для организаций общественного обслуживания» и провел «звездный рейтинг» обслуживания коммерческих зданий, что заложило основу для стандартизации обслуживания коммерческих зданий. В то же время, было составлено и напечатано Руководство по стандартизированным услугам, которое содержит информационное содержание по экономическим и социальным проектным услугам для обеспечения полного понимания предприятиями. Руководство по вакансиям обеспечивает стандартизированную практику найма, которая является основой внутреннего управления.</w:t>
      </w:r>
    </w:p>
    <w:p w14:paraId="51D1DC0E" w14:textId="77777777" w:rsidR="005D002E" w:rsidRDefault="005D002E" w:rsidP="005D002E">
      <w:pPr>
        <w:spacing w:line="237" w:lineRule="auto"/>
        <w:ind w:firstLine="567"/>
        <w:jc w:val="both"/>
        <w:rPr>
          <w:bCs/>
          <w:sz w:val="24"/>
          <w:lang w:val="ru-RU"/>
        </w:rPr>
      </w:pPr>
    </w:p>
    <w:p w14:paraId="2424DE88" w14:textId="6C353F7F" w:rsidR="005D002E" w:rsidRPr="005D002E" w:rsidRDefault="005D002E" w:rsidP="005D002E">
      <w:pPr>
        <w:spacing w:line="237" w:lineRule="auto"/>
        <w:ind w:firstLine="567"/>
        <w:jc w:val="both"/>
        <w:rPr>
          <w:b/>
          <w:bCs/>
          <w:sz w:val="24"/>
          <w:lang w:val="ru-RU"/>
        </w:rPr>
      </w:pPr>
      <w:r w:rsidRPr="005D002E">
        <w:rPr>
          <w:b/>
          <w:bCs/>
          <w:sz w:val="24"/>
          <w:lang w:val="ru-RU"/>
        </w:rPr>
        <w:t>B.4.2.3 Разработка платформы Digital Smart New City («Новый цифровой умный город») на высоком уровне для обслуживания цифровизации и умного развития предприятий</w:t>
      </w:r>
    </w:p>
    <w:p w14:paraId="38F3726A" w14:textId="77777777" w:rsidR="005D002E" w:rsidRDefault="005D002E" w:rsidP="005D002E">
      <w:pPr>
        <w:spacing w:line="237" w:lineRule="auto"/>
        <w:ind w:firstLine="567"/>
        <w:jc w:val="both"/>
        <w:rPr>
          <w:bCs/>
          <w:sz w:val="24"/>
          <w:lang w:val="ru-RU"/>
        </w:rPr>
      </w:pPr>
    </w:p>
    <w:p w14:paraId="3579BABC" w14:textId="5B00636F" w:rsidR="005D002E" w:rsidRPr="005D002E" w:rsidRDefault="005D002E" w:rsidP="005D002E">
      <w:pPr>
        <w:spacing w:line="237" w:lineRule="auto"/>
        <w:ind w:firstLine="567"/>
        <w:jc w:val="both"/>
        <w:rPr>
          <w:bCs/>
          <w:sz w:val="24"/>
          <w:lang w:val="ru-RU"/>
        </w:rPr>
      </w:pPr>
      <w:r w:rsidRPr="005D002E">
        <w:rPr>
          <w:bCs/>
          <w:sz w:val="24"/>
          <w:lang w:val="ru-RU"/>
        </w:rPr>
        <w:t xml:space="preserve">В ноябре 2019 года была построена и запущена в эксплуатацию интеллектуальная сервисная платформа Digital Smart New City, основанная на общей структуре приложений City </w:t>
      </w:r>
      <w:proofErr w:type="spellStart"/>
      <w:r w:rsidRPr="005D002E">
        <w:rPr>
          <w:bCs/>
          <w:sz w:val="24"/>
          <w:lang w:val="ru-RU"/>
        </w:rPr>
        <w:t>Brain</w:t>
      </w:r>
      <w:proofErr w:type="spellEnd"/>
      <w:r w:rsidRPr="005D002E">
        <w:rPr>
          <w:bCs/>
          <w:sz w:val="24"/>
          <w:lang w:val="ru-RU"/>
        </w:rPr>
        <w:t xml:space="preserve"> («Городской мозг»), 1+4+N и облачная платформа </w:t>
      </w:r>
      <w:proofErr w:type="spellStart"/>
      <w:r w:rsidRPr="005D002E">
        <w:rPr>
          <w:bCs/>
          <w:sz w:val="24"/>
          <w:lang w:val="ru-RU"/>
        </w:rPr>
        <w:t>Evergreen</w:t>
      </w:r>
      <w:proofErr w:type="spellEnd"/>
      <w:r w:rsidRPr="005D002E">
        <w:rPr>
          <w:bCs/>
          <w:sz w:val="24"/>
          <w:lang w:val="ru-RU"/>
        </w:rPr>
        <w:t xml:space="preserve"> Enterprise Service («Обслуживание вечнозеленого предприятия») города Ханчжоу. Эта платформа позволяет реализовать множество сценариев применения, включая навигацию по лизингу, анализ промышленных решений, раннее предупреждение о незаконных предприятиях по сбору средств и поддержку при посещении. Таким образом, платформа может обеспечить интеграцию онлайн данных в рамках одной системы, а управление и завершение офлайн услуг – в одном отделе.</w:t>
      </w:r>
    </w:p>
    <w:p w14:paraId="19FD8209" w14:textId="77777777" w:rsidR="005D002E" w:rsidRPr="005D002E" w:rsidRDefault="005D002E" w:rsidP="005D002E">
      <w:pPr>
        <w:spacing w:line="237" w:lineRule="auto"/>
        <w:ind w:firstLine="567"/>
        <w:jc w:val="both"/>
        <w:rPr>
          <w:bCs/>
          <w:sz w:val="24"/>
          <w:lang w:val="ru-RU"/>
        </w:rPr>
      </w:pPr>
    </w:p>
    <w:p w14:paraId="2D724E8A" w14:textId="77777777" w:rsidR="005D002E" w:rsidRPr="005D002E" w:rsidRDefault="005D002E" w:rsidP="005D002E">
      <w:pPr>
        <w:spacing w:line="237" w:lineRule="auto"/>
        <w:ind w:firstLine="567"/>
        <w:jc w:val="both"/>
        <w:rPr>
          <w:b/>
          <w:bCs/>
          <w:sz w:val="24"/>
          <w:lang w:val="ru-RU"/>
        </w:rPr>
      </w:pPr>
      <w:r w:rsidRPr="005D002E">
        <w:rPr>
          <w:b/>
          <w:bCs/>
          <w:sz w:val="24"/>
          <w:lang w:val="ru-RU"/>
        </w:rPr>
        <w:t>B.5 Тематическое исследование 4: Центральный город оптической долины в г. Ухань (Китай) – Устойчивая построенная среда</w:t>
      </w:r>
    </w:p>
    <w:p w14:paraId="799D259B" w14:textId="77777777" w:rsidR="005D002E" w:rsidRPr="005D002E" w:rsidRDefault="005D002E" w:rsidP="005D002E">
      <w:pPr>
        <w:spacing w:line="237" w:lineRule="auto"/>
        <w:ind w:firstLine="567"/>
        <w:jc w:val="both"/>
        <w:rPr>
          <w:b/>
          <w:bCs/>
          <w:sz w:val="24"/>
          <w:lang w:val="ru-RU"/>
        </w:rPr>
      </w:pPr>
    </w:p>
    <w:p w14:paraId="153BD19D" w14:textId="69764760" w:rsidR="005D002E" w:rsidRPr="005D002E" w:rsidRDefault="005D002E" w:rsidP="005D002E">
      <w:pPr>
        <w:spacing w:line="237" w:lineRule="auto"/>
        <w:ind w:firstLine="567"/>
        <w:jc w:val="both"/>
        <w:rPr>
          <w:b/>
          <w:bCs/>
          <w:sz w:val="24"/>
          <w:lang w:val="ru-RU"/>
        </w:rPr>
      </w:pPr>
      <w:r w:rsidRPr="005D002E">
        <w:rPr>
          <w:b/>
          <w:bCs/>
          <w:sz w:val="24"/>
          <w:lang w:val="ru-RU"/>
        </w:rPr>
        <w:t>B.5.1 Общие положения</w:t>
      </w:r>
    </w:p>
    <w:p w14:paraId="50B73874" w14:textId="77777777" w:rsidR="005D002E" w:rsidRDefault="005D002E" w:rsidP="005D002E">
      <w:pPr>
        <w:spacing w:line="237" w:lineRule="auto"/>
        <w:ind w:firstLine="567"/>
        <w:jc w:val="both"/>
        <w:rPr>
          <w:bCs/>
          <w:sz w:val="24"/>
          <w:lang w:val="ru-RU"/>
        </w:rPr>
      </w:pPr>
    </w:p>
    <w:p w14:paraId="32E52078" w14:textId="5879B8E6" w:rsidR="005D002E" w:rsidRPr="005D002E" w:rsidRDefault="005D002E" w:rsidP="005D002E">
      <w:pPr>
        <w:spacing w:line="237" w:lineRule="auto"/>
        <w:ind w:firstLine="567"/>
        <w:jc w:val="both"/>
        <w:rPr>
          <w:bCs/>
          <w:sz w:val="24"/>
          <w:lang w:val="ru-RU"/>
        </w:rPr>
      </w:pPr>
      <w:r w:rsidRPr="005D002E">
        <w:rPr>
          <w:bCs/>
          <w:sz w:val="24"/>
          <w:lang w:val="ru-RU"/>
        </w:rPr>
        <w:t>Центральный город оптической долины в г. Ухань расположен в зоне высокотехнологичного развития Восточного озера. Общая планируемая площадь составляет 23,5 км</w:t>
      </w:r>
      <w:r w:rsidRPr="005D002E">
        <w:rPr>
          <w:bCs/>
          <w:sz w:val="24"/>
          <w:vertAlign w:val="superscript"/>
          <w:lang w:val="ru-RU"/>
        </w:rPr>
        <w:t>2</w:t>
      </w:r>
      <w:r w:rsidRPr="005D002E">
        <w:rPr>
          <w:bCs/>
          <w:sz w:val="24"/>
          <w:lang w:val="ru-RU"/>
        </w:rPr>
        <w:t>.</w:t>
      </w:r>
    </w:p>
    <w:p w14:paraId="1B1B6A6C" w14:textId="77777777" w:rsidR="005D002E" w:rsidRPr="005D002E" w:rsidRDefault="005D002E" w:rsidP="005D002E">
      <w:pPr>
        <w:spacing w:line="237" w:lineRule="auto"/>
        <w:ind w:firstLine="567"/>
        <w:jc w:val="both"/>
        <w:rPr>
          <w:bCs/>
          <w:sz w:val="24"/>
          <w:lang w:val="ru-RU"/>
        </w:rPr>
      </w:pPr>
    </w:p>
    <w:p w14:paraId="05CE6803" w14:textId="77777777" w:rsidR="005D002E" w:rsidRPr="005D002E" w:rsidRDefault="005D002E" w:rsidP="005D002E">
      <w:pPr>
        <w:spacing w:line="237" w:lineRule="auto"/>
        <w:ind w:firstLine="567"/>
        <w:jc w:val="both"/>
        <w:rPr>
          <w:b/>
          <w:bCs/>
          <w:sz w:val="24"/>
          <w:lang w:val="ru-RU"/>
        </w:rPr>
      </w:pPr>
      <w:r w:rsidRPr="005D002E">
        <w:rPr>
          <w:b/>
          <w:bCs/>
          <w:sz w:val="24"/>
          <w:lang w:val="ru-RU"/>
        </w:rPr>
        <w:t>B.5.2 Политика, планы и показатели</w:t>
      </w:r>
    </w:p>
    <w:p w14:paraId="11963CF4" w14:textId="77777777" w:rsidR="005D002E" w:rsidRDefault="005D002E" w:rsidP="005D002E">
      <w:pPr>
        <w:spacing w:line="237" w:lineRule="auto"/>
        <w:ind w:firstLine="567"/>
        <w:jc w:val="both"/>
        <w:rPr>
          <w:bCs/>
          <w:sz w:val="24"/>
          <w:lang w:val="ru-RU"/>
        </w:rPr>
      </w:pPr>
    </w:p>
    <w:p w14:paraId="5A78E619" w14:textId="32F8E5D7" w:rsidR="005D002E" w:rsidRPr="005D002E" w:rsidRDefault="005D002E" w:rsidP="005D002E">
      <w:pPr>
        <w:spacing w:line="237" w:lineRule="auto"/>
        <w:ind w:firstLine="567"/>
        <w:jc w:val="both"/>
        <w:rPr>
          <w:bCs/>
          <w:sz w:val="24"/>
          <w:lang w:val="ru-RU"/>
        </w:rPr>
      </w:pPr>
      <w:r w:rsidRPr="005D002E">
        <w:rPr>
          <w:bCs/>
          <w:sz w:val="24"/>
          <w:lang w:val="ru-RU"/>
        </w:rPr>
        <w:t>Зона высокотехнологичного развития Восточного озера в г. Ухань уделяет приоритетное внимание охране окружающей среды и экологии, особенно запрету на развитие производств с высоким уровнем загрязнения. Это требование прописано в местных законах и нормативных актах.</w:t>
      </w:r>
    </w:p>
    <w:p w14:paraId="6B2030F6" w14:textId="5EF7F8F0" w:rsidR="005D002E" w:rsidRPr="005D002E" w:rsidRDefault="005D002E" w:rsidP="005D002E">
      <w:pPr>
        <w:spacing w:line="237" w:lineRule="auto"/>
        <w:ind w:firstLine="567"/>
        <w:jc w:val="both"/>
        <w:rPr>
          <w:bCs/>
          <w:sz w:val="24"/>
          <w:lang w:val="ru-RU"/>
        </w:rPr>
      </w:pPr>
      <w:r w:rsidRPr="005D002E">
        <w:rPr>
          <w:bCs/>
          <w:sz w:val="24"/>
          <w:lang w:val="ru-RU"/>
        </w:rPr>
        <w:t>Планирование зеленой инфраструктуры включено в генеральный план, и в нем определено, что общественный зеленый путь должен быть доступен в 5 минутах ходьбы, городской зеленый путь – в 10 минутах ходьбы, а плотность сети зеленых путей составляет не менее 1 км на км</w:t>
      </w:r>
      <w:r w:rsidRPr="005D002E">
        <w:rPr>
          <w:bCs/>
          <w:sz w:val="24"/>
          <w:vertAlign w:val="superscript"/>
          <w:lang w:val="ru-RU"/>
        </w:rPr>
        <w:t>2</w:t>
      </w:r>
      <w:r w:rsidRPr="005D002E">
        <w:rPr>
          <w:bCs/>
          <w:sz w:val="24"/>
          <w:lang w:val="ru-RU"/>
        </w:rPr>
        <w:t xml:space="preserve">. Уровень доступности средств к существованию в 15 минутах ходьбы доступен для 90% населения, доля «зеленых» способов передвижения может достигать </w:t>
      </w:r>
      <w:r>
        <w:rPr>
          <w:bCs/>
          <w:sz w:val="24"/>
          <w:lang w:val="ru-RU"/>
        </w:rPr>
        <w:br/>
      </w:r>
      <w:r w:rsidRPr="005D002E">
        <w:rPr>
          <w:bCs/>
          <w:sz w:val="24"/>
          <w:lang w:val="ru-RU"/>
        </w:rPr>
        <w:t>90 %, связность «зеленых» дорог может достигать 100 %, уровень контроля годового стока воды достигает 75 %, а уровень использования дождевых ресурсов – 5 %. Государственная администрация обеспечивает устойчивость построенной среды путем планирования и мониторинга показателей с учетом низкоуглеродистых операций. Например, доля недавно построенных «зеленых» зданий (не менее 95%) и площадь, занимаемая зданиями на основе возобновляемых источников энергии (более 25% от площади завершенного строительства).</w:t>
      </w:r>
    </w:p>
    <w:p w14:paraId="4D032C13" w14:textId="77777777" w:rsidR="005D002E" w:rsidRPr="005D002E" w:rsidRDefault="005D002E" w:rsidP="005D002E">
      <w:pPr>
        <w:spacing w:line="237" w:lineRule="auto"/>
        <w:ind w:firstLine="567"/>
        <w:jc w:val="both"/>
        <w:rPr>
          <w:bCs/>
          <w:sz w:val="24"/>
          <w:lang w:val="ru-RU"/>
        </w:rPr>
      </w:pPr>
      <w:r w:rsidRPr="005D002E">
        <w:rPr>
          <w:bCs/>
          <w:sz w:val="24"/>
          <w:lang w:val="ru-RU"/>
        </w:rPr>
        <w:t xml:space="preserve">Планирование экологического коридора создало основу органичной и непрерывной сети зеленой инфраструктуры, внедрив «три пути и шесть узлов» как интеграцию </w:t>
      </w:r>
      <w:r w:rsidRPr="005D002E">
        <w:rPr>
          <w:bCs/>
          <w:sz w:val="24"/>
          <w:lang w:val="ru-RU"/>
        </w:rPr>
        <w:lastRenderedPageBreak/>
        <w:t>технологических инноваций и экологических ресурсов ландшафта. «Три пути» включают водный путь, зеленый путь и мини-</w:t>
      </w:r>
      <w:proofErr w:type="spellStart"/>
      <w:r w:rsidRPr="005D002E">
        <w:rPr>
          <w:bCs/>
          <w:sz w:val="24"/>
          <w:lang w:val="ru-RU"/>
        </w:rPr>
        <w:t>легкорельсовую</w:t>
      </w:r>
      <w:proofErr w:type="spellEnd"/>
      <w:r w:rsidRPr="005D002E">
        <w:rPr>
          <w:bCs/>
          <w:sz w:val="24"/>
          <w:lang w:val="ru-RU"/>
        </w:rPr>
        <w:t xml:space="preserve"> дорогу, которые соединены пешеходными, велосипедными дорожками и зелеными насаждениями. «Шесть узлов» – это важные ландшафтные узлы в пределах делового района.</w:t>
      </w:r>
    </w:p>
    <w:p w14:paraId="0DBEC586" w14:textId="77777777" w:rsidR="005D002E" w:rsidRPr="005D002E" w:rsidRDefault="005D002E" w:rsidP="005D002E">
      <w:pPr>
        <w:spacing w:line="237" w:lineRule="auto"/>
        <w:ind w:firstLine="567"/>
        <w:jc w:val="both"/>
        <w:rPr>
          <w:bCs/>
          <w:sz w:val="24"/>
          <w:lang w:val="ru-RU"/>
        </w:rPr>
      </w:pPr>
    </w:p>
    <w:p w14:paraId="6AAC5961" w14:textId="77777777" w:rsidR="005D002E" w:rsidRPr="007D0FD3" w:rsidRDefault="005D002E" w:rsidP="005D002E">
      <w:pPr>
        <w:spacing w:line="237" w:lineRule="auto"/>
        <w:ind w:firstLine="567"/>
        <w:jc w:val="both"/>
        <w:rPr>
          <w:b/>
          <w:bCs/>
          <w:sz w:val="24"/>
          <w:lang w:val="ru-RU"/>
        </w:rPr>
      </w:pPr>
      <w:r w:rsidRPr="007D0FD3">
        <w:rPr>
          <w:b/>
          <w:bCs/>
          <w:sz w:val="24"/>
          <w:lang w:val="ru-RU"/>
        </w:rPr>
        <w:t>B.5.3 Внедрение</w:t>
      </w:r>
    </w:p>
    <w:p w14:paraId="171855E7" w14:textId="77777777" w:rsidR="007D0FD3" w:rsidRDefault="007D0FD3" w:rsidP="005D002E">
      <w:pPr>
        <w:spacing w:line="237" w:lineRule="auto"/>
        <w:ind w:firstLine="567"/>
        <w:jc w:val="both"/>
        <w:rPr>
          <w:bCs/>
          <w:sz w:val="24"/>
          <w:lang w:val="ru-RU"/>
        </w:rPr>
      </w:pPr>
    </w:p>
    <w:p w14:paraId="70EDC4D0" w14:textId="3E0D162B" w:rsidR="005D002E" w:rsidRPr="005D002E" w:rsidRDefault="005D002E" w:rsidP="005D002E">
      <w:pPr>
        <w:spacing w:line="237" w:lineRule="auto"/>
        <w:ind w:firstLine="567"/>
        <w:jc w:val="both"/>
        <w:rPr>
          <w:bCs/>
          <w:sz w:val="24"/>
          <w:lang w:val="ru-RU"/>
        </w:rPr>
      </w:pPr>
      <w:r w:rsidRPr="005D002E">
        <w:rPr>
          <w:bCs/>
          <w:sz w:val="24"/>
          <w:lang w:val="ru-RU"/>
        </w:rPr>
        <w:t>Руководствуясь концепцией «зеленого, устойчивого развития» и показателями генерального плана, прилагаются усилия для создания зеленой инфраструктуры с Экологическим коридором в качестве основного. Экологический коридор соединяет 195 км региональных зеленых путей, 118 км городских зеленых путей, 161 км рекреационных зеленых путей и три основные функциональные зоны в зоне высокотехнологичного развития Восточного озера в Ухане.</w:t>
      </w:r>
    </w:p>
    <w:p w14:paraId="6CA452F3" w14:textId="77777777" w:rsidR="005D002E" w:rsidRPr="005D002E" w:rsidRDefault="005D002E" w:rsidP="005D002E">
      <w:pPr>
        <w:spacing w:line="237" w:lineRule="auto"/>
        <w:ind w:firstLine="567"/>
        <w:jc w:val="both"/>
        <w:rPr>
          <w:bCs/>
          <w:sz w:val="24"/>
          <w:lang w:val="ru-RU"/>
        </w:rPr>
      </w:pPr>
      <w:r w:rsidRPr="005D002E">
        <w:rPr>
          <w:bCs/>
          <w:sz w:val="24"/>
          <w:lang w:val="ru-RU"/>
        </w:rPr>
        <w:t>Кроме того, зеленая инфраструктура с Экологическим коридором приносит огромные преимущества для развития Центрального города Оптической долины. Эти преимущества включают: обеспечение устойчивости к наводнениям и смягчение эффекта тепловых островов для улучшения адаптации к климату; содействие хорошему качеству воздуха; благоприятное воздействие на здоровье граждан; защиту городского биоразнообразия; повторное использование ресурсов и поглощение углерода, а также среду, благоприятную для ведения бизнеса.</w:t>
      </w:r>
    </w:p>
    <w:p w14:paraId="770F29FD" w14:textId="77777777" w:rsidR="005D002E" w:rsidRPr="005D002E" w:rsidRDefault="005D002E" w:rsidP="005D002E">
      <w:pPr>
        <w:spacing w:line="237" w:lineRule="auto"/>
        <w:ind w:firstLine="567"/>
        <w:jc w:val="both"/>
        <w:rPr>
          <w:bCs/>
          <w:sz w:val="24"/>
          <w:lang w:val="ru-RU"/>
        </w:rPr>
      </w:pPr>
      <w:r w:rsidRPr="005D002E">
        <w:rPr>
          <w:bCs/>
          <w:sz w:val="24"/>
          <w:lang w:val="ru-RU"/>
        </w:rPr>
        <w:t xml:space="preserve">Институт новой энергии, расположенный в Оптической долине, является крупнейшим </w:t>
      </w:r>
      <w:proofErr w:type="spellStart"/>
      <w:r w:rsidRPr="005D002E">
        <w:rPr>
          <w:bCs/>
          <w:sz w:val="24"/>
          <w:lang w:val="ru-RU"/>
        </w:rPr>
        <w:t>экозданием</w:t>
      </w:r>
      <w:proofErr w:type="spellEnd"/>
      <w:r w:rsidRPr="005D002E">
        <w:rPr>
          <w:bCs/>
          <w:sz w:val="24"/>
          <w:lang w:val="ru-RU"/>
        </w:rPr>
        <w:t xml:space="preserve"> в Китае, в котором используется ряд экологичных технологий, таких как фотоэлектрическая генерация электроэнергии, повторное использование оборотной воды и интеллектуальная сеть. Комплекс отвечает требованиям как британского стандарта BREEAM (метод оценки состояния окружающей среды исследовательского института по строительству), так и китайского трехзвездочного стандарта «зеленого здания» по оценке проектирования и эксплуатации, а его дизайн стал образцом проектирования «зеленого здания» с международным влиянием.</w:t>
      </w:r>
    </w:p>
    <w:p w14:paraId="1BCAB68A" w14:textId="77777777" w:rsidR="005D002E" w:rsidRPr="005D002E" w:rsidRDefault="005D002E" w:rsidP="005D002E">
      <w:pPr>
        <w:spacing w:line="237" w:lineRule="auto"/>
        <w:ind w:firstLine="567"/>
        <w:jc w:val="both"/>
        <w:rPr>
          <w:bCs/>
          <w:sz w:val="24"/>
          <w:lang w:val="ru-RU"/>
        </w:rPr>
      </w:pPr>
    </w:p>
    <w:p w14:paraId="4AC987B3" w14:textId="77777777" w:rsidR="005D002E" w:rsidRPr="007D0FD3" w:rsidRDefault="005D002E" w:rsidP="005D002E">
      <w:pPr>
        <w:spacing w:line="237" w:lineRule="auto"/>
        <w:ind w:firstLine="567"/>
        <w:jc w:val="both"/>
        <w:rPr>
          <w:b/>
          <w:bCs/>
          <w:sz w:val="24"/>
          <w:lang w:val="ru-RU"/>
        </w:rPr>
      </w:pPr>
      <w:r w:rsidRPr="007D0FD3">
        <w:rPr>
          <w:b/>
          <w:bCs/>
          <w:sz w:val="24"/>
          <w:lang w:val="ru-RU"/>
        </w:rPr>
        <w:t>B.5.4 Извлеченные уроки</w:t>
      </w:r>
    </w:p>
    <w:p w14:paraId="6025D74E" w14:textId="77777777" w:rsidR="007D0FD3" w:rsidRDefault="007D0FD3" w:rsidP="005D002E">
      <w:pPr>
        <w:spacing w:line="237" w:lineRule="auto"/>
        <w:ind w:firstLine="567"/>
        <w:jc w:val="both"/>
        <w:rPr>
          <w:bCs/>
          <w:sz w:val="24"/>
          <w:lang w:val="ru-RU"/>
        </w:rPr>
      </w:pPr>
    </w:p>
    <w:p w14:paraId="3067C761" w14:textId="59E27816" w:rsidR="005D002E" w:rsidRPr="005D002E" w:rsidRDefault="005D002E" w:rsidP="005D002E">
      <w:pPr>
        <w:spacing w:line="237" w:lineRule="auto"/>
        <w:ind w:firstLine="567"/>
        <w:jc w:val="both"/>
        <w:rPr>
          <w:bCs/>
          <w:sz w:val="24"/>
          <w:lang w:val="ru-RU"/>
        </w:rPr>
      </w:pPr>
      <w:r w:rsidRPr="005D002E">
        <w:rPr>
          <w:bCs/>
          <w:sz w:val="24"/>
          <w:lang w:val="ru-RU"/>
        </w:rPr>
        <w:t>a) Важна общая интеграция зеленой инфраструктуры и ландшафтной системы, например, интеграция водного пути, зеленого пути и мини-</w:t>
      </w:r>
      <w:proofErr w:type="spellStart"/>
      <w:r w:rsidRPr="005D002E">
        <w:rPr>
          <w:bCs/>
          <w:sz w:val="24"/>
          <w:lang w:val="ru-RU"/>
        </w:rPr>
        <w:t>легкорельсовой</w:t>
      </w:r>
      <w:proofErr w:type="spellEnd"/>
      <w:r w:rsidRPr="005D002E">
        <w:rPr>
          <w:bCs/>
          <w:sz w:val="24"/>
          <w:lang w:val="ru-RU"/>
        </w:rPr>
        <w:t xml:space="preserve"> дороги.</w:t>
      </w:r>
    </w:p>
    <w:p w14:paraId="1858968D" w14:textId="77777777" w:rsidR="005D002E" w:rsidRPr="005D002E" w:rsidRDefault="005D002E" w:rsidP="005D002E">
      <w:pPr>
        <w:spacing w:line="237" w:lineRule="auto"/>
        <w:ind w:firstLine="567"/>
        <w:jc w:val="both"/>
        <w:rPr>
          <w:bCs/>
          <w:sz w:val="24"/>
          <w:lang w:val="ru-RU"/>
        </w:rPr>
      </w:pPr>
      <w:r w:rsidRPr="005D002E">
        <w:rPr>
          <w:bCs/>
          <w:sz w:val="24"/>
          <w:lang w:val="ru-RU"/>
        </w:rPr>
        <w:t>b) Хорошее понимание существующей формы рельефа, морфологии, дорог и зданий на этапе изучения исходных условий может помочь восстановить и улучшить природную систему во время строительства зеленой инфраструктуры.</w:t>
      </w:r>
    </w:p>
    <w:p w14:paraId="19946F8C" w14:textId="77777777" w:rsidR="005D002E" w:rsidRPr="005D002E" w:rsidRDefault="005D002E" w:rsidP="005D002E">
      <w:pPr>
        <w:spacing w:line="237" w:lineRule="auto"/>
        <w:ind w:firstLine="567"/>
        <w:jc w:val="both"/>
        <w:rPr>
          <w:bCs/>
          <w:sz w:val="24"/>
          <w:lang w:val="ru-RU"/>
        </w:rPr>
      </w:pPr>
      <w:r w:rsidRPr="005D002E">
        <w:rPr>
          <w:bCs/>
          <w:sz w:val="24"/>
          <w:lang w:val="ru-RU"/>
        </w:rPr>
        <w:t>c) Связи между экологическими ландшафтными узлами и сетями зеленой инфраструктуры имеют важное значение.</w:t>
      </w:r>
    </w:p>
    <w:p w14:paraId="0A792280" w14:textId="6E881CE8" w:rsidR="00E2148D" w:rsidRPr="005D002E" w:rsidRDefault="005D002E" w:rsidP="005D002E">
      <w:pPr>
        <w:spacing w:line="237" w:lineRule="auto"/>
        <w:ind w:firstLine="567"/>
        <w:jc w:val="both"/>
        <w:rPr>
          <w:bCs/>
          <w:sz w:val="24"/>
          <w:lang w:val="ru-RU"/>
        </w:rPr>
      </w:pPr>
      <w:r w:rsidRPr="005D002E">
        <w:rPr>
          <w:bCs/>
          <w:sz w:val="24"/>
          <w:lang w:val="ru-RU"/>
        </w:rPr>
        <w:t>d) При поэтапном планировании важно учитывать существующую ситуацию на участке.</w:t>
      </w:r>
    </w:p>
    <w:p w14:paraId="5C17D1DD" w14:textId="7718228E" w:rsidR="005D002E" w:rsidRPr="005D002E" w:rsidRDefault="005D002E" w:rsidP="005D002E">
      <w:pPr>
        <w:spacing w:line="237" w:lineRule="auto"/>
        <w:ind w:firstLine="567"/>
        <w:rPr>
          <w:bCs/>
          <w:sz w:val="24"/>
          <w:lang w:val="ru-RU"/>
        </w:rPr>
      </w:pPr>
    </w:p>
    <w:p w14:paraId="73F29F17" w14:textId="4D8963CA" w:rsidR="005D002E" w:rsidRPr="005D002E" w:rsidRDefault="005D002E" w:rsidP="005D002E">
      <w:pPr>
        <w:spacing w:line="237" w:lineRule="auto"/>
        <w:ind w:firstLine="567"/>
        <w:rPr>
          <w:bCs/>
          <w:sz w:val="24"/>
          <w:lang w:val="ru-RU"/>
        </w:rPr>
      </w:pPr>
    </w:p>
    <w:p w14:paraId="2AC62D60" w14:textId="664005BC" w:rsidR="005D002E" w:rsidRPr="005D002E" w:rsidRDefault="005D002E" w:rsidP="005D002E">
      <w:pPr>
        <w:spacing w:line="237" w:lineRule="auto"/>
        <w:ind w:firstLine="567"/>
        <w:rPr>
          <w:bCs/>
          <w:sz w:val="24"/>
          <w:lang w:val="ru-RU"/>
        </w:rPr>
      </w:pPr>
    </w:p>
    <w:p w14:paraId="4128DD6E" w14:textId="77777777" w:rsidR="005D002E" w:rsidRPr="005D002E" w:rsidRDefault="005D002E" w:rsidP="005D002E">
      <w:pPr>
        <w:spacing w:line="237" w:lineRule="auto"/>
        <w:ind w:firstLine="567"/>
        <w:rPr>
          <w:bCs/>
          <w:sz w:val="24"/>
          <w:lang w:val="ru-RU"/>
        </w:rPr>
      </w:pPr>
    </w:p>
    <w:p w14:paraId="2899B24C" w14:textId="4A4AB253" w:rsidR="008E098B" w:rsidRDefault="008E098B" w:rsidP="00900E1C">
      <w:pPr>
        <w:spacing w:line="237" w:lineRule="auto"/>
        <w:ind w:firstLine="567"/>
        <w:rPr>
          <w:bCs/>
          <w:sz w:val="24"/>
          <w:lang w:val="ru-RU"/>
        </w:rPr>
      </w:pPr>
    </w:p>
    <w:p w14:paraId="2EA8006E" w14:textId="33C5B8BE" w:rsidR="005D002E" w:rsidRDefault="005D002E" w:rsidP="00900E1C">
      <w:pPr>
        <w:spacing w:line="237" w:lineRule="auto"/>
        <w:ind w:firstLine="567"/>
        <w:rPr>
          <w:bCs/>
          <w:sz w:val="24"/>
          <w:lang w:val="ru-RU"/>
        </w:rPr>
      </w:pPr>
    </w:p>
    <w:p w14:paraId="434D1402" w14:textId="12A5E88B" w:rsidR="005D002E" w:rsidRDefault="005D002E" w:rsidP="00900E1C">
      <w:pPr>
        <w:spacing w:line="237" w:lineRule="auto"/>
        <w:ind w:firstLine="567"/>
        <w:rPr>
          <w:bCs/>
          <w:sz w:val="24"/>
          <w:lang w:val="ru-RU"/>
        </w:rPr>
      </w:pPr>
    </w:p>
    <w:p w14:paraId="01D6DCDD" w14:textId="19114218" w:rsidR="005D002E" w:rsidRDefault="005D002E" w:rsidP="00900E1C">
      <w:pPr>
        <w:spacing w:line="237" w:lineRule="auto"/>
        <w:ind w:firstLine="567"/>
        <w:rPr>
          <w:bCs/>
          <w:sz w:val="24"/>
          <w:lang w:val="ru-RU"/>
        </w:rPr>
      </w:pPr>
    </w:p>
    <w:p w14:paraId="46215C99" w14:textId="736D2F9B" w:rsidR="005D002E" w:rsidRDefault="005D002E" w:rsidP="00900E1C">
      <w:pPr>
        <w:spacing w:line="237" w:lineRule="auto"/>
        <w:ind w:firstLine="567"/>
        <w:rPr>
          <w:bCs/>
          <w:sz w:val="24"/>
          <w:lang w:val="ru-RU"/>
        </w:rPr>
      </w:pPr>
    </w:p>
    <w:p w14:paraId="3EC84B7D" w14:textId="223A8798" w:rsidR="005D002E" w:rsidRDefault="005D002E" w:rsidP="00900E1C">
      <w:pPr>
        <w:spacing w:line="237" w:lineRule="auto"/>
        <w:ind w:firstLine="567"/>
        <w:rPr>
          <w:bCs/>
          <w:sz w:val="24"/>
          <w:lang w:val="ru-RU"/>
        </w:rPr>
      </w:pPr>
    </w:p>
    <w:p w14:paraId="5E1C8A10" w14:textId="09B10660" w:rsidR="00CD2B31" w:rsidRPr="00FF46A8" w:rsidRDefault="00CD2B31" w:rsidP="00E37AEB">
      <w:pPr>
        <w:spacing w:line="237" w:lineRule="auto"/>
        <w:jc w:val="center"/>
        <w:rPr>
          <w:b/>
          <w:bCs/>
          <w:sz w:val="24"/>
          <w:lang w:val="en-US"/>
        </w:rPr>
      </w:pPr>
      <w:r w:rsidRPr="00D556AE">
        <w:rPr>
          <w:b/>
          <w:bCs/>
          <w:sz w:val="24"/>
          <w:lang w:val="ru-RU"/>
        </w:rPr>
        <w:lastRenderedPageBreak/>
        <w:t>Библиография</w:t>
      </w:r>
    </w:p>
    <w:p w14:paraId="1FB5D0F2" w14:textId="77777777" w:rsidR="00CD2B31" w:rsidRPr="00FF46A8" w:rsidRDefault="00CD2B31" w:rsidP="00E37AEB">
      <w:pPr>
        <w:spacing w:line="237" w:lineRule="auto"/>
        <w:jc w:val="center"/>
        <w:rPr>
          <w:b/>
          <w:bCs/>
          <w:sz w:val="24"/>
          <w:lang w:val="en-US"/>
        </w:rPr>
      </w:pPr>
    </w:p>
    <w:p w14:paraId="136AC97C" w14:textId="38C9321B" w:rsidR="006362F2" w:rsidRPr="006362F2" w:rsidRDefault="00CD2B31" w:rsidP="006362F2">
      <w:pPr>
        <w:spacing w:line="237" w:lineRule="auto"/>
        <w:ind w:firstLine="567"/>
        <w:jc w:val="both"/>
        <w:rPr>
          <w:sz w:val="24"/>
          <w:lang w:val="ru-RU"/>
        </w:rPr>
      </w:pPr>
      <w:r w:rsidRPr="006362F2">
        <w:rPr>
          <w:sz w:val="24"/>
          <w:lang w:val="en-US"/>
        </w:rPr>
        <w:t>[</w:t>
      </w:r>
      <w:r w:rsidR="00BB05EE" w:rsidRPr="006362F2">
        <w:rPr>
          <w:sz w:val="24"/>
          <w:lang w:val="en-US"/>
        </w:rPr>
        <w:t>1</w:t>
      </w:r>
      <w:r w:rsidRPr="006362F2">
        <w:rPr>
          <w:sz w:val="24"/>
          <w:lang w:val="en-US"/>
        </w:rPr>
        <w:t xml:space="preserve">] </w:t>
      </w:r>
      <w:r w:rsidR="006362F2" w:rsidRPr="006362F2">
        <w:rPr>
          <w:sz w:val="24"/>
          <w:lang w:val="en-US"/>
        </w:rPr>
        <w:t xml:space="preserve">ISO 6707-4: 2021 Buildings and civil </w:t>
      </w:r>
      <w:r w:rsidR="006362F2">
        <w:rPr>
          <w:sz w:val="24"/>
          <w:lang w:val="en-US"/>
        </w:rPr>
        <w:t>engineering works. Vocabulary</w:t>
      </w:r>
      <w:r w:rsidR="006362F2" w:rsidRPr="006362F2">
        <w:rPr>
          <w:sz w:val="24"/>
          <w:lang w:val="ru-RU"/>
        </w:rPr>
        <w:t xml:space="preserve">. </w:t>
      </w:r>
      <w:r w:rsidR="006362F2" w:rsidRPr="006362F2">
        <w:rPr>
          <w:sz w:val="24"/>
          <w:lang w:val="en-US"/>
        </w:rPr>
        <w:t>Part</w:t>
      </w:r>
      <w:r w:rsidR="006362F2">
        <w:rPr>
          <w:sz w:val="24"/>
          <w:lang w:val="ru-RU"/>
        </w:rPr>
        <w:t xml:space="preserve"> 4.</w:t>
      </w:r>
      <w:r w:rsidR="006362F2" w:rsidRPr="006362F2">
        <w:rPr>
          <w:sz w:val="24"/>
          <w:lang w:val="ru-RU"/>
        </w:rPr>
        <w:t xml:space="preserve"> </w:t>
      </w:r>
      <w:proofErr w:type="spellStart"/>
      <w:r w:rsidR="006362F2" w:rsidRPr="006362F2">
        <w:rPr>
          <w:sz w:val="24"/>
          <w:lang w:val="ru-RU"/>
        </w:rPr>
        <w:t>Facility</w:t>
      </w:r>
      <w:proofErr w:type="spellEnd"/>
      <w:r w:rsidR="006362F2" w:rsidRPr="006362F2">
        <w:rPr>
          <w:sz w:val="24"/>
          <w:lang w:val="ru-RU"/>
        </w:rPr>
        <w:t xml:space="preserve"> </w:t>
      </w:r>
      <w:proofErr w:type="spellStart"/>
      <w:r w:rsidR="006362F2" w:rsidRPr="006362F2">
        <w:rPr>
          <w:sz w:val="24"/>
          <w:lang w:val="ru-RU"/>
        </w:rPr>
        <w:t>management</w:t>
      </w:r>
      <w:proofErr w:type="spellEnd"/>
      <w:r w:rsidR="006362F2" w:rsidRPr="006362F2">
        <w:rPr>
          <w:sz w:val="24"/>
          <w:lang w:val="ru-RU"/>
        </w:rPr>
        <w:t xml:space="preserve"> </w:t>
      </w:r>
      <w:proofErr w:type="spellStart"/>
      <w:r w:rsidR="006362F2" w:rsidRPr="006362F2">
        <w:rPr>
          <w:sz w:val="24"/>
          <w:lang w:val="ru-RU"/>
        </w:rPr>
        <w:t>terms</w:t>
      </w:r>
      <w:proofErr w:type="spellEnd"/>
      <w:r w:rsidR="006362F2">
        <w:rPr>
          <w:sz w:val="24"/>
          <w:lang w:val="ru-RU"/>
        </w:rPr>
        <w:t xml:space="preserve"> (</w:t>
      </w:r>
      <w:r w:rsidR="006362F2" w:rsidRPr="006362F2">
        <w:rPr>
          <w:sz w:val="24"/>
          <w:lang w:val="ru-RU"/>
        </w:rPr>
        <w:t>Строительство и строительно-мон</w:t>
      </w:r>
      <w:r w:rsidR="006362F2">
        <w:rPr>
          <w:sz w:val="24"/>
          <w:lang w:val="ru-RU"/>
        </w:rPr>
        <w:t xml:space="preserve">тажные работы. Словарь. Часть 4. </w:t>
      </w:r>
      <w:r w:rsidR="006362F2" w:rsidRPr="006362F2">
        <w:rPr>
          <w:sz w:val="24"/>
          <w:lang w:val="ru-RU"/>
        </w:rPr>
        <w:t>Термины в области управления объектами</w:t>
      </w:r>
      <w:r w:rsidR="006362F2">
        <w:rPr>
          <w:sz w:val="24"/>
          <w:lang w:val="ru-RU"/>
        </w:rPr>
        <w:t>).</w:t>
      </w:r>
    </w:p>
    <w:p w14:paraId="02C05E29" w14:textId="2857FCA2" w:rsidR="006362F2" w:rsidRPr="006362F2" w:rsidRDefault="006362F2" w:rsidP="006362F2">
      <w:pPr>
        <w:spacing w:line="237" w:lineRule="auto"/>
        <w:ind w:firstLine="567"/>
        <w:jc w:val="both"/>
        <w:rPr>
          <w:sz w:val="24"/>
          <w:lang w:val="ru-RU"/>
        </w:rPr>
      </w:pPr>
      <w:r w:rsidRPr="00FF46A8">
        <w:rPr>
          <w:sz w:val="24"/>
          <w:lang w:val="ru-RU"/>
        </w:rPr>
        <w:t xml:space="preserve">[2] </w:t>
      </w:r>
      <w:r w:rsidRPr="006362F2">
        <w:rPr>
          <w:sz w:val="24"/>
          <w:lang w:val="en-US"/>
        </w:rPr>
        <w:t>ISO</w:t>
      </w:r>
      <w:r w:rsidRPr="00FF46A8">
        <w:rPr>
          <w:sz w:val="24"/>
          <w:lang w:val="ru-RU"/>
        </w:rPr>
        <w:t xml:space="preserve"> 14064-1:2018 </w:t>
      </w:r>
      <w:r w:rsidRPr="006362F2">
        <w:rPr>
          <w:sz w:val="24"/>
          <w:lang w:val="en-US"/>
        </w:rPr>
        <w:t>Greenhouse</w:t>
      </w:r>
      <w:r w:rsidRPr="00FF46A8">
        <w:rPr>
          <w:sz w:val="24"/>
          <w:lang w:val="ru-RU"/>
        </w:rPr>
        <w:t xml:space="preserve"> </w:t>
      </w:r>
      <w:r w:rsidRPr="006362F2">
        <w:rPr>
          <w:sz w:val="24"/>
          <w:lang w:val="en-US"/>
        </w:rPr>
        <w:t>gases</w:t>
      </w:r>
      <w:r w:rsidRPr="00FF46A8">
        <w:rPr>
          <w:sz w:val="24"/>
          <w:lang w:val="ru-RU"/>
        </w:rPr>
        <w:t xml:space="preserve">. </w:t>
      </w:r>
      <w:r w:rsidRPr="006362F2">
        <w:rPr>
          <w:sz w:val="24"/>
          <w:lang w:val="en-US"/>
        </w:rPr>
        <w:t xml:space="preserve">Part 1. Specification with guidance at the organization level for quantification and reporting of greenhouse gas emissions and removals </w:t>
      </w:r>
      <w:r w:rsidRPr="00FF46A8">
        <w:rPr>
          <w:sz w:val="24"/>
          <w:lang w:val="en-US"/>
        </w:rPr>
        <w:t>(</w:t>
      </w:r>
      <w:r w:rsidRPr="006362F2">
        <w:rPr>
          <w:sz w:val="24"/>
          <w:lang w:val="ru-RU"/>
        </w:rPr>
        <w:t>Парниковые</w:t>
      </w:r>
      <w:r w:rsidRPr="00FF46A8">
        <w:rPr>
          <w:sz w:val="24"/>
          <w:lang w:val="en-US"/>
        </w:rPr>
        <w:t xml:space="preserve"> </w:t>
      </w:r>
      <w:r w:rsidRPr="006362F2">
        <w:rPr>
          <w:sz w:val="24"/>
          <w:lang w:val="ru-RU"/>
        </w:rPr>
        <w:t>газы</w:t>
      </w:r>
      <w:r w:rsidRPr="00FF46A8">
        <w:rPr>
          <w:sz w:val="24"/>
          <w:lang w:val="en-US"/>
        </w:rPr>
        <w:t xml:space="preserve">. </w:t>
      </w:r>
      <w:r w:rsidRPr="006362F2">
        <w:rPr>
          <w:sz w:val="24"/>
          <w:lang w:val="ru-RU"/>
        </w:rPr>
        <w:t>Часть 1</w:t>
      </w:r>
      <w:r>
        <w:rPr>
          <w:sz w:val="24"/>
          <w:lang w:val="ru-RU"/>
        </w:rPr>
        <w:t>.</w:t>
      </w:r>
      <w:r w:rsidRPr="006362F2">
        <w:rPr>
          <w:sz w:val="24"/>
          <w:lang w:val="ru-RU"/>
        </w:rPr>
        <w:t xml:space="preserve"> Требования и руководство по количественному определению и отчетности о выбросах и удалении парниковых газов на уровне организации</w:t>
      </w:r>
      <w:r>
        <w:rPr>
          <w:sz w:val="24"/>
          <w:lang w:val="ru-RU"/>
        </w:rPr>
        <w:t>).</w:t>
      </w:r>
    </w:p>
    <w:p w14:paraId="28E902A5" w14:textId="703B080D" w:rsidR="006362F2" w:rsidRPr="006362F2" w:rsidRDefault="006362F2" w:rsidP="006362F2">
      <w:pPr>
        <w:spacing w:line="237" w:lineRule="auto"/>
        <w:ind w:firstLine="567"/>
        <w:jc w:val="both"/>
        <w:rPr>
          <w:sz w:val="24"/>
          <w:lang w:val="en-US"/>
        </w:rPr>
      </w:pPr>
      <w:r w:rsidRPr="006362F2">
        <w:rPr>
          <w:sz w:val="24"/>
          <w:lang w:val="en-US"/>
        </w:rPr>
        <w:t>[3] ISO 19011:2018 Guidelines for auditing management systems (</w:t>
      </w:r>
      <w:r w:rsidRPr="006362F2">
        <w:rPr>
          <w:sz w:val="24"/>
          <w:lang w:val="ru-RU"/>
        </w:rPr>
        <w:t>Руководящие</w:t>
      </w:r>
      <w:r w:rsidRPr="006362F2">
        <w:rPr>
          <w:sz w:val="24"/>
          <w:lang w:val="en-US"/>
        </w:rPr>
        <w:t xml:space="preserve"> </w:t>
      </w:r>
      <w:r w:rsidRPr="006362F2">
        <w:rPr>
          <w:sz w:val="24"/>
          <w:lang w:val="ru-RU"/>
        </w:rPr>
        <w:t>указания</w:t>
      </w:r>
      <w:r w:rsidRPr="006362F2">
        <w:rPr>
          <w:sz w:val="24"/>
          <w:lang w:val="en-US"/>
        </w:rPr>
        <w:t xml:space="preserve"> </w:t>
      </w:r>
      <w:r w:rsidRPr="006362F2">
        <w:rPr>
          <w:sz w:val="24"/>
          <w:lang w:val="ru-RU"/>
        </w:rPr>
        <w:t>по</w:t>
      </w:r>
      <w:r w:rsidRPr="006362F2">
        <w:rPr>
          <w:sz w:val="24"/>
          <w:lang w:val="en-US"/>
        </w:rPr>
        <w:t xml:space="preserve"> </w:t>
      </w:r>
      <w:r w:rsidRPr="006362F2">
        <w:rPr>
          <w:sz w:val="24"/>
          <w:lang w:val="ru-RU"/>
        </w:rPr>
        <w:t>аудиту</w:t>
      </w:r>
      <w:r w:rsidRPr="006362F2">
        <w:rPr>
          <w:sz w:val="24"/>
          <w:lang w:val="en-US"/>
        </w:rPr>
        <w:t xml:space="preserve"> </w:t>
      </w:r>
      <w:r w:rsidRPr="006362F2">
        <w:rPr>
          <w:sz w:val="24"/>
          <w:lang w:val="ru-RU"/>
        </w:rPr>
        <w:t>систем</w:t>
      </w:r>
      <w:r w:rsidRPr="006362F2">
        <w:rPr>
          <w:sz w:val="24"/>
          <w:lang w:val="en-US"/>
        </w:rPr>
        <w:t xml:space="preserve"> </w:t>
      </w:r>
      <w:r w:rsidRPr="006362F2">
        <w:rPr>
          <w:sz w:val="24"/>
          <w:lang w:val="ru-RU"/>
        </w:rPr>
        <w:t>менеджмента</w:t>
      </w:r>
      <w:r w:rsidRPr="006362F2">
        <w:rPr>
          <w:sz w:val="24"/>
          <w:lang w:val="en-US"/>
        </w:rPr>
        <w:t>).</w:t>
      </w:r>
    </w:p>
    <w:p w14:paraId="0E172CD1" w14:textId="13584E1F" w:rsidR="006362F2" w:rsidRPr="00FF46A8" w:rsidRDefault="006362F2" w:rsidP="006362F2">
      <w:pPr>
        <w:spacing w:line="237" w:lineRule="auto"/>
        <w:ind w:firstLine="567"/>
        <w:jc w:val="both"/>
        <w:rPr>
          <w:sz w:val="24"/>
          <w:lang w:val="en-US"/>
        </w:rPr>
      </w:pPr>
      <w:r w:rsidRPr="006362F2">
        <w:rPr>
          <w:sz w:val="24"/>
          <w:lang w:val="en-US"/>
        </w:rPr>
        <w:t>[4] ISO 21931-1 Sustainability in buildin</w:t>
      </w:r>
      <w:r>
        <w:rPr>
          <w:sz w:val="24"/>
          <w:lang w:val="en-US"/>
        </w:rPr>
        <w:t>gs and civil engineering works.</w:t>
      </w:r>
      <w:r w:rsidRPr="006362F2">
        <w:rPr>
          <w:sz w:val="24"/>
          <w:lang w:val="en-US"/>
        </w:rPr>
        <w:t xml:space="preserve"> Framework for methods of assessment of the environmental, social and economic performance of construction works as a basis for sustainability assessment. </w:t>
      </w:r>
      <w:proofErr w:type="spellStart"/>
      <w:r w:rsidRPr="006362F2">
        <w:rPr>
          <w:sz w:val="24"/>
          <w:lang w:val="ru-RU"/>
        </w:rPr>
        <w:t>Part</w:t>
      </w:r>
      <w:proofErr w:type="spellEnd"/>
      <w:r w:rsidRPr="006362F2">
        <w:rPr>
          <w:sz w:val="24"/>
          <w:lang w:val="ru-RU"/>
        </w:rPr>
        <w:t xml:space="preserve"> 1</w:t>
      </w:r>
      <w:r>
        <w:rPr>
          <w:sz w:val="24"/>
          <w:lang w:val="ru-RU"/>
        </w:rPr>
        <w:t>.</w:t>
      </w:r>
      <w:r w:rsidRPr="006362F2">
        <w:rPr>
          <w:sz w:val="24"/>
          <w:lang w:val="ru-RU"/>
        </w:rPr>
        <w:t xml:space="preserve"> </w:t>
      </w:r>
      <w:proofErr w:type="spellStart"/>
      <w:r w:rsidRPr="006362F2">
        <w:rPr>
          <w:sz w:val="24"/>
          <w:lang w:val="ru-RU"/>
        </w:rPr>
        <w:t>Buildings</w:t>
      </w:r>
      <w:proofErr w:type="spellEnd"/>
      <w:r>
        <w:rPr>
          <w:sz w:val="24"/>
          <w:lang w:val="ru-RU"/>
        </w:rPr>
        <w:t xml:space="preserve"> (</w:t>
      </w:r>
      <w:r w:rsidRPr="006362F2">
        <w:rPr>
          <w:sz w:val="24"/>
          <w:lang w:val="ru-RU"/>
        </w:rPr>
        <w:t>Устойчивое развитие в строительстве и строительно-монтажных работах. Основы методов оценки экологических, социальных и экономических характеристик строительных работ в качестве основы для оценки устойчивого развития. Часть</w:t>
      </w:r>
      <w:r w:rsidRPr="00FF46A8">
        <w:rPr>
          <w:sz w:val="24"/>
          <w:lang w:val="en-US"/>
        </w:rPr>
        <w:t xml:space="preserve"> 1. </w:t>
      </w:r>
      <w:r w:rsidRPr="006362F2">
        <w:rPr>
          <w:sz w:val="24"/>
          <w:lang w:val="ru-RU"/>
        </w:rPr>
        <w:t>Здания</w:t>
      </w:r>
      <w:r w:rsidRPr="00FF46A8">
        <w:rPr>
          <w:sz w:val="24"/>
          <w:lang w:val="en-US"/>
        </w:rPr>
        <w:t>).</w:t>
      </w:r>
    </w:p>
    <w:p w14:paraId="2A1F133C" w14:textId="6F947272" w:rsidR="006362F2" w:rsidRPr="006362F2" w:rsidRDefault="006362F2" w:rsidP="00B33D9B">
      <w:pPr>
        <w:spacing w:line="237" w:lineRule="auto"/>
        <w:ind w:firstLine="567"/>
        <w:jc w:val="both"/>
        <w:rPr>
          <w:sz w:val="24"/>
          <w:lang w:val="ru-RU"/>
        </w:rPr>
      </w:pPr>
      <w:r w:rsidRPr="00FF46A8">
        <w:rPr>
          <w:sz w:val="24"/>
          <w:lang w:val="en-US"/>
        </w:rPr>
        <w:t xml:space="preserve">[5] </w:t>
      </w:r>
      <w:r w:rsidRPr="006362F2">
        <w:rPr>
          <w:sz w:val="24"/>
          <w:lang w:val="en-US"/>
        </w:rPr>
        <w:t>ISO</w:t>
      </w:r>
      <w:r w:rsidRPr="00FF46A8">
        <w:rPr>
          <w:sz w:val="24"/>
          <w:lang w:val="en-US"/>
        </w:rPr>
        <w:t xml:space="preserve"> 22325:2016 </w:t>
      </w:r>
      <w:r w:rsidR="00B33D9B" w:rsidRPr="00B33D9B">
        <w:rPr>
          <w:sz w:val="24"/>
          <w:lang w:val="en-US"/>
        </w:rPr>
        <w:t>Security</w:t>
      </w:r>
      <w:r w:rsidR="00B33D9B" w:rsidRPr="00FF46A8">
        <w:rPr>
          <w:sz w:val="24"/>
          <w:lang w:val="en-US"/>
        </w:rPr>
        <w:t xml:space="preserve"> </w:t>
      </w:r>
      <w:r w:rsidR="00B33D9B" w:rsidRPr="00B33D9B">
        <w:rPr>
          <w:sz w:val="24"/>
          <w:lang w:val="en-US"/>
        </w:rPr>
        <w:t>and</w:t>
      </w:r>
      <w:r w:rsidR="00B33D9B" w:rsidRPr="00FF46A8">
        <w:rPr>
          <w:sz w:val="24"/>
          <w:lang w:val="en-US"/>
        </w:rPr>
        <w:t xml:space="preserve"> </w:t>
      </w:r>
      <w:r w:rsidR="00B33D9B" w:rsidRPr="00B33D9B">
        <w:rPr>
          <w:sz w:val="24"/>
          <w:lang w:val="en-US"/>
        </w:rPr>
        <w:t>res</w:t>
      </w:r>
      <w:r w:rsidR="00B33D9B">
        <w:rPr>
          <w:sz w:val="24"/>
          <w:lang w:val="en-US"/>
        </w:rPr>
        <w:t>ilience</w:t>
      </w:r>
      <w:r w:rsidR="00B33D9B" w:rsidRPr="00FF46A8">
        <w:rPr>
          <w:sz w:val="24"/>
          <w:lang w:val="en-US"/>
        </w:rPr>
        <w:t xml:space="preserve">. </w:t>
      </w:r>
      <w:r w:rsidR="00B33D9B">
        <w:rPr>
          <w:sz w:val="24"/>
          <w:lang w:val="en-US"/>
        </w:rPr>
        <w:t>Emergency</w:t>
      </w:r>
      <w:r w:rsidR="00B33D9B" w:rsidRPr="00FF46A8">
        <w:rPr>
          <w:sz w:val="24"/>
          <w:lang w:val="en-US"/>
        </w:rPr>
        <w:t xml:space="preserve"> </w:t>
      </w:r>
      <w:r w:rsidR="00B33D9B">
        <w:rPr>
          <w:sz w:val="24"/>
          <w:lang w:val="en-US"/>
        </w:rPr>
        <w:t>management</w:t>
      </w:r>
      <w:r w:rsidR="00B33D9B" w:rsidRPr="00FF46A8">
        <w:rPr>
          <w:sz w:val="24"/>
          <w:lang w:val="en-US"/>
        </w:rPr>
        <w:t xml:space="preserve">. </w:t>
      </w:r>
      <w:r w:rsidR="00B33D9B" w:rsidRPr="00B33D9B">
        <w:rPr>
          <w:sz w:val="24"/>
          <w:lang w:val="en-US"/>
        </w:rPr>
        <w:t>Guidelines</w:t>
      </w:r>
      <w:r w:rsidR="00B33D9B" w:rsidRPr="00FF46A8">
        <w:rPr>
          <w:sz w:val="24"/>
          <w:lang w:val="en-US"/>
        </w:rPr>
        <w:t xml:space="preserve"> </w:t>
      </w:r>
      <w:r w:rsidR="00B33D9B" w:rsidRPr="00B33D9B">
        <w:rPr>
          <w:sz w:val="24"/>
          <w:lang w:val="en-US"/>
        </w:rPr>
        <w:t>for</w:t>
      </w:r>
      <w:r w:rsidR="00B33D9B" w:rsidRPr="00FF46A8">
        <w:rPr>
          <w:sz w:val="24"/>
          <w:lang w:val="en-US"/>
        </w:rPr>
        <w:t xml:space="preserve"> capability assessment (</w:t>
      </w:r>
      <w:r w:rsidRPr="006362F2">
        <w:rPr>
          <w:sz w:val="24"/>
          <w:lang w:val="ru-RU"/>
        </w:rPr>
        <w:t>Безопасность</w:t>
      </w:r>
      <w:r w:rsidRPr="00FF46A8">
        <w:rPr>
          <w:sz w:val="24"/>
          <w:lang w:val="en-US"/>
        </w:rPr>
        <w:t xml:space="preserve"> </w:t>
      </w:r>
      <w:r w:rsidRPr="006362F2">
        <w:rPr>
          <w:sz w:val="24"/>
          <w:lang w:val="ru-RU"/>
        </w:rPr>
        <w:t>и</w:t>
      </w:r>
      <w:r w:rsidRPr="00FF46A8">
        <w:rPr>
          <w:sz w:val="24"/>
          <w:lang w:val="en-US"/>
        </w:rPr>
        <w:t xml:space="preserve"> </w:t>
      </w:r>
      <w:r w:rsidRPr="006362F2">
        <w:rPr>
          <w:sz w:val="24"/>
          <w:lang w:val="ru-RU"/>
        </w:rPr>
        <w:t>отказоустойчивость</w:t>
      </w:r>
      <w:r w:rsidRPr="00FF46A8">
        <w:rPr>
          <w:sz w:val="24"/>
          <w:lang w:val="en-US"/>
        </w:rPr>
        <w:t xml:space="preserve">. </w:t>
      </w:r>
      <w:r w:rsidRPr="006362F2">
        <w:rPr>
          <w:sz w:val="24"/>
          <w:lang w:val="ru-RU"/>
        </w:rPr>
        <w:t>Управление в чрезвычайных ситуациях. Руководящие указания по оценке потенциала</w:t>
      </w:r>
      <w:r w:rsidR="00B33D9B">
        <w:rPr>
          <w:sz w:val="24"/>
          <w:lang w:val="ru-RU"/>
        </w:rPr>
        <w:t>).</w:t>
      </w:r>
    </w:p>
    <w:p w14:paraId="0531BF50" w14:textId="4BC62045" w:rsidR="006362F2" w:rsidRPr="006362F2" w:rsidRDefault="006362F2" w:rsidP="006362F2">
      <w:pPr>
        <w:spacing w:line="237" w:lineRule="auto"/>
        <w:ind w:firstLine="567"/>
        <w:jc w:val="both"/>
        <w:rPr>
          <w:sz w:val="24"/>
          <w:lang w:val="ru-RU"/>
        </w:rPr>
      </w:pPr>
      <w:r w:rsidRPr="006362F2">
        <w:rPr>
          <w:sz w:val="24"/>
          <w:lang w:val="ru-RU"/>
        </w:rPr>
        <w:t xml:space="preserve">[6] </w:t>
      </w:r>
      <w:r w:rsidRPr="006362F2">
        <w:rPr>
          <w:sz w:val="24"/>
          <w:lang w:val="en-US"/>
        </w:rPr>
        <w:t>ISO</w:t>
      </w:r>
      <w:r w:rsidRPr="006362F2">
        <w:rPr>
          <w:sz w:val="24"/>
          <w:lang w:val="ru-RU"/>
        </w:rPr>
        <w:t xml:space="preserve"> 26000:2010 </w:t>
      </w:r>
      <w:proofErr w:type="spellStart"/>
      <w:r w:rsidR="00B33D9B" w:rsidRPr="00B33D9B">
        <w:rPr>
          <w:sz w:val="24"/>
          <w:lang w:val="ru-RU"/>
        </w:rPr>
        <w:t>Guidance</w:t>
      </w:r>
      <w:proofErr w:type="spellEnd"/>
      <w:r w:rsidR="00B33D9B" w:rsidRPr="00B33D9B">
        <w:rPr>
          <w:sz w:val="24"/>
          <w:lang w:val="ru-RU"/>
        </w:rPr>
        <w:t xml:space="preserve"> </w:t>
      </w:r>
      <w:proofErr w:type="spellStart"/>
      <w:r w:rsidR="00B33D9B" w:rsidRPr="00B33D9B">
        <w:rPr>
          <w:sz w:val="24"/>
          <w:lang w:val="ru-RU"/>
        </w:rPr>
        <w:t>on</w:t>
      </w:r>
      <w:proofErr w:type="spellEnd"/>
      <w:r w:rsidR="00B33D9B" w:rsidRPr="00B33D9B">
        <w:rPr>
          <w:sz w:val="24"/>
          <w:lang w:val="ru-RU"/>
        </w:rPr>
        <w:t xml:space="preserve"> </w:t>
      </w:r>
      <w:proofErr w:type="spellStart"/>
      <w:r w:rsidR="00B33D9B" w:rsidRPr="00B33D9B">
        <w:rPr>
          <w:sz w:val="24"/>
          <w:lang w:val="ru-RU"/>
        </w:rPr>
        <w:t>social</w:t>
      </w:r>
      <w:proofErr w:type="spellEnd"/>
      <w:r w:rsidR="00B33D9B" w:rsidRPr="00B33D9B">
        <w:rPr>
          <w:sz w:val="24"/>
          <w:lang w:val="ru-RU"/>
        </w:rPr>
        <w:t xml:space="preserve"> </w:t>
      </w:r>
      <w:proofErr w:type="spellStart"/>
      <w:r w:rsidR="00B33D9B" w:rsidRPr="00B33D9B">
        <w:rPr>
          <w:sz w:val="24"/>
          <w:lang w:val="ru-RU"/>
        </w:rPr>
        <w:t>responsibility</w:t>
      </w:r>
      <w:proofErr w:type="spellEnd"/>
      <w:r w:rsidR="00B33D9B">
        <w:rPr>
          <w:sz w:val="24"/>
          <w:lang w:val="ru-RU"/>
        </w:rPr>
        <w:t xml:space="preserve"> (</w:t>
      </w:r>
      <w:r w:rsidRPr="006362F2">
        <w:rPr>
          <w:sz w:val="24"/>
          <w:lang w:val="ru-RU"/>
        </w:rPr>
        <w:t>Руководство по социальной ответственности</w:t>
      </w:r>
      <w:r w:rsidR="00B33D9B">
        <w:rPr>
          <w:sz w:val="24"/>
          <w:lang w:val="ru-RU"/>
        </w:rPr>
        <w:t>).</w:t>
      </w:r>
    </w:p>
    <w:p w14:paraId="608523B9" w14:textId="31554DF4" w:rsidR="006362F2" w:rsidRPr="00FF46A8" w:rsidRDefault="006362F2" w:rsidP="00B33D9B">
      <w:pPr>
        <w:spacing w:line="237" w:lineRule="auto"/>
        <w:ind w:firstLine="567"/>
        <w:jc w:val="both"/>
        <w:rPr>
          <w:sz w:val="24"/>
          <w:lang w:val="ru-RU"/>
        </w:rPr>
      </w:pPr>
      <w:r w:rsidRPr="00B33D9B">
        <w:rPr>
          <w:sz w:val="24"/>
          <w:lang w:val="en-US"/>
        </w:rPr>
        <w:t xml:space="preserve">[7] </w:t>
      </w:r>
      <w:r w:rsidRPr="006362F2">
        <w:rPr>
          <w:sz w:val="24"/>
          <w:lang w:val="en-US"/>
        </w:rPr>
        <w:t>ISO</w:t>
      </w:r>
      <w:r w:rsidRPr="00B33D9B">
        <w:rPr>
          <w:sz w:val="24"/>
          <w:lang w:val="en-US"/>
        </w:rPr>
        <w:t xml:space="preserve"> 37104:2019 </w:t>
      </w:r>
      <w:r w:rsidR="00B33D9B" w:rsidRPr="00B33D9B">
        <w:rPr>
          <w:sz w:val="24"/>
          <w:lang w:val="en-US"/>
        </w:rPr>
        <w:t>Sus</w:t>
      </w:r>
      <w:r w:rsidR="00B33D9B">
        <w:rPr>
          <w:sz w:val="24"/>
          <w:lang w:val="en-US"/>
        </w:rPr>
        <w:t>tainable cities and communities.</w:t>
      </w:r>
      <w:r w:rsidR="00B33D9B" w:rsidRPr="00B33D9B">
        <w:rPr>
          <w:sz w:val="24"/>
          <w:lang w:val="en-US"/>
        </w:rPr>
        <w:t xml:space="preserve"> Transforming our cities. Guidance for practical local implementation of ISO 37101 (</w:t>
      </w:r>
      <w:r w:rsidRPr="006362F2">
        <w:rPr>
          <w:sz w:val="24"/>
          <w:lang w:val="ru-RU"/>
        </w:rPr>
        <w:t>Устойчивые</w:t>
      </w:r>
      <w:r w:rsidRPr="00B33D9B">
        <w:rPr>
          <w:sz w:val="24"/>
          <w:lang w:val="en-US"/>
        </w:rPr>
        <w:t xml:space="preserve"> </w:t>
      </w:r>
      <w:r w:rsidRPr="006362F2">
        <w:rPr>
          <w:sz w:val="24"/>
          <w:lang w:val="ru-RU"/>
        </w:rPr>
        <w:t>города</w:t>
      </w:r>
      <w:r w:rsidRPr="00B33D9B">
        <w:rPr>
          <w:sz w:val="24"/>
          <w:lang w:val="en-US"/>
        </w:rPr>
        <w:t xml:space="preserve"> </w:t>
      </w:r>
      <w:r w:rsidRPr="006362F2">
        <w:rPr>
          <w:sz w:val="24"/>
          <w:lang w:val="ru-RU"/>
        </w:rPr>
        <w:t>и</w:t>
      </w:r>
      <w:r w:rsidRPr="00B33D9B">
        <w:rPr>
          <w:sz w:val="24"/>
          <w:lang w:val="en-US"/>
        </w:rPr>
        <w:t xml:space="preserve"> </w:t>
      </w:r>
      <w:r w:rsidRPr="006362F2">
        <w:rPr>
          <w:sz w:val="24"/>
          <w:lang w:val="ru-RU"/>
        </w:rPr>
        <w:t>сообщества</w:t>
      </w:r>
      <w:r w:rsidRPr="00B33D9B">
        <w:rPr>
          <w:sz w:val="24"/>
          <w:lang w:val="en-US"/>
        </w:rPr>
        <w:t xml:space="preserve">. </w:t>
      </w:r>
      <w:r w:rsidRPr="006362F2">
        <w:rPr>
          <w:sz w:val="24"/>
          <w:lang w:val="ru-RU"/>
        </w:rPr>
        <w:t>Преобразование</w:t>
      </w:r>
      <w:r w:rsidRPr="00FF46A8">
        <w:rPr>
          <w:sz w:val="24"/>
          <w:lang w:val="ru-RU"/>
        </w:rPr>
        <w:t xml:space="preserve"> </w:t>
      </w:r>
      <w:r w:rsidRPr="006362F2">
        <w:rPr>
          <w:sz w:val="24"/>
          <w:lang w:val="ru-RU"/>
        </w:rPr>
        <w:t>наших</w:t>
      </w:r>
      <w:r w:rsidRPr="00FF46A8">
        <w:rPr>
          <w:sz w:val="24"/>
          <w:lang w:val="ru-RU"/>
        </w:rPr>
        <w:t xml:space="preserve"> </w:t>
      </w:r>
      <w:r w:rsidRPr="006362F2">
        <w:rPr>
          <w:sz w:val="24"/>
          <w:lang w:val="ru-RU"/>
        </w:rPr>
        <w:t>городов</w:t>
      </w:r>
      <w:r w:rsidRPr="00FF46A8">
        <w:rPr>
          <w:sz w:val="24"/>
          <w:lang w:val="ru-RU"/>
        </w:rPr>
        <w:t xml:space="preserve">. </w:t>
      </w:r>
      <w:r w:rsidRPr="006362F2">
        <w:rPr>
          <w:sz w:val="24"/>
          <w:lang w:val="ru-RU"/>
        </w:rPr>
        <w:t>Руководство</w:t>
      </w:r>
      <w:r w:rsidRPr="00FF46A8">
        <w:rPr>
          <w:sz w:val="24"/>
          <w:lang w:val="ru-RU"/>
        </w:rPr>
        <w:t xml:space="preserve"> </w:t>
      </w:r>
      <w:r w:rsidRPr="006362F2">
        <w:rPr>
          <w:sz w:val="24"/>
          <w:lang w:val="ru-RU"/>
        </w:rPr>
        <w:t>по</w:t>
      </w:r>
      <w:r w:rsidRPr="00FF46A8">
        <w:rPr>
          <w:sz w:val="24"/>
          <w:lang w:val="ru-RU"/>
        </w:rPr>
        <w:t xml:space="preserve"> </w:t>
      </w:r>
      <w:r w:rsidRPr="006362F2">
        <w:rPr>
          <w:sz w:val="24"/>
          <w:lang w:val="ru-RU"/>
        </w:rPr>
        <w:t>практическому</w:t>
      </w:r>
      <w:r w:rsidRPr="00FF46A8">
        <w:rPr>
          <w:sz w:val="24"/>
          <w:lang w:val="ru-RU"/>
        </w:rPr>
        <w:t xml:space="preserve"> </w:t>
      </w:r>
      <w:r w:rsidRPr="006362F2">
        <w:rPr>
          <w:sz w:val="24"/>
          <w:lang w:val="ru-RU"/>
        </w:rPr>
        <w:t>внедрению</w:t>
      </w:r>
      <w:r w:rsidRPr="00FF46A8">
        <w:rPr>
          <w:sz w:val="24"/>
          <w:lang w:val="ru-RU"/>
        </w:rPr>
        <w:t xml:space="preserve"> </w:t>
      </w:r>
      <w:r w:rsidRPr="006362F2">
        <w:rPr>
          <w:sz w:val="24"/>
          <w:lang w:val="en-US"/>
        </w:rPr>
        <w:t>ISO</w:t>
      </w:r>
      <w:r w:rsidRPr="00FF46A8">
        <w:rPr>
          <w:sz w:val="24"/>
          <w:lang w:val="ru-RU"/>
        </w:rPr>
        <w:t xml:space="preserve"> 37101 </w:t>
      </w:r>
      <w:r w:rsidRPr="006362F2">
        <w:rPr>
          <w:sz w:val="24"/>
          <w:lang w:val="ru-RU"/>
        </w:rPr>
        <w:t>на</w:t>
      </w:r>
      <w:r w:rsidRPr="00FF46A8">
        <w:rPr>
          <w:sz w:val="24"/>
          <w:lang w:val="ru-RU"/>
        </w:rPr>
        <w:t xml:space="preserve"> </w:t>
      </w:r>
      <w:r w:rsidRPr="006362F2">
        <w:rPr>
          <w:sz w:val="24"/>
          <w:lang w:val="ru-RU"/>
        </w:rPr>
        <w:t>местном</w:t>
      </w:r>
      <w:r w:rsidRPr="00FF46A8">
        <w:rPr>
          <w:sz w:val="24"/>
          <w:lang w:val="ru-RU"/>
        </w:rPr>
        <w:t xml:space="preserve"> </w:t>
      </w:r>
      <w:r w:rsidRPr="006362F2">
        <w:rPr>
          <w:sz w:val="24"/>
          <w:lang w:val="ru-RU"/>
        </w:rPr>
        <w:t>уровне</w:t>
      </w:r>
      <w:r w:rsidR="00B33D9B" w:rsidRPr="00FF46A8">
        <w:rPr>
          <w:sz w:val="24"/>
          <w:lang w:val="ru-RU"/>
        </w:rPr>
        <w:t>).</w:t>
      </w:r>
    </w:p>
    <w:p w14:paraId="6EB84ADE" w14:textId="52942B07" w:rsidR="006362F2" w:rsidRPr="006362F2" w:rsidRDefault="006362F2" w:rsidP="00B33D9B">
      <w:pPr>
        <w:spacing w:line="237" w:lineRule="auto"/>
        <w:ind w:firstLine="567"/>
        <w:jc w:val="both"/>
        <w:rPr>
          <w:sz w:val="24"/>
          <w:lang w:val="ru-RU"/>
        </w:rPr>
      </w:pPr>
      <w:r w:rsidRPr="00B33D9B">
        <w:rPr>
          <w:sz w:val="24"/>
          <w:lang w:val="en-US"/>
        </w:rPr>
        <w:t xml:space="preserve">[8] </w:t>
      </w:r>
      <w:r w:rsidRPr="006362F2">
        <w:rPr>
          <w:sz w:val="24"/>
          <w:lang w:val="en-US"/>
        </w:rPr>
        <w:t>ISO</w:t>
      </w:r>
      <w:r w:rsidRPr="00B33D9B">
        <w:rPr>
          <w:sz w:val="24"/>
          <w:lang w:val="en-US"/>
        </w:rPr>
        <w:t xml:space="preserve"> 37106:2021 </w:t>
      </w:r>
      <w:r w:rsidR="00B33D9B" w:rsidRPr="00B33D9B">
        <w:rPr>
          <w:sz w:val="24"/>
          <w:lang w:val="en-US"/>
        </w:rPr>
        <w:t>Sust</w:t>
      </w:r>
      <w:r w:rsidR="00B33D9B">
        <w:rPr>
          <w:sz w:val="24"/>
          <w:lang w:val="en-US"/>
        </w:rPr>
        <w:t>ainable cities and communities.</w:t>
      </w:r>
      <w:r w:rsidR="00B33D9B" w:rsidRPr="00B33D9B">
        <w:rPr>
          <w:sz w:val="24"/>
          <w:lang w:val="en-US"/>
        </w:rPr>
        <w:t xml:space="preserve"> Guidance on establishing smart city operating models for sustainable communities (</w:t>
      </w:r>
      <w:r w:rsidRPr="006362F2">
        <w:rPr>
          <w:sz w:val="24"/>
          <w:lang w:val="ru-RU"/>
        </w:rPr>
        <w:t>Устойчивые</w:t>
      </w:r>
      <w:r w:rsidRPr="00B33D9B">
        <w:rPr>
          <w:sz w:val="24"/>
          <w:lang w:val="en-US"/>
        </w:rPr>
        <w:t xml:space="preserve"> </w:t>
      </w:r>
      <w:r w:rsidRPr="006362F2">
        <w:rPr>
          <w:sz w:val="24"/>
          <w:lang w:val="ru-RU"/>
        </w:rPr>
        <w:t>города</w:t>
      </w:r>
      <w:r w:rsidRPr="00B33D9B">
        <w:rPr>
          <w:sz w:val="24"/>
          <w:lang w:val="en-US"/>
        </w:rPr>
        <w:t xml:space="preserve"> </w:t>
      </w:r>
      <w:r w:rsidRPr="006362F2">
        <w:rPr>
          <w:sz w:val="24"/>
          <w:lang w:val="ru-RU"/>
        </w:rPr>
        <w:t>и</w:t>
      </w:r>
      <w:r w:rsidRPr="00B33D9B">
        <w:rPr>
          <w:sz w:val="24"/>
          <w:lang w:val="en-US"/>
        </w:rPr>
        <w:t xml:space="preserve"> </w:t>
      </w:r>
      <w:r w:rsidRPr="006362F2">
        <w:rPr>
          <w:sz w:val="24"/>
          <w:lang w:val="ru-RU"/>
        </w:rPr>
        <w:t>сообщества</w:t>
      </w:r>
      <w:r w:rsidRPr="00B33D9B">
        <w:rPr>
          <w:sz w:val="24"/>
          <w:lang w:val="en-US"/>
        </w:rPr>
        <w:t xml:space="preserve">. </w:t>
      </w:r>
      <w:r w:rsidRPr="006362F2">
        <w:rPr>
          <w:sz w:val="24"/>
          <w:lang w:val="ru-RU"/>
        </w:rPr>
        <w:t>Руководство по созданию операционных моделей умных городов для устойчивых сообществ</w:t>
      </w:r>
      <w:r w:rsidR="00B33D9B">
        <w:rPr>
          <w:sz w:val="24"/>
          <w:lang w:val="ru-RU"/>
        </w:rPr>
        <w:t>)</w:t>
      </w:r>
      <w:r w:rsidRPr="006362F2">
        <w:rPr>
          <w:sz w:val="24"/>
          <w:lang w:val="ru-RU"/>
        </w:rPr>
        <w:t>.</w:t>
      </w:r>
    </w:p>
    <w:p w14:paraId="0B2C192C" w14:textId="39F92529" w:rsidR="006362F2" w:rsidRPr="006362F2" w:rsidRDefault="006362F2" w:rsidP="00B33D9B">
      <w:pPr>
        <w:spacing w:line="237" w:lineRule="auto"/>
        <w:ind w:firstLine="567"/>
        <w:jc w:val="both"/>
        <w:rPr>
          <w:sz w:val="24"/>
          <w:lang w:val="ru-RU"/>
        </w:rPr>
      </w:pPr>
      <w:r w:rsidRPr="00B33D9B">
        <w:rPr>
          <w:sz w:val="24"/>
          <w:lang w:val="en-US"/>
        </w:rPr>
        <w:t xml:space="preserve">[9] </w:t>
      </w:r>
      <w:r w:rsidRPr="006362F2">
        <w:rPr>
          <w:sz w:val="24"/>
          <w:lang w:val="en-US"/>
        </w:rPr>
        <w:t>ISO</w:t>
      </w:r>
      <w:r w:rsidRPr="00B33D9B">
        <w:rPr>
          <w:sz w:val="24"/>
          <w:lang w:val="en-US"/>
        </w:rPr>
        <w:t xml:space="preserve"> 37120:2018 </w:t>
      </w:r>
      <w:r w:rsidR="00B33D9B" w:rsidRPr="00B33D9B">
        <w:rPr>
          <w:sz w:val="24"/>
          <w:lang w:val="en-US"/>
        </w:rPr>
        <w:t>Sustainable cities and communi</w:t>
      </w:r>
      <w:r w:rsidR="00B33D9B">
        <w:rPr>
          <w:sz w:val="24"/>
          <w:lang w:val="en-US"/>
        </w:rPr>
        <w:t>ties.</w:t>
      </w:r>
      <w:r w:rsidR="00B33D9B" w:rsidRPr="00B33D9B">
        <w:rPr>
          <w:sz w:val="24"/>
          <w:lang w:val="en-US"/>
        </w:rPr>
        <w:t xml:space="preserve"> Indicators</w:t>
      </w:r>
      <w:r w:rsidR="00B33D9B" w:rsidRPr="00FF46A8">
        <w:rPr>
          <w:sz w:val="24"/>
          <w:lang w:val="en-US"/>
        </w:rPr>
        <w:t xml:space="preserve"> </w:t>
      </w:r>
      <w:r w:rsidR="00B33D9B" w:rsidRPr="00B33D9B">
        <w:rPr>
          <w:sz w:val="24"/>
          <w:lang w:val="en-US"/>
        </w:rPr>
        <w:t>for</w:t>
      </w:r>
      <w:r w:rsidR="00B33D9B" w:rsidRPr="00FF46A8">
        <w:rPr>
          <w:sz w:val="24"/>
          <w:lang w:val="en-US"/>
        </w:rPr>
        <w:t xml:space="preserve"> </w:t>
      </w:r>
      <w:r w:rsidR="00B33D9B" w:rsidRPr="00B33D9B">
        <w:rPr>
          <w:sz w:val="24"/>
          <w:lang w:val="en-US"/>
        </w:rPr>
        <w:t>city</w:t>
      </w:r>
      <w:r w:rsidR="00B33D9B" w:rsidRPr="00FF46A8">
        <w:rPr>
          <w:sz w:val="24"/>
          <w:lang w:val="en-US"/>
        </w:rPr>
        <w:t xml:space="preserve"> </w:t>
      </w:r>
      <w:r w:rsidR="00B33D9B" w:rsidRPr="00B33D9B">
        <w:rPr>
          <w:sz w:val="24"/>
          <w:lang w:val="en-US"/>
        </w:rPr>
        <w:t>services</w:t>
      </w:r>
      <w:r w:rsidR="00B33D9B" w:rsidRPr="00FF46A8">
        <w:rPr>
          <w:sz w:val="24"/>
          <w:lang w:val="en-US"/>
        </w:rPr>
        <w:t xml:space="preserve"> </w:t>
      </w:r>
      <w:r w:rsidR="00B33D9B" w:rsidRPr="00B33D9B">
        <w:rPr>
          <w:sz w:val="24"/>
          <w:lang w:val="en-US"/>
        </w:rPr>
        <w:t>and</w:t>
      </w:r>
      <w:r w:rsidR="00B33D9B" w:rsidRPr="00FF46A8">
        <w:rPr>
          <w:sz w:val="24"/>
          <w:lang w:val="en-US"/>
        </w:rPr>
        <w:t xml:space="preserve"> </w:t>
      </w:r>
      <w:r w:rsidR="00B33D9B" w:rsidRPr="00B33D9B">
        <w:rPr>
          <w:sz w:val="24"/>
          <w:lang w:val="en-US"/>
        </w:rPr>
        <w:t>quality</w:t>
      </w:r>
      <w:r w:rsidR="00B33D9B" w:rsidRPr="00FF46A8">
        <w:rPr>
          <w:sz w:val="24"/>
          <w:lang w:val="en-US"/>
        </w:rPr>
        <w:t xml:space="preserve"> </w:t>
      </w:r>
      <w:r w:rsidR="00B33D9B" w:rsidRPr="00B33D9B">
        <w:rPr>
          <w:sz w:val="24"/>
          <w:lang w:val="en-US"/>
        </w:rPr>
        <w:t>of</w:t>
      </w:r>
      <w:r w:rsidR="00B33D9B" w:rsidRPr="00FF46A8">
        <w:rPr>
          <w:sz w:val="24"/>
          <w:lang w:val="en-US"/>
        </w:rPr>
        <w:t xml:space="preserve"> </w:t>
      </w:r>
      <w:r w:rsidR="00B33D9B" w:rsidRPr="00B33D9B">
        <w:rPr>
          <w:sz w:val="24"/>
          <w:lang w:val="en-US"/>
        </w:rPr>
        <w:t>life</w:t>
      </w:r>
      <w:r w:rsidR="00B33D9B" w:rsidRPr="00FF46A8">
        <w:rPr>
          <w:sz w:val="24"/>
          <w:lang w:val="en-US"/>
        </w:rPr>
        <w:t xml:space="preserve"> (</w:t>
      </w:r>
      <w:r w:rsidRPr="006362F2">
        <w:rPr>
          <w:sz w:val="24"/>
          <w:lang w:val="ru-RU"/>
        </w:rPr>
        <w:t>Устойчивые</w:t>
      </w:r>
      <w:r w:rsidRPr="00FF46A8">
        <w:rPr>
          <w:sz w:val="24"/>
          <w:lang w:val="en-US"/>
        </w:rPr>
        <w:t xml:space="preserve"> </w:t>
      </w:r>
      <w:r w:rsidRPr="006362F2">
        <w:rPr>
          <w:sz w:val="24"/>
          <w:lang w:val="ru-RU"/>
        </w:rPr>
        <w:t>города</w:t>
      </w:r>
      <w:r w:rsidRPr="00FF46A8">
        <w:rPr>
          <w:sz w:val="24"/>
          <w:lang w:val="en-US"/>
        </w:rPr>
        <w:t xml:space="preserve"> </w:t>
      </w:r>
      <w:r w:rsidRPr="006362F2">
        <w:rPr>
          <w:sz w:val="24"/>
          <w:lang w:val="ru-RU"/>
        </w:rPr>
        <w:t>и</w:t>
      </w:r>
      <w:r w:rsidRPr="00FF46A8">
        <w:rPr>
          <w:sz w:val="24"/>
          <w:lang w:val="en-US"/>
        </w:rPr>
        <w:t xml:space="preserve"> </w:t>
      </w:r>
      <w:r w:rsidRPr="006362F2">
        <w:rPr>
          <w:sz w:val="24"/>
          <w:lang w:val="ru-RU"/>
        </w:rPr>
        <w:t>сообщества</w:t>
      </w:r>
      <w:r w:rsidRPr="00FF46A8">
        <w:rPr>
          <w:sz w:val="24"/>
          <w:lang w:val="en-US"/>
        </w:rPr>
        <w:t xml:space="preserve">. </w:t>
      </w:r>
      <w:r w:rsidRPr="006362F2">
        <w:rPr>
          <w:sz w:val="24"/>
          <w:lang w:val="ru-RU"/>
        </w:rPr>
        <w:t>Показатели городских услуг и качества</w:t>
      </w:r>
      <w:r>
        <w:rPr>
          <w:sz w:val="24"/>
          <w:lang w:val="ru-RU"/>
        </w:rPr>
        <w:t xml:space="preserve"> </w:t>
      </w:r>
      <w:r w:rsidRPr="006362F2">
        <w:rPr>
          <w:sz w:val="24"/>
          <w:lang w:val="ru-RU"/>
        </w:rPr>
        <w:t>жизни</w:t>
      </w:r>
      <w:r w:rsidR="00B33D9B">
        <w:rPr>
          <w:sz w:val="24"/>
          <w:lang w:val="ru-RU"/>
        </w:rPr>
        <w:t>).</w:t>
      </w:r>
    </w:p>
    <w:p w14:paraId="35CE5FF0" w14:textId="311C8DFC" w:rsidR="006362F2" w:rsidRPr="006362F2" w:rsidRDefault="006362F2" w:rsidP="006362F2">
      <w:pPr>
        <w:spacing w:line="237" w:lineRule="auto"/>
        <w:ind w:firstLine="567"/>
        <w:jc w:val="both"/>
        <w:rPr>
          <w:sz w:val="24"/>
          <w:lang w:val="ru-RU"/>
        </w:rPr>
      </w:pPr>
      <w:r w:rsidRPr="00FF46A8">
        <w:rPr>
          <w:sz w:val="24"/>
          <w:lang w:val="ru-RU"/>
        </w:rPr>
        <w:t xml:space="preserve">[10] </w:t>
      </w:r>
      <w:r w:rsidRPr="006362F2">
        <w:rPr>
          <w:sz w:val="24"/>
          <w:lang w:val="en-US"/>
        </w:rPr>
        <w:t>ISO</w:t>
      </w:r>
      <w:r w:rsidRPr="00FF46A8">
        <w:rPr>
          <w:sz w:val="24"/>
          <w:lang w:val="ru-RU"/>
        </w:rPr>
        <w:t xml:space="preserve"> 37122:2019 </w:t>
      </w:r>
      <w:r w:rsidR="00B33D9B" w:rsidRPr="00B33D9B">
        <w:rPr>
          <w:sz w:val="24"/>
          <w:lang w:val="en-US"/>
        </w:rPr>
        <w:t>Sust</w:t>
      </w:r>
      <w:r w:rsidR="00B33D9B">
        <w:rPr>
          <w:sz w:val="24"/>
          <w:lang w:val="en-US"/>
        </w:rPr>
        <w:t>ainable</w:t>
      </w:r>
      <w:r w:rsidR="00B33D9B" w:rsidRPr="00FF46A8">
        <w:rPr>
          <w:sz w:val="24"/>
          <w:lang w:val="ru-RU"/>
        </w:rPr>
        <w:t xml:space="preserve"> </w:t>
      </w:r>
      <w:r w:rsidR="00B33D9B">
        <w:rPr>
          <w:sz w:val="24"/>
          <w:lang w:val="en-US"/>
        </w:rPr>
        <w:t>cities</w:t>
      </w:r>
      <w:r w:rsidR="00B33D9B" w:rsidRPr="00FF46A8">
        <w:rPr>
          <w:sz w:val="24"/>
          <w:lang w:val="ru-RU"/>
        </w:rPr>
        <w:t xml:space="preserve"> </w:t>
      </w:r>
      <w:r w:rsidR="00B33D9B">
        <w:rPr>
          <w:sz w:val="24"/>
          <w:lang w:val="en-US"/>
        </w:rPr>
        <w:t>and</w:t>
      </w:r>
      <w:r w:rsidR="00B33D9B" w:rsidRPr="00FF46A8">
        <w:rPr>
          <w:sz w:val="24"/>
          <w:lang w:val="ru-RU"/>
        </w:rPr>
        <w:t xml:space="preserve"> </w:t>
      </w:r>
      <w:r w:rsidR="00B33D9B">
        <w:rPr>
          <w:sz w:val="24"/>
          <w:lang w:val="en-US"/>
        </w:rPr>
        <w:t>communities</w:t>
      </w:r>
      <w:r w:rsidR="00B33D9B" w:rsidRPr="00FF46A8">
        <w:rPr>
          <w:sz w:val="24"/>
          <w:lang w:val="ru-RU"/>
        </w:rPr>
        <w:t xml:space="preserve">. </w:t>
      </w:r>
      <w:r w:rsidR="00B33D9B" w:rsidRPr="00B33D9B">
        <w:rPr>
          <w:sz w:val="24"/>
          <w:lang w:val="en-US"/>
        </w:rPr>
        <w:t>Indicators</w:t>
      </w:r>
      <w:r w:rsidR="00B33D9B" w:rsidRPr="00B33D9B">
        <w:rPr>
          <w:sz w:val="24"/>
          <w:lang w:val="ru-RU"/>
        </w:rPr>
        <w:t xml:space="preserve"> </w:t>
      </w:r>
      <w:r w:rsidR="00B33D9B" w:rsidRPr="00B33D9B">
        <w:rPr>
          <w:sz w:val="24"/>
          <w:lang w:val="en-US"/>
        </w:rPr>
        <w:t>for</w:t>
      </w:r>
      <w:r w:rsidR="00B33D9B" w:rsidRPr="00B33D9B">
        <w:rPr>
          <w:sz w:val="24"/>
          <w:lang w:val="ru-RU"/>
        </w:rPr>
        <w:t xml:space="preserve"> </w:t>
      </w:r>
      <w:r w:rsidR="00B33D9B" w:rsidRPr="00B33D9B">
        <w:rPr>
          <w:sz w:val="24"/>
          <w:lang w:val="en-US"/>
        </w:rPr>
        <w:t>smart</w:t>
      </w:r>
      <w:r w:rsidR="00B33D9B" w:rsidRPr="00B33D9B">
        <w:rPr>
          <w:sz w:val="24"/>
          <w:lang w:val="ru-RU"/>
        </w:rPr>
        <w:t xml:space="preserve"> </w:t>
      </w:r>
      <w:r w:rsidR="00B33D9B" w:rsidRPr="00B33D9B">
        <w:rPr>
          <w:sz w:val="24"/>
          <w:lang w:val="en-US"/>
        </w:rPr>
        <w:t>cities</w:t>
      </w:r>
      <w:r w:rsidR="00B33D9B" w:rsidRPr="00B33D9B">
        <w:rPr>
          <w:sz w:val="24"/>
          <w:lang w:val="ru-RU"/>
        </w:rPr>
        <w:t xml:space="preserve"> (</w:t>
      </w:r>
      <w:r w:rsidRPr="006362F2">
        <w:rPr>
          <w:sz w:val="24"/>
          <w:lang w:val="ru-RU"/>
        </w:rPr>
        <w:t>Устойчивые</w:t>
      </w:r>
      <w:r w:rsidRPr="00B33D9B">
        <w:rPr>
          <w:sz w:val="24"/>
          <w:lang w:val="ru-RU"/>
        </w:rPr>
        <w:t xml:space="preserve"> </w:t>
      </w:r>
      <w:r w:rsidRPr="006362F2">
        <w:rPr>
          <w:sz w:val="24"/>
          <w:lang w:val="ru-RU"/>
        </w:rPr>
        <w:t>города</w:t>
      </w:r>
      <w:r w:rsidRPr="00B33D9B">
        <w:rPr>
          <w:sz w:val="24"/>
          <w:lang w:val="ru-RU"/>
        </w:rPr>
        <w:t xml:space="preserve"> </w:t>
      </w:r>
      <w:r w:rsidRPr="006362F2">
        <w:rPr>
          <w:sz w:val="24"/>
          <w:lang w:val="ru-RU"/>
        </w:rPr>
        <w:t>и</w:t>
      </w:r>
      <w:r w:rsidRPr="00B33D9B">
        <w:rPr>
          <w:sz w:val="24"/>
          <w:lang w:val="ru-RU"/>
        </w:rPr>
        <w:t xml:space="preserve"> </w:t>
      </w:r>
      <w:r w:rsidRPr="006362F2">
        <w:rPr>
          <w:sz w:val="24"/>
          <w:lang w:val="ru-RU"/>
        </w:rPr>
        <w:t>сообщества</w:t>
      </w:r>
      <w:r w:rsidRPr="00B33D9B">
        <w:rPr>
          <w:sz w:val="24"/>
          <w:lang w:val="ru-RU"/>
        </w:rPr>
        <w:t xml:space="preserve">. </w:t>
      </w:r>
      <w:r w:rsidRPr="006362F2">
        <w:rPr>
          <w:sz w:val="24"/>
          <w:lang w:val="ru-RU"/>
        </w:rPr>
        <w:t>Индикаторы для умных городов</w:t>
      </w:r>
      <w:r w:rsidR="00B33D9B">
        <w:rPr>
          <w:sz w:val="24"/>
          <w:lang w:val="ru-RU"/>
        </w:rPr>
        <w:t>).</w:t>
      </w:r>
    </w:p>
    <w:p w14:paraId="49434172" w14:textId="623E8F88" w:rsidR="006362F2" w:rsidRPr="006362F2" w:rsidRDefault="006362F2" w:rsidP="006362F2">
      <w:pPr>
        <w:spacing w:line="237" w:lineRule="auto"/>
        <w:ind w:firstLine="567"/>
        <w:jc w:val="both"/>
        <w:rPr>
          <w:sz w:val="24"/>
          <w:lang w:val="ru-RU"/>
        </w:rPr>
      </w:pPr>
      <w:r w:rsidRPr="00B33D9B">
        <w:rPr>
          <w:sz w:val="24"/>
          <w:lang w:val="en-US"/>
        </w:rPr>
        <w:t xml:space="preserve">[11] </w:t>
      </w:r>
      <w:r w:rsidRPr="006362F2">
        <w:rPr>
          <w:sz w:val="24"/>
          <w:lang w:val="en-US"/>
        </w:rPr>
        <w:t>ISO</w:t>
      </w:r>
      <w:r w:rsidRPr="00B33D9B">
        <w:rPr>
          <w:sz w:val="24"/>
          <w:lang w:val="en-US"/>
        </w:rPr>
        <w:t xml:space="preserve"> 37123:2019 </w:t>
      </w:r>
      <w:r w:rsidR="00B33D9B" w:rsidRPr="00B33D9B">
        <w:rPr>
          <w:sz w:val="24"/>
          <w:lang w:val="en-US"/>
        </w:rPr>
        <w:t>Sust</w:t>
      </w:r>
      <w:r w:rsidR="00B33D9B">
        <w:rPr>
          <w:sz w:val="24"/>
          <w:lang w:val="en-US"/>
        </w:rPr>
        <w:t>ainable cities and communities.</w:t>
      </w:r>
      <w:r w:rsidR="00B33D9B" w:rsidRPr="00B33D9B">
        <w:rPr>
          <w:sz w:val="24"/>
          <w:lang w:val="en-US"/>
        </w:rPr>
        <w:t xml:space="preserve"> Indicators</w:t>
      </w:r>
      <w:r w:rsidR="00B33D9B" w:rsidRPr="00B33D9B">
        <w:rPr>
          <w:sz w:val="24"/>
          <w:lang w:val="ru-RU"/>
        </w:rPr>
        <w:t xml:space="preserve"> </w:t>
      </w:r>
      <w:r w:rsidR="00B33D9B" w:rsidRPr="00B33D9B">
        <w:rPr>
          <w:sz w:val="24"/>
          <w:lang w:val="en-US"/>
        </w:rPr>
        <w:t>for</w:t>
      </w:r>
      <w:r w:rsidR="00B33D9B" w:rsidRPr="00B33D9B">
        <w:rPr>
          <w:sz w:val="24"/>
          <w:lang w:val="ru-RU"/>
        </w:rPr>
        <w:t xml:space="preserve"> </w:t>
      </w:r>
      <w:r w:rsidR="00B33D9B" w:rsidRPr="00B33D9B">
        <w:rPr>
          <w:sz w:val="24"/>
          <w:lang w:val="en-US"/>
        </w:rPr>
        <w:t>resilient</w:t>
      </w:r>
      <w:r w:rsidR="00B33D9B" w:rsidRPr="00B33D9B">
        <w:rPr>
          <w:sz w:val="24"/>
          <w:lang w:val="ru-RU"/>
        </w:rPr>
        <w:t xml:space="preserve"> </w:t>
      </w:r>
      <w:r w:rsidR="00B33D9B" w:rsidRPr="00B33D9B">
        <w:rPr>
          <w:sz w:val="24"/>
          <w:lang w:val="en-US"/>
        </w:rPr>
        <w:t>cities</w:t>
      </w:r>
      <w:r w:rsidR="00B33D9B" w:rsidRPr="00B33D9B">
        <w:rPr>
          <w:sz w:val="24"/>
          <w:lang w:val="ru-RU"/>
        </w:rPr>
        <w:t xml:space="preserve"> (</w:t>
      </w:r>
      <w:r w:rsidRPr="006362F2">
        <w:rPr>
          <w:sz w:val="24"/>
          <w:lang w:val="ru-RU"/>
        </w:rPr>
        <w:t>Устойчивые</w:t>
      </w:r>
      <w:r w:rsidRPr="00B33D9B">
        <w:rPr>
          <w:sz w:val="24"/>
          <w:lang w:val="ru-RU"/>
        </w:rPr>
        <w:t xml:space="preserve"> </w:t>
      </w:r>
      <w:r w:rsidRPr="006362F2">
        <w:rPr>
          <w:sz w:val="24"/>
          <w:lang w:val="ru-RU"/>
        </w:rPr>
        <w:t>города</w:t>
      </w:r>
      <w:r w:rsidRPr="00B33D9B">
        <w:rPr>
          <w:sz w:val="24"/>
          <w:lang w:val="ru-RU"/>
        </w:rPr>
        <w:t xml:space="preserve"> </w:t>
      </w:r>
      <w:r w:rsidRPr="006362F2">
        <w:rPr>
          <w:sz w:val="24"/>
          <w:lang w:val="ru-RU"/>
        </w:rPr>
        <w:t>и</w:t>
      </w:r>
      <w:r w:rsidRPr="00B33D9B">
        <w:rPr>
          <w:sz w:val="24"/>
          <w:lang w:val="ru-RU"/>
        </w:rPr>
        <w:t xml:space="preserve"> </w:t>
      </w:r>
      <w:r w:rsidRPr="006362F2">
        <w:rPr>
          <w:sz w:val="24"/>
          <w:lang w:val="ru-RU"/>
        </w:rPr>
        <w:t>сообщества</w:t>
      </w:r>
      <w:r w:rsidRPr="00B33D9B">
        <w:rPr>
          <w:sz w:val="24"/>
          <w:lang w:val="ru-RU"/>
        </w:rPr>
        <w:t xml:space="preserve">. </w:t>
      </w:r>
      <w:r w:rsidRPr="006362F2">
        <w:rPr>
          <w:sz w:val="24"/>
          <w:lang w:val="ru-RU"/>
        </w:rPr>
        <w:t>Показатели для жизнестойких городов</w:t>
      </w:r>
      <w:r w:rsidR="00B33D9B">
        <w:rPr>
          <w:sz w:val="24"/>
          <w:lang w:val="ru-RU"/>
        </w:rPr>
        <w:t>).</w:t>
      </w:r>
    </w:p>
    <w:p w14:paraId="3432824A" w14:textId="1F55057D" w:rsidR="006362F2" w:rsidRPr="006362F2" w:rsidRDefault="006362F2" w:rsidP="006362F2">
      <w:pPr>
        <w:spacing w:line="237" w:lineRule="auto"/>
        <w:ind w:firstLine="567"/>
        <w:jc w:val="both"/>
        <w:rPr>
          <w:sz w:val="24"/>
          <w:lang w:val="ru-RU"/>
        </w:rPr>
      </w:pPr>
      <w:r w:rsidRPr="00FF46A8">
        <w:rPr>
          <w:sz w:val="24"/>
          <w:lang w:val="en-US"/>
        </w:rPr>
        <w:t xml:space="preserve">[12] </w:t>
      </w:r>
      <w:r w:rsidRPr="006362F2">
        <w:rPr>
          <w:sz w:val="24"/>
          <w:lang w:val="en-US"/>
        </w:rPr>
        <w:t>ISO</w:t>
      </w:r>
      <w:r w:rsidRPr="00FF46A8">
        <w:rPr>
          <w:sz w:val="24"/>
          <w:lang w:val="en-US"/>
        </w:rPr>
        <w:t xml:space="preserve"> 37301:2021 </w:t>
      </w:r>
      <w:r w:rsidR="00B33D9B">
        <w:rPr>
          <w:sz w:val="24"/>
          <w:lang w:val="en-US"/>
        </w:rPr>
        <w:t>Compliance</w:t>
      </w:r>
      <w:r w:rsidR="00B33D9B" w:rsidRPr="00FF46A8">
        <w:rPr>
          <w:sz w:val="24"/>
          <w:lang w:val="en-US"/>
        </w:rPr>
        <w:t xml:space="preserve"> </w:t>
      </w:r>
      <w:r w:rsidR="00B33D9B">
        <w:rPr>
          <w:sz w:val="24"/>
          <w:lang w:val="en-US"/>
        </w:rPr>
        <w:t>management</w:t>
      </w:r>
      <w:r w:rsidR="00B33D9B" w:rsidRPr="00FF46A8">
        <w:rPr>
          <w:sz w:val="24"/>
          <w:lang w:val="en-US"/>
        </w:rPr>
        <w:t xml:space="preserve"> </w:t>
      </w:r>
      <w:r w:rsidR="00B33D9B">
        <w:rPr>
          <w:sz w:val="24"/>
          <w:lang w:val="en-US"/>
        </w:rPr>
        <w:t>systems</w:t>
      </w:r>
      <w:r w:rsidR="00B33D9B" w:rsidRPr="00FF46A8">
        <w:rPr>
          <w:sz w:val="24"/>
          <w:lang w:val="en-US"/>
        </w:rPr>
        <w:t xml:space="preserve">. </w:t>
      </w:r>
      <w:r w:rsidR="00B33D9B" w:rsidRPr="00B33D9B">
        <w:rPr>
          <w:sz w:val="24"/>
          <w:lang w:val="en-US"/>
        </w:rPr>
        <w:t>Requirements</w:t>
      </w:r>
      <w:r w:rsidR="00B33D9B" w:rsidRPr="00FF46A8">
        <w:rPr>
          <w:sz w:val="24"/>
          <w:lang w:val="en-US"/>
        </w:rPr>
        <w:t xml:space="preserve"> </w:t>
      </w:r>
      <w:r w:rsidR="00B33D9B" w:rsidRPr="00B33D9B">
        <w:rPr>
          <w:sz w:val="24"/>
          <w:lang w:val="en-US"/>
        </w:rPr>
        <w:t>with</w:t>
      </w:r>
      <w:r w:rsidR="00B33D9B" w:rsidRPr="00FF46A8">
        <w:rPr>
          <w:sz w:val="24"/>
          <w:lang w:val="en-US"/>
        </w:rPr>
        <w:t xml:space="preserve"> </w:t>
      </w:r>
      <w:r w:rsidR="00B33D9B" w:rsidRPr="00B33D9B">
        <w:rPr>
          <w:sz w:val="24"/>
          <w:lang w:val="en-US"/>
        </w:rPr>
        <w:t>guidance</w:t>
      </w:r>
      <w:r w:rsidR="00B33D9B" w:rsidRPr="00FF46A8">
        <w:rPr>
          <w:sz w:val="24"/>
          <w:lang w:val="en-US"/>
        </w:rPr>
        <w:t xml:space="preserve"> </w:t>
      </w:r>
      <w:r w:rsidR="00B33D9B" w:rsidRPr="00B33D9B">
        <w:rPr>
          <w:sz w:val="24"/>
          <w:lang w:val="en-US"/>
        </w:rPr>
        <w:t>for</w:t>
      </w:r>
      <w:r w:rsidR="00B33D9B" w:rsidRPr="00FF46A8">
        <w:rPr>
          <w:sz w:val="24"/>
          <w:lang w:val="en-US"/>
        </w:rPr>
        <w:t xml:space="preserve"> </w:t>
      </w:r>
      <w:r w:rsidR="00B33D9B" w:rsidRPr="00B33D9B">
        <w:rPr>
          <w:sz w:val="24"/>
          <w:lang w:val="en-US"/>
        </w:rPr>
        <w:t>use</w:t>
      </w:r>
      <w:r w:rsidR="00B33D9B" w:rsidRPr="00FF46A8">
        <w:rPr>
          <w:sz w:val="24"/>
          <w:lang w:val="en-US"/>
        </w:rPr>
        <w:t xml:space="preserve"> (</w:t>
      </w:r>
      <w:r w:rsidRPr="006362F2">
        <w:rPr>
          <w:sz w:val="24"/>
          <w:lang w:val="ru-RU"/>
        </w:rPr>
        <w:t>Система</w:t>
      </w:r>
      <w:r w:rsidRPr="00FF46A8">
        <w:rPr>
          <w:sz w:val="24"/>
          <w:lang w:val="en-US"/>
        </w:rPr>
        <w:t xml:space="preserve"> </w:t>
      </w:r>
      <w:r w:rsidRPr="006362F2">
        <w:rPr>
          <w:sz w:val="24"/>
          <w:lang w:val="ru-RU"/>
        </w:rPr>
        <w:t>управления</w:t>
      </w:r>
      <w:r w:rsidRPr="00FF46A8">
        <w:rPr>
          <w:sz w:val="24"/>
          <w:lang w:val="en-US"/>
        </w:rPr>
        <w:t xml:space="preserve"> </w:t>
      </w:r>
      <w:r w:rsidRPr="006362F2">
        <w:rPr>
          <w:sz w:val="24"/>
          <w:lang w:val="ru-RU"/>
        </w:rPr>
        <w:t>соответствием</w:t>
      </w:r>
      <w:r w:rsidRPr="00FF46A8">
        <w:rPr>
          <w:sz w:val="24"/>
          <w:lang w:val="en-US"/>
        </w:rPr>
        <w:t xml:space="preserve">. </w:t>
      </w:r>
      <w:r w:rsidRPr="006362F2">
        <w:rPr>
          <w:sz w:val="24"/>
          <w:lang w:val="ru-RU"/>
        </w:rPr>
        <w:t>Требования с руководством по применению</w:t>
      </w:r>
      <w:r w:rsidR="00B33D9B">
        <w:rPr>
          <w:sz w:val="24"/>
          <w:lang w:val="ru-RU"/>
        </w:rPr>
        <w:t>).</w:t>
      </w:r>
    </w:p>
    <w:p w14:paraId="10BD1C7D" w14:textId="35AB416F" w:rsidR="006362F2" w:rsidRPr="006362F2" w:rsidRDefault="006362F2" w:rsidP="006362F2">
      <w:pPr>
        <w:spacing w:line="237" w:lineRule="auto"/>
        <w:ind w:firstLine="567"/>
        <w:jc w:val="both"/>
        <w:rPr>
          <w:sz w:val="24"/>
          <w:lang w:val="ru-RU"/>
        </w:rPr>
      </w:pPr>
      <w:r w:rsidRPr="004D7AD9">
        <w:rPr>
          <w:sz w:val="24"/>
          <w:lang w:val="ru-RU"/>
        </w:rPr>
        <w:t xml:space="preserve">[13] </w:t>
      </w:r>
      <w:r w:rsidRPr="006362F2">
        <w:rPr>
          <w:sz w:val="24"/>
          <w:lang w:val="en-US"/>
        </w:rPr>
        <w:t>ISO</w:t>
      </w:r>
      <w:r w:rsidRPr="004D7AD9">
        <w:rPr>
          <w:sz w:val="24"/>
          <w:lang w:val="ru-RU"/>
        </w:rPr>
        <w:t>/</w:t>
      </w:r>
      <w:r w:rsidRPr="006362F2">
        <w:rPr>
          <w:sz w:val="24"/>
          <w:lang w:val="en-US"/>
        </w:rPr>
        <w:t>IEC</w:t>
      </w:r>
      <w:r w:rsidRPr="004D7AD9">
        <w:rPr>
          <w:sz w:val="24"/>
          <w:lang w:val="ru-RU"/>
        </w:rPr>
        <w:t xml:space="preserve"> 38500:2015 </w:t>
      </w:r>
      <w:r w:rsidR="004D7AD9">
        <w:rPr>
          <w:sz w:val="24"/>
          <w:lang w:val="en-US"/>
        </w:rPr>
        <w:t>Information</w:t>
      </w:r>
      <w:r w:rsidR="004D7AD9" w:rsidRPr="004D7AD9">
        <w:rPr>
          <w:sz w:val="24"/>
          <w:lang w:val="ru-RU"/>
        </w:rPr>
        <w:t xml:space="preserve"> </w:t>
      </w:r>
      <w:r w:rsidR="004D7AD9">
        <w:rPr>
          <w:sz w:val="24"/>
          <w:lang w:val="en-US"/>
        </w:rPr>
        <w:t>technology</w:t>
      </w:r>
      <w:r w:rsidR="004D7AD9" w:rsidRPr="004D7AD9">
        <w:rPr>
          <w:sz w:val="24"/>
          <w:lang w:val="ru-RU"/>
        </w:rPr>
        <w:t xml:space="preserve">. </w:t>
      </w:r>
      <w:r w:rsidR="004D7AD9" w:rsidRPr="004D7AD9">
        <w:rPr>
          <w:sz w:val="24"/>
          <w:lang w:val="en-US"/>
        </w:rPr>
        <w:t>Governance</w:t>
      </w:r>
      <w:r w:rsidR="004D7AD9" w:rsidRPr="004D7AD9">
        <w:rPr>
          <w:sz w:val="24"/>
          <w:lang w:val="ru-RU"/>
        </w:rPr>
        <w:t xml:space="preserve"> </w:t>
      </w:r>
      <w:r w:rsidR="004D7AD9" w:rsidRPr="004D7AD9">
        <w:rPr>
          <w:sz w:val="24"/>
          <w:lang w:val="en-US"/>
        </w:rPr>
        <w:t>of</w:t>
      </w:r>
      <w:r w:rsidR="004D7AD9" w:rsidRPr="004D7AD9">
        <w:rPr>
          <w:sz w:val="24"/>
          <w:lang w:val="ru-RU"/>
        </w:rPr>
        <w:t xml:space="preserve"> </w:t>
      </w:r>
      <w:r w:rsidR="004D7AD9" w:rsidRPr="004D7AD9">
        <w:rPr>
          <w:sz w:val="24"/>
          <w:lang w:val="en-US"/>
        </w:rPr>
        <w:t>IT</w:t>
      </w:r>
      <w:r w:rsidR="004D7AD9" w:rsidRPr="004D7AD9">
        <w:rPr>
          <w:sz w:val="24"/>
          <w:lang w:val="ru-RU"/>
        </w:rPr>
        <w:t xml:space="preserve"> </w:t>
      </w:r>
      <w:r w:rsidR="004D7AD9" w:rsidRPr="004D7AD9">
        <w:rPr>
          <w:sz w:val="24"/>
          <w:lang w:val="en-US"/>
        </w:rPr>
        <w:t>for</w:t>
      </w:r>
      <w:r w:rsidR="004D7AD9" w:rsidRPr="004D7AD9">
        <w:rPr>
          <w:sz w:val="24"/>
          <w:lang w:val="ru-RU"/>
        </w:rPr>
        <w:t xml:space="preserve"> </w:t>
      </w:r>
      <w:r w:rsidR="004D7AD9" w:rsidRPr="004D7AD9">
        <w:rPr>
          <w:sz w:val="24"/>
          <w:lang w:val="en-US"/>
        </w:rPr>
        <w:t>the</w:t>
      </w:r>
      <w:r w:rsidR="004D7AD9" w:rsidRPr="004D7AD9">
        <w:rPr>
          <w:sz w:val="24"/>
          <w:lang w:val="ru-RU"/>
        </w:rPr>
        <w:t xml:space="preserve"> </w:t>
      </w:r>
      <w:r w:rsidR="004D7AD9" w:rsidRPr="004D7AD9">
        <w:rPr>
          <w:sz w:val="24"/>
          <w:lang w:val="en-US"/>
        </w:rPr>
        <w:t>organization</w:t>
      </w:r>
      <w:r w:rsidR="004D7AD9" w:rsidRPr="004D7AD9">
        <w:rPr>
          <w:sz w:val="24"/>
          <w:lang w:val="ru-RU"/>
        </w:rPr>
        <w:t xml:space="preserve"> (</w:t>
      </w:r>
      <w:r w:rsidRPr="006362F2">
        <w:rPr>
          <w:sz w:val="24"/>
          <w:lang w:val="ru-RU"/>
        </w:rPr>
        <w:t>Информационные</w:t>
      </w:r>
      <w:r w:rsidRPr="004D7AD9">
        <w:rPr>
          <w:sz w:val="24"/>
          <w:lang w:val="ru-RU"/>
        </w:rPr>
        <w:t xml:space="preserve"> </w:t>
      </w:r>
      <w:r w:rsidRPr="006362F2">
        <w:rPr>
          <w:sz w:val="24"/>
          <w:lang w:val="ru-RU"/>
        </w:rPr>
        <w:t>технологии</w:t>
      </w:r>
      <w:r w:rsidRPr="004D7AD9">
        <w:rPr>
          <w:sz w:val="24"/>
          <w:lang w:val="ru-RU"/>
        </w:rPr>
        <w:t xml:space="preserve">. </w:t>
      </w:r>
      <w:r w:rsidRPr="006362F2">
        <w:rPr>
          <w:sz w:val="24"/>
          <w:lang w:val="ru-RU"/>
        </w:rPr>
        <w:t>Управление ИТ в рамках организации</w:t>
      </w:r>
      <w:r w:rsidR="004D7AD9">
        <w:rPr>
          <w:sz w:val="24"/>
          <w:lang w:val="ru-RU"/>
        </w:rPr>
        <w:t>)</w:t>
      </w:r>
      <w:r w:rsidRPr="006362F2">
        <w:rPr>
          <w:sz w:val="24"/>
          <w:lang w:val="ru-RU"/>
        </w:rPr>
        <w:t>.</w:t>
      </w:r>
    </w:p>
    <w:p w14:paraId="41FAA573" w14:textId="456FBCCB" w:rsidR="006362F2" w:rsidRPr="00FF46A8" w:rsidRDefault="006362F2" w:rsidP="006362F2">
      <w:pPr>
        <w:spacing w:line="237" w:lineRule="auto"/>
        <w:ind w:firstLine="567"/>
        <w:jc w:val="both"/>
        <w:rPr>
          <w:sz w:val="24"/>
          <w:lang w:val="en-US"/>
        </w:rPr>
      </w:pPr>
      <w:r w:rsidRPr="004D7AD9">
        <w:rPr>
          <w:sz w:val="24"/>
          <w:lang w:val="en-US"/>
        </w:rPr>
        <w:t xml:space="preserve">[14] </w:t>
      </w:r>
      <w:r w:rsidRPr="006362F2">
        <w:rPr>
          <w:sz w:val="24"/>
          <w:lang w:val="en-US"/>
        </w:rPr>
        <w:t>ISO</w:t>
      </w:r>
      <w:r w:rsidRPr="004D7AD9">
        <w:rPr>
          <w:sz w:val="24"/>
          <w:lang w:val="en-US"/>
        </w:rPr>
        <w:t>/</w:t>
      </w:r>
      <w:r w:rsidRPr="006362F2">
        <w:rPr>
          <w:sz w:val="24"/>
          <w:lang w:val="en-US"/>
        </w:rPr>
        <w:t>IEC</w:t>
      </w:r>
      <w:r w:rsidRPr="004D7AD9">
        <w:rPr>
          <w:sz w:val="24"/>
          <w:lang w:val="en-US"/>
        </w:rPr>
        <w:t>/</w:t>
      </w:r>
      <w:r w:rsidRPr="006362F2">
        <w:rPr>
          <w:sz w:val="24"/>
          <w:lang w:val="en-US"/>
        </w:rPr>
        <w:t>TR</w:t>
      </w:r>
      <w:r w:rsidRPr="004D7AD9">
        <w:rPr>
          <w:sz w:val="24"/>
          <w:lang w:val="en-US"/>
        </w:rPr>
        <w:t xml:space="preserve"> 38502:2017 </w:t>
      </w:r>
      <w:r w:rsidR="004D7AD9">
        <w:rPr>
          <w:sz w:val="24"/>
          <w:lang w:val="en-US"/>
        </w:rPr>
        <w:t>Information technology. Governance</w:t>
      </w:r>
      <w:r w:rsidR="004D7AD9" w:rsidRPr="00FF46A8">
        <w:rPr>
          <w:sz w:val="24"/>
          <w:lang w:val="en-US"/>
        </w:rPr>
        <w:t xml:space="preserve"> </w:t>
      </w:r>
      <w:r w:rsidR="004D7AD9">
        <w:rPr>
          <w:sz w:val="24"/>
          <w:lang w:val="en-US"/>
        </w:rPr>
        <w:t>of</w:t>
      </w:r>
      <w:r w:rsidR="004D7AD9" w:rsidRPr="00FF46A8">
        <w:rPr>
          <w:sz w:val="24"/>
          <w:lang w:val="en-US"/>
        </w:rPr>
        <w:t xml:space="preserve"> </w:t>
      </w:r>
      <w:r w:rsidR="004D7AD9">
        <w:rPr>
          <w:sz w:val="24"/>
          <w:lang w:val="en-US"/>
        </w:rPr>
        <w:t>IT</w:t>
      </w:r>
      <w:r w:rsidR="004D7AD9" w:rsidRPr="00FF46A8">
        <w:rPr>
          <w:sz w:val="24"/>
          <w:lang w:val="en-US"/>
        </w:rPr>
        <w:t xml:space="preserve">. </w:t>
      </w:r>
      <w:r w:rsidR="004D7AD9" w:rsidRPr="004D7AD9">
        <w:rPr>
          <w:sz w:val="24"/>
          <w:lang w:val="en-US"/>
        </w:rPr>
        <w:t>Framework</w:t>
      </w:r>
      <w:r w:rsidR="004D7AD9" w:rsidRPr="00FF46A8">
        <w:rPr>
          <w:sz w:val="24"/>
          <w:lang w:val="en-US"/>
        </w:rPr>
        <w:t xml:space="preserve"> </w:t>
      </w:r>
      <w:r w:rsidR="004D7AD9" w:rsidRPr="004D7AD9">
        <w:rPr>
          <w:sz w:val="24"/>
          <w:lang w:val="en-US"/>
        </w:rPr>
        <w:t>and</w:t>
      </w:r>
      <w:r w:rsidR="004D7AD9" w:rsidRPr="00FF46A8">
        <w:rPr>
          <w:sz w:val="24"/>
          <w:lang w:val="en-US"/>
        </w:rPr>
        <w:t xml:space="preserve"> </w:t>
      </w:r>
      <w:r w:rsidR="004D7AD9" w:rsidRPr="004D7AD9">
        <w:rPr>
          <w:sz w:val="24"/>
          <w:lang w:val="en-US"/>
        </w:rPr>
        <w:t>model</w:t>
      </w:r>
      <w:r w:rsidR="004D7AD9" w:rsidRPr="00FF46A8">
        <w:rPr>
          <w:sz w:val="24"/>
          <w:lang w:val="en-US"/>
        </w:rPr>
        <w:t xml:space="preserve"> (</w:t>
      </w:r>
      <w:r w:rsidRPr="006362F2">
        <w:rPr>
          <w:sz w:val="24"/>
          <w:lang w:val="ru-RU"/>
        </w:rPr>
        <w:t>Информационные</w:t>
      </w:r>
      <w:r w:rsidRPr="00FF46A8">
        <w:rPr>
          <w:sz w:val="24"/>
          <w:lang w:val="en-US"/>
        </w:rPr>
        <w:t xml:space="preserve"> </w:t>
      </w:r>
      <w:r w:rsidRPr="006362F2">
        <w:rPr>
          <w:sz w:val="24"/>
          <w:lang w:val="ru-RU"/>
        </w:rPr>
        <w:t>технологии</w:t>
      </w:r>
      <w:r w:rsidRPr="00FF46A8">
        <w:rPr>
          <w:sz w:val="24"/>
          <w:lang w:val="en-US"/>
        </w:rPr>
        <w:t xml:space="preserve">. </w:t>
      </w:r>
      <w:r w:rsidRPr="006362F2">
        <w:rPr>
          <w:sz w:val="24"/>
          <w:lang w:val="ru-RU"/>
        </w:rPr>
        <w:t>Стратегическое</w:t>
      </w:r>
      <w:r w:rsidRPr="00FF46A8">
        <w:rPr>
          <w:sz w:val="24"/>
          <w:lang w:val="en-US"/>
        </w:rPr>
        <w:t xml:space="preserve"> </w:t>
      </w:r>
      <w:r w:rsidRPr="006362F2">
        <w:rPr>
          <w:sz w:val="24"/>
          <w:lang w:val="ru-RU"/>
        </w:rPr>
        <w:t>управление</w:t>
      </w:r>
      <w:r w:rsidRPr="00FF46A8">
        <w:rPr>
          <w:sz w:val="24"/>
          <w:lang w:val="en-US"/>
        </w:rPr>
        <w:t xml:space="preserve"> </w:t>
      </w:r>
      <w:r w:rsidRPr="006362F2">
        <w:rPr>
          <w:sz w:val="24"/>
          <w:lang w:val="ru-RU"/>
        </w:rPr>
        <w:t>ИТ</w:t>
      </w:r>
      <w:r w:rsidRPr="00FF46A8">
        <w:rPr>
          <w:sz w:val="24"/>
          <w:lang w:val="en-US"/>
        </w:rPr>
        <w:t xml:space="preserve">. </w:t>
      </w:r>
      <w:r w:rsidRPr="006362F2">
        <w:rPr>
          <w:sz w:val="24"/>
          <w:lang w:val="ru-RU"/>
        </w:rPr>
        <w:t>Структура</w:t>
      </w:r>
      <w:r w:rsidRPr="00FF46A8">
        <w:rPr>
          <w:sz w:val="24"/>
          <w:lang w:val="en-US"/>
        </w:rPr>
        <w:t xml:space="preserve"> </w:t>
      </w:r>
      <w:r w:rsidRPr="006362F2">
        <w:rPr>
          <w:sz w:val="24"/>
          <w:lang w:val="ru-RU"/>
        </w:rPr>
        <w:t>и</w:t>
      </w:r>
      <w:r w:rsidRPr="00FF46A8">
        <w:rPr>
          <w:sz w:val="24"/>
          <w:lang w:val="en-US"/>
        </w:rPr>
        <w:t xml:space="preserve"> </w:t>
      </w:r>
      <w:r w:rsidRPr="006362F2">
        <w:rPr>
          <w:sz w:val="24"/>
          <w:lang w:val="ru-RU"/>
        </w:rPr>
        <w:t>модель</w:t>
      </w:r>
      <w:r w:rsidR="004D7AD9" w:rsidRPr="00FF46A8">
        <w:rPr>
          <w:sz w:val="24"/>
          <w:lang w:val="en-US"/>
        </w:rPr>
        <w:t>)</w:t>
      </w:r>
    </w:p>
    <w:p w14:paraId="47AA15E7" w14:textId="0FBF4170" w:rsidR="006362F2" w:rsidRPr="00DB2775" w:rsidRDefault="006362F2" w:rsidP="00DB2775">
      <w:pPr>
        <w:spacing w:line="237" w:lineRule="auto"/>
        <w:ind w:firstLine="567"/>
        <w:jc w:val="both"/>
        <w:rPr>
          <w:sz w:val="24"/>
          <w:lang w:val="en-US"/>
        </w:rPr>
      </w:pPr>
      <w:r w:rsidRPr="00DB2775">
        <w:rPr>
          <w:sz w:val="24"/>
          <w:lang w:val="en-US"/>
        </w:rPr>
        <w:t xml:space="preserve">[15] </w:t>
      </w:r>
      <w:r w:rsidR="00DB2775" w:rsidRPr="00DB2775">
        <w:rPr>
          <w:sz w:val="24"/>
          <w:lang w:val="en-US"/>
        </w:rPr>
        <w:t xml:space="preserve">United Nations Conference on Environment &amp; Development, Agenda 21. </w:t>
      </w:r>
      <w:proofErr w:type="spellStart"/>
      <w:r w:rsidR="00DB2775" w:rsidRPr="00DB2775">
        <w:rPr>
          <w:sz w:val="24"/>
          <w:lang w:val="ru-RU"/>
        </w:rPr>
        <w:t>Available</w:t>
      </w:r>
      <w:proofErr w:type="spellEnd"/>
      <w:r w:rsidR="00DB2775" w:rsidRPr="00DB2775">
        <w:rPr>
          <w:sz w:val="24"/>
          <w:lang w:val="ru-RU"/>
        </w:rPr>
        <w:t xml:space="preserve"> </w:t>
      </w:r>
      <w:proofErr w:type="spellStart"/>
      <w:r w:rsidR="00DB2775" w:rsidRPr="00DB2775">
        <w:rPr>
          <w:sz w:val="24"/>
          <w:lang w:val="ru-RU"/>
        </w:rPr>
        <w:t>at</w:t>
      </w:r>
      <w:proofErr w:type="spellEnd"/>
      <w:r w:rsidR="00DB2775" w:rsidRPr="00DB2775">
        <w:rPr>
          <w:sz w:val="24"/>
          <w:lang w:val="ru-RU"/>
        </w:rPr>
        <w:t>: https://sustainabledevelopment.un.org/outcomedocuments/agenda21</w:t>
      </w:r>
      <w:r w:rsidR="00DB2775">
        <w:rPr>
          <w:sz w:val="24"/>
          <w:lang w:val="ru-RU"/>
        </w:rPr>
        <w:t xml:space="preserve"> (</w:t>
      </w:r>
      <w:r w:rsidRPr="006362F2">
        <w:rPr>
          <w:sz w:val="24"/>
          <w:lang w:val="ru-RU"/>
        </w:rPr>
        <w:t xml:space="preserve">Конференция ООН по окружающей среде и развитию, Повестка дня на </w:t>
      </w:r>
      <w:r w:rsidRPr="006362F2">
        <w:rPr>
          <w:sz w:val="24"/>
          <w:lang w:val="en-US"/>
        </w:rPr>
        <w:t>XXI</w:t>
      </w:r>
      <w:r w:rsidRPr="006362F2">
        <w:rPr>
          <w:sz w:val="24"/>
          <w:lang w:val="ru-RU"/>
        </w:rPr>
        <w:t xml:space="preserve"> век. Доступно</w:t>
      </w:r>
      <w:r w:rsidRPr="00DB2775">
        <w:rPr>
          <w:sz w:val="24"/>
          <w:lang w:val="en-US"/>
        </w:rPr>
        <w:t xml:space="preserve"> </w:t>
      </w:r>
      <w:r w:rsidRPr="006362F2">
        <w:rPr>
          <w:sz w:val="24"/>
          <w:lang w:val="ru-RU"/>
        </w:rPr>
        <w:t>по</w:t>
      </w:r>
      <w:r w:rsidRPr="00DB2775">
        <w:rPr>
          <w:sz w:val="24"/>
          <w:lang w:val="en-US"/>
        </w:rPr>
        <w:t xml:space="preserve"> </w:t>
      </w:r>
      <w:r w:rsidRPr="006362F2">
        <w:rPr>
          <w:sz w:val="24"/>
          <w:lang w:val="ru-RU"/>
        </w:rPr>
        <w:t>ссылке</w:t>
      </w:r>
      <w:r w:rsidRPr="00DB2775">
        <w:rPr>
          <w:sz w:val="24"/>
          <w:lang w:val="en-US"/>
        </w:rPr>
        <w:t xml:space="preserve">: </w:t>
      </w:r>
      <w:r w:rsidRPr="006362F2">
        <w:rPr>
          <w:sz w:val="24"/>
          <w:lang w:val="en-US"/>
        </w:rPr>
        <w:t>https</w:t>
      </w:r>
      <w:r w:rsidRPr="00DB2775">
        <w:rPr>
          <w:sz w:val="24"/>
          <w:lang w:val="en-US"/>
        </w:rPr>
        <w:t>://</w:t>
      </w:r>
      <w:r w:rsidRPr="006362F2">
        <w:rPr>
          <w:sz w:val="24"/>
          <w:lang w:val="en-US"/>
        </w:rPr>
        <w:t>sustainabledevelopment</w:t>
      </w:r>
      <w:r w:rsidRPr="00DB2775">
        <w:rPr>
          <w:sz w:val="24"/>
          <w:lang w:val="en-US"/>
        </w:rPr>
        <w:t>.</w:t>
      </w:r>
      <w:r w:rsidRPr="006362F2">
        <w:rPr>
          <w:sz w:val="24"/>
          <w:lang w:val="en-US"/>
        </w:rPr>
        <w:t>un</w:t>
      </w:r>
      <w:r w:rsidRPr="00DB2775">
        <w:rPr>
          <w:sz w:val="24"/>
          <w:lang w:val="en-US"/>
        </w:rPr>
        <w:t>.</w:t>
      </w:r>
      <w:r w:rsidRPr="006362F2">
        <w:rPr>
          <w:sz w:val="24"/>
          <w:lang w:val="en-US"/>
        </w:rPr>
        <w:t>org</w:t>
      </w:r>
      <w:r w:rsidRPr="00DB2775">
        <w:rPr>
          <w:sz w:val="24"/>
          <w:lang w:val="en-US"/>
        </w:rPr>
        <w:t>/</w:t>
      </w:r>
      <w:r w:rsidRPr="006362F2">
        <w:rPr>
          <w:sz w:val="24"/>
          <w:lang w:val="en-US"/>
        </w:rPr>
        <w:t>outcomedocuments</w:t>
      </w:r>
      <w:r w:rsidRPr="00DB2775">
        <w:rPr>
          <w:sz w:val="24"/>
          <w:lang w:val="en-US"/>
        </w:rPr>
        <w:t>/</w:t>
      </w:r>
      <w:r w:rsidRPr="006362F2">
        <w:rPr>
          <w:sz w:val="24"/>
          <w:lang w:val="en-US"/>
        </w:rPr>
        <w:t>agenda</w:t>
      </w:r>
      <w:r w:rsidRPr="00DB2775">
        <w:rPr>
          <w:sz w:val="24"/>
          <w:lang w:val="en-US"/>
        </w:rPr>
        <w:t>21</w:t>
      </w:r>
      <w:r w:rsidR="00DB2775" w:rsidRPr="00DB2775">
        <w:rPr>
          <w:sz w:val="24"/>
          <w:lang w:val="en-US"/>
        </w:rPr>
        <w:t>).</w:t>
      </w:r>
    </w:p>
    <w:p w14:paraId="631712B0" w14:textId="508DB8FC" w:rsidR="006362F2" w:rsidRPr="00476137" w:rsidRDefault="006362F2" w:rsidP="00DB2775">
      <w:pPr>
        <w:spacing w:line="237" w:lineRule="auto"/>
        <w:ind w:firstLine="567"/>
        <w:jc w:val="both"/>
        <w:rPr>
          <w:sz w:val="24"/>
          <w:lang w:val="ru-RU"/>
        </w:rPr>
      </w:pPr>
      <w:r w:rsidRPr="00DB2775">
        <w:rPr>
          <w:sz w:val="24"/>
          <w:lang w:val="en-US"/>
        </w:rPr>
        <w:t xml:space="preserve">[16] </w:t>
      </w:r>
      <w:r w:rsidR="00DB2775" w:rsidRPr="00DB2775">
        <w:rPr>
          <w:sz w:val="24"/>
          <w:lang w:val="en-US"/>
        </w:rPr>
        <w:t xml:space="preserve">Eggleston H.S., </w:t>
      </w:r>
      <w:proofErr w:type="spellStart"/>
      <w:r w:rsidR="00DB2775" w:rsidRPr="00DB2775">
        <w:rPr>
          <w:sz w:val="24"/>
          <w:lang w:val="en-US"/>
        </w:rPr>
        <w:t>Buendia</w:t>
      </w:r>
      <w:proofErr w:type="spellEnd"/>
      <w:r w:rsidR="00DB2775" w:rsidRPr="00DB2775">
        <w:rPr>
          <w:sz w:val="24"/>
          <w:lang w:val="en-US"/>
        </w:rPr>
        <w:t xml:space="preserve"> L., Miwa K., </w:t>
      </w:r>
      <w:proofErr w:type="spellStart"/>
      <w:r w:rsidR="00DB2775" w:rsidRPr="00DB2775">
        <w:rPr>
          <w:sz w:val="24"/>
          <w:lang w:val="en-US"/>
        </w:rPr>
        <w:t>Ngara</w:t>
      </w:r>
      <w:proofErr w:type="spellEnd"/>
      <w:r w:rsidR="00DB2775" w:rsidRPr="00DB2775">
        <w:rPr>
          <w:sz w:val="24"/>
          <w:lang w:val="en-US"/>
        </w:rPr>
        <w:t xml:space="preserve"> T., Tanabe K. 2006 IPCC Guidelines for National Greenhouse Gas Inventories. Japan</w:t>
      </w:r>
      <w:r w:rsidR="00DB2775" w:rsidRPr="00FF46A8">
        <w:rPr>
          <w:sz w:val="24"/>
          <w:lang w:val="ru-RU"/>
        </w:rPr>
        <w:t xml:space="preserve">. </w:t>
      </w:r>
      <w:r w:rsidR="00DB2775" w:rsidRPr="00DB2775">
        <w:rPr>
          <w:sz w:val="24"/>
          <w:lang w:val="en-US"/>
        </w:rPr>
        <w:t>Available</w:t>
      </w:r>
      <w:r w:rsidR="00DB2775" w:rsidRPr="00476137">
        <w:rPr>
          <w:sz w:val="24"/>
          <w:lang w:val="ru-RU"/>
        </w:rPr>
        <w:t xml:space="preserve"> </w:t>
      </w:r>
      <w:r w:rsidR="00DB2775" w:rsidRPr="00DB2775">
        <w:rPr>
          <w:sz w:val="24"/>
          <w:lang w:val="en-US"/>
        </w:rPr>
        <w:t>at</w:t>
      </w:r>
      <w:r w:rsidR="00DB2775" w:rsidRPr="00476137">
        <w:rPr>
          <w:sz w:val="24"/>
          <w:lang w:val="ru-RU"/>
        </w:rPr>
        <w:t xml:space="preserve">: </w:t>
      </w:r>
      <w:r w:rsidR="00DB2775" w:rsidRPr="00DB2775">
        <w:rPr>
          <w:sz w:val="24"/>
          <w:lang w:val="en-US"/>
        </w:rPr>
        <w:t>https</w:t>
      </w:r>
      <w:r w:rsidR="00DB2775" w:rsidRPr="00476137">
        <w:rPr>
          <w:sz w:val="24"/>
          <w:lang w:val="ru-RU"/>
        </w:rPr>
        <w:t>://</w:t>
      </w:r>
      <w:r w:rsidR="00DB2775" w:rsidRPr="00DB2775">
        <w:rPr>
          <w:sz w:val="24"/>
          <w:lang w:val="en-US"/>
        </w:rPr>
        <w:t>www</w:t>
      </w:r>
      <w:r w:rsidR="00DB2775" w:rsidRPr="00476137">
        <w:rPr>
          <w:sz w:val="24"/>
          <w:lang w:val="ru-RU"/>
        </w:rPr>
        <w:t>.</w:t>
      </w:r>
      <w:proofErr w:type="spellStart"/>
      <w:r w:rsidR="00DB2775" w:rsidRPr="00DB2775">
        <w:rPr>
          <w:sz w:val="24"/>
          <w:lang w:val="en-US"/>
        </w:rPr>
        <w:t>ipcc</w:t>
      </w:r>
      <w:proofErr w:type="spellEnd"/>
      <w:r w:rsidR="00DB2775" w:rsidRPr="00476137">
        <w:rPr>
          <w:sz w:val="24"/>
          <w:lang w:val="ru-RU"/>
        </w:rPr>
        <w:t>-</w:t>
      </w:r>
      <w:proofErr w:type="spellStart"/>
      <w:r w:rsidR="00DB2775" w:rsidRPr="00DB2775">
        <w:rPr>
          <w:sz w:val="24"/>
          <w:lang w:val="en-US"/>
        </w:rPr>
        <w:t>nggip</w:t>
      </w:r>
      <w:proofErr w:type="spellEnd"/>
      <w:r w:rsidR="00DB2775" w:rsidRPr="00476137">
        <w:rPr>
          <w:sz w:val="24"/>
          <w:lang w:val="ru-RU"/>
        </w:rPr>
        <w:t>.</w:t>
      </w:r>
      <w:proofErr w:type="spellStart"/>
      <w:r w:rsidR="00DB2775" w:rsidRPr="00DB2775">
        <w:rPr>
          <w:sz w:val="24"/>
          <w:lang w:val="en-US"/>
        </w:rPr>
        <w:t>iges</w:t>
      </w:r>
      <w:proofErr w:type="spellEnd"/>
      <w:r w:rsidR="00DB2775" w:rsidRPr="00476137">
        <w:rPr>
          <w:sz w:val="24"/>
          <w:lang w:val="ru-RU"/>
        </w:rPr>
        <w:t>.</w:t>
      </w:r>
      <w:r w:rsidR="00DB2775" w:rsidRPr="00DB2775">
        <w:rPr>
          <w:sz w:val="24"/>
          <w:lang w:val="en-US"/>
        </w:rPr>
        <w:t>or</w:t>
      </w:r>
      <w:r w:rsidR="00DB2775" w:rsidRPr="00476137">
        <w:rPr>
          <w:sz w:val="24"/>
          <w:lang w:val="ru-RU"/>
        </w:rPr>
        <w:t>.</w:t>
      </w:r>
      <w:proofErr w:type="spellStart"/>
      <w:r w:rsidR="00DB2775" w:rsidRPr="00DB2775">
        <w:rPr>
          <w:sz w:val="24"/>
          <w:lang w:val="en-US"/>
        </w:rPr>
        <w:t>jp</w:t>
      </w:r>
      <w:proofErr w:type="spellEnd"/>
      <w:r w:rsidR="00DB2775" w:rsidRPr="00476137">
        <w:rPr>
          <w:sz w:val="24"/>
          <w:lang w:val="ru-RU"/>
        </w:rPr>
        <w:t>/</w:t>
      </w:r>
      <w:r w:rsidR="00DB2775" w:rsidRPr="00DB2775">
        <w:rPr>
          <w:sz w:val="24"/>
          <w:lang w:val="en-US"/>
        </w:rPr>
        <w:t>public</w:t>
      </w:r>
      <w:r w:rsidR="00DB2775" w:rsidRPr="00476137">
        <w:rPr>
          <w:sz w:val="24"/>
          <w:lang w:val="ru-RU"/>
        </w:rPr>
        <w:t>/</w:t>
      </w:r>
      <w:r w:rsidR="00DB2775" w:rsidRPr="00DB2775">
        <w:rPr>
          <w:sz w:val="24"/>
          <w:lang w:val="ru-RU"/>
        </w:rPr>
        <w:t>2006gl</w:t>
      </w:r>
      <w:r w:rsidR="00DB2775">
        <w:rPr>
          <w:sz w:val="24"/>
          <w:lang w:val="ru-RU"/>
        </w:rPr>
        <w:t xml:space="preserve"> (</w:t>
      </w:r>
      <w:proofErr w:type="spellStart"/>
      <w:r w:rsidRPr="006362F2">
        <w:rPr>
          <w:sz w:val="24"/>
          <w:lang w:val="ru-RU"/>
        </w:rPr>
        <w:t>Эгглстон</w:t>
      </w:r>
      <w:proofErr w:type="spellEnd"/>
      <w:r w:rsidRPr="006362F2">
        <w:rPr>
          <w:sz w:val="24"/>
          <w:lang w:val="ru-RU"/>
        </w:rPr>
        <w:t xml:space="preserve"> Х.С., </w:t>
      </w:r>
      <w:proofErr w:type="spellStart"/>
      <w:r w:rsidRPr="006362F2">
        <w:rPr>
          <w:sz w:val="24"/>
          <w:lang w:val="ru-RU"/>
        </w:rPr>
        <w:t>Буэндиа</w:t>
      </w:r>
      <w:proofErr w:type="spellEnd"/>
      <w:r w:rsidRPr="006362F2">
        <w:rPr>
          <w:sz w:val="24"/>
          <w:lang w:val="ru-RU"/>
        </w:rPr>
        <w:t xml:space="preserve"> Л., </w:t>
      </w:r>
      <w:proofErr w:type="spellStart"/>
      <w:r w:rsidRPr="006362F2">
        <w:rPr>
          <w:sz w:val="24"/>
          <w:lang w:val="ru-RU"/>
        </w:rPr>
        <w:t>Мива</w:t>
      </w:r>
      <w:proofErr w:type="spellEnd"/>
      <w:r w:rsidRPr="006362F2">
        <w:rPr>
          <w:sz w:val="24"/>
          <w:lang w:val="ru-RU"/>
        </w:rPr>
        <w:t xml:space="preserve"> К., </w:t>
      </w:r>
      <w:proofErr w:type="spellStart"/>
      <w:r w:rsidRPr="006362F2">
        <w:rPr>
          <w:sz w:val="24"/>
          <w:lang w:val="ru-RU"/>
        </w:rPr>
        <w:t>Нгара</w:t>
      </w:r>
      <w:proofErr w:type="spellEnd"/>
      <w:r w:rsidRPr="006362F2">
        <w:rPr>
          <w:sz w:val="24"/>
          <w:lang w:val="ru-RU"/>
        </w:rPr>
        <w:t xml:space="preserve"> Т., Танабе К. Руководящие принципы национальных инвентаризаций парниковых газов МГЭИК, 2006</w:t>
      </w:r>
      <w:r w:rsidR="00476137">
        <w:rPr>
          <w:sz w:val="24"/>
          <w:lang w:val="ru-RU"/>
        </w:rPr>
        <w:t xml:space="preserve"> </w:t>
      </w:r>
      <w:r w:rsidRPr="006362F2">
        <w:rPr>
          <w:sz w:val="24"/>
          <w:lang w:val="ru-RU"/>
        </w:rPr>
        <w:t xml:space="preserve">г. </w:t>
      </w:r>
      <w:r w:rsidRPr="006362F2">
        <w:rPr>
          <w:sz w:val="24"/>
          <w:lang w:val="ru-RU"/>
        </w:rPr>
        <w:lastRenderedPageBreak/>
        <w:t xml:space="preserve">Япония. Доступно по ссылке: </w:t>
      </w:r>
      <w:r w:rsidRPr="006362F2">
        <w:rPr>
          <w:sz w:val="24"/>
          <w:lang w:val="en-US"/>
        </w:rPr>
        <w:t>https</w:t>
      </w:r>
      <w:r w:rsidRPr="006362F2">
        <w:rPr>
          <w:sz w:val="24"/>
          <w:lang w:val="ru-RU"/>
        </w:rPr>
        <w:t>://</w:t>
      </w:r>
      <w:r w:rsidRPr="006362F2">
        <w:rPr>
          <w:sz w:val="24"/>
          <w:lang w:val="en-US"/>
        </w:rPr>
        <w:t>www</w:t>
      </w:r>
      <w:r w:rsidRPr="006362F2">
        <w:rPr>
          <w:sz w:val="24"/>
          <w:lang w:val="ru-RU"/>
        </w:rPr>
        <w:t>.</w:t>
      </w:r>
      <w:proofErr w:type="spellStart"/>
      <w:r w:rsidRPr="006362F2">
        <w:rPr>
          <w:sz w:val="24"/>
          <w:lang w:val="en-US"/>
        </w:rPr>
        <w:t>ipcc</w:t>
      </w:r>
      <w:proofErr w:type="spellEnd"/>
      <w:r w:rsidRPr="006362F2">
        <w:rPr>
          <w:sz w:val="24"/>
          <w:lang w:val="ru-RU"/>
        </w:rPr>
        <w:t>-</w:t>
      </w:r>
      <w:proofErr w:type="spellStart"/>
      <w:r w:rsidRPr="006362F2">
        <w:rPr>
          <w:sz w:val="24"/>
          <w:lang w:val="en-US"/>
        </w:rPr>
        <w:t>nggip</w:t>
      </w:r>
      <w:proofErr w:type="spellEnd"/>
      <w:r w:rsidRPr="006362F2">
        <w:rPr>
          <w:sz w:val="24"/>
          <w:lang w:val="ru-RU"/>
        </w:rPr>
        <w:t>.</w:t>
      </w:r>
      <w:proofErr w:type="spellStart"/>
      <w:r w:rsidRPr="006362F2">
        <w:rPr>
          <w:sz w:val="24"/>
          <w:lang w:val="en-US"/>
        </w:rPr>
        <w:t>iges</w:t>
      </w:r>
      <w:proofErr w:type="spellEnd"/>
      <w:r w:rsidRPr="006362F2">
        <w:rPr>
          <w:sz w:val="24"/>
          <w:lang w:val="ru-RU"/>
        </w:rPr>
        <w:t>.</w:t>
      </w:r>
      <w:r w:rsidRPr="006362F2">
        <w:rPr>
          <w:sz w:val="24"/>
          <w:lang w:val="en-US"/>
        </w:rPr>
        <w:t>or</w:t>
      </w:r>
      <w:r w:rsidRPr="006362F2">
        <w:rPr>
          <w:sz w:val="24"/>
          <w:lang w:val="ru-RU"/>
        </w:rPr>
        <w:t>.</w:t>
      </w:r>
      <w:proofErr w:type="spellStart"/>
      <w:r w:rsidRPr="006362F2">
        <w:rPr>
          <w:sz w:val="24"/>
          <w:lang w:val="en-US"/>
        </w:rPr>
        <w:t>jp</w:t>
      </w:r>
      <w:proofErr w:type="spellEnd"/>
      <w:r w:rsidRPr="006362F2">
        <w:rPr>
          <w:sz w:val="24"/>
          <w:lang w:val="ru-RU"/>
        </w:rPr>
        <w:t>/</w:t>
      </w:r>
      <w:r w:rsidRPr="006362F2">
        <w:rPr>
          <w:sz w:val="24"/>
          <w:lang w:val="en-US"/>
        </w:rPr>
        <w:t>public</w:t>
      </w:r>
      <w:r w:rsidRPr="006362F2">
        <w:rPr>
          <w:sz w:val="24"/>
          <w:lang w:val="ru-RU"/>
        </w:rPr>
        <w:t>/2006</w:t>
      </w:r>
      <w:proofErr w:type="spellStart"/>
      <w:r w:rsidRPr="006362F2">
        <w:rPr>
          <w:sz w:val="24"/>
          <w:lang w:val="en-US"/>
        </w:rPr>
        <w:t>gl</w:t>
      </w:r>
      <w:proofErr w:type="spellEnd"/>
      <w:r w:rsidR="00476137">
        <w:rPr>
          <w:sz w:val="24"/>
          <w:lang w:val="ru-RU"/>
        </w:rPr>
        <w:t>).</w:t>
      </w:r>
    </w:p>
    <w:p w14:paraId="0734C6A1" w14:textId="731C05F4" w:rsidR="006362F2" w:rsidRPr="006362F2" w:rsidRDefault="006362F2" w:rsidP="006362F2">
      <w:pPr>
        <w:spacing w:line="237" w:lineRule="auto"/>
        <w:ind w:firstLine="567"/>
        <w:jc w:val="both"/>
        <w:rPr>
          <w:sz w:val="24"/>
          <w:lang w:val="ru-RU"/>
        </w:rPr>
      </w:pPr>
      <w:r w:rsidRPr="006362F2">
        <w:rPr>
          <w:sz w:val="24"/>
          <w:lang w:val="ru-RU"/>
        </w:rPr>
        <w:t xml:space="preserve">[17] </w:t>
      </w:r>
      <w:r w:rsidRPr="006362F2">
        <w:rPr>
          <w:sz w:val="24"/>
          <w:lang w:val="en-US"/>
        </w:rPr>
        <w:t>IPCC</w:t>
      </w:r>
      <w:r w:rsidRPr="006362F2">
        <w:rPr>
          <w:sz w:val="24"/>
          <w:lang w:val="ru-RU"/>
        </w:rPr>
        <w:t xml:space="preserve">, 2019 </w:t>
      </w:r>
      <w:proofErr w:type="spellStart"/>
      <w:r w:rsidR="00761379" w:rsidRPr="00761379">
        <w:rPr>
          <w:sz w:val="24"/>
          <w:lang w:val="ru-RU"/>
        </w:rPr>
        <w:t>Refinement</w:t>
      </w:r>
      <w:proofErr w:type="spellEnd"/>
      <w:r w:rsidR="00761379" w:rsidRPr="00761379">
        <w:rPr>
          <w:sz w:val="24"/>
          <w:lang w:val="ru-RU"/>
        </w:rPr>
        <w:t xml:space="preserve"> </w:t>
      </w:r>
      <w:proofErr w:type="spellStart"/>
      <w:r w:rsidR="00761379" w:rsidRPr="00761379">
        <w:rPr>
          <w:sz w:val="24"/>
          <w:lang w:val="ru-RU"/>
        </w:rPr>
        <w:t>to</w:t>
      </w:r>
      <w:proofErr w:type="spellEnd"/>
      <w:r w:rsidR="00761379" w:rsidRPr="00761379">
        <w:rPr>
          <w:sz w:val="24"/>
          <w:lang w:val="ru-RU"/>
        </w:rPr>
        <w:t xml:space="preserve"> </w:t>
      </w:r>
      <w:proofErr w:type="spellStart"/>
      <w:r w:rsidR="00761379" w:rsidRPr="00761379">
        <w:rPr>
          <w:sz w:val="24"/>
          <w:lang w:val="ru-RU"/>
        </w:rPr>
        <w:t>the</w:t>
      </w:r>
      <w:proofErr w:type="spellEnd"/>
      <w:r w:rsidR="00761379" w:rsidRPr="00761379">
        <w:rPr>
          <w:sz w:val="24"/>
          <w:lang w:val="ru-RU"/>
        </w:rPr>
        <w:t xml:space="preserve"> 2006 IPCC </w:t>
      </w:r>
      <w:proofErr w:type="spellStart"/>
      <w:r w:rsidR="00761379" w:rsidRPr="00761379">
        <w:rPr>
          <w:sz w:val="24"/>
          <w:lang w:val="ru-RU"/>
        </w:rPr>
        <w:t>Guidelines</w:t>
      </w:r>
      <w:proofErr w:type="spellEnd"/>
      <w:r w:rsidR="00761379" w:rsidRPr="00761379">
        <w:rPr>
          <w:sz w:val="24"/>
          <w:lang w:val="ru-RU"/>
        </w:rPr>
        <w:t xml:space="preserve"> </w:t>
      </w:r>
      <w:proofErr w:type="spellStart"/>
      <w:r w:rsidR="00761379" w:rsidRPr="00761379">
        <w:rPr>
          <w:sz w:val="24"/>
          <w:lang w:val="ru-RU"/>
        </w:rPr>
        <w:t>for</w:t>
      </w:r>
      <w:proofErr w:type="spellEnd"/>
      <w:r w:rsidR="00761379" w:rsidRPr="00761379">
        <w:rPr>
          <w:sz w:val="24"/>
          <w:lang w:val="ru-RU"/>
        </w:rPr>
        <w:t xml:space="preserve"> National </w:t>
      </w:r>
      <w:proofErr w:type="spellStart"/>
      <w:r w:rsidR="00761379" w:rsidRPr="00761379">
        <w:rPr>
          <w:sz w:val="24"/>
          <w:lang w:val="ru-RU"/>
        </w:rPr>
        <w:t>Greenhouse</w:t>
      </w:r>
      <w:proofErr w:type="spellEnd"/>
      <w:r w:rsidR="00761379" w:rsidRPr="00761379">
        <w:rPr>
          <w:sz w:val="24"/>
          <w:lang w:val="ru-RU"/>
        </w:rPr>
        <w:t xml:space="preserve"> Gas </w:t>
      </w:r>
      <w:proofErr w:type="spellStart"/>
      <w:r w:rsidR="00761379" w:rsidRPr="00761379">
        <w:rPr>
          <w:sz w:val="24"/>
          <w:lang w:val="ru-RU"/>
        </w:rPr>
        <w:t>Inventories</w:t>
      </w:r>
      <w:proofErr w:type="spellEnd"/>
      <w:r w:rsidR="00761379">
        <w:rPr>
          <w:sz w:val="24"/>
          <w:lang w:val="ru-RU"/>
        </w:rPr>
        <w:t xml:space="preserve"> (</w:t>
      </w:r>
      <w:r w:rsidRPr="006362F2">
        <w:rPr>
          <w:sz w:val="24"/>
          <w:lang w:val="ru-RU"/>
        </w:rPr>
        <w:t>Уточнения 2019 к Руководящим принципам национальных инвентаризаций парниковых газов МГЭИК 2006г.</w:t>
      </w:r>
      <w:r w:rsidR="00761379">
        <w:rPr>
          <w:sz w:val="24"/>
          <w:lang w:val="ru-RU"/>
        </w:rPr>
        <w:t>).</w:t>
      </w:r>
    </w:p>
    <w:p w14:paraId="0EB4B60E" w14:textId="5A4ADD6B" w:rsidR="006362F2" w:rsidRPr="006362F2" w:rsidRDefault="006362F2" w:rsidP="00761379">
      <w:pPr>
        <w:spacing w:line="237" w:lineRule="auto"/>
        <w:ind w:firstLine="567"/>
        <w:jc w:val="both"/>
        <w:rPr>
          <w:sz w:val="24"/>
          <w:lang w:val="ru-RU"/>
        </w:rPr>
      </w:pPr>
      <w:r w:rsidRPr="00761379">
        <w:rPr>
          <w:sz w:val="24"/>
          <w:lang w:val="en-US"/>
        </w:rPr>
        <w:t xml:space="preserve">[18] </w:t>
      </w:r>
      <w:r w:rsidR="00761379" w:rsidRPr="00761379">
        <w:rPr>
          <w:sz w:val="24"/>
          <w:lang w:val="en-US"/>
        </w:rPr>
        <w:t>International Energy Agency, Global Energy Review: CO</w:t>
      </w:r>
      <w:r w:rsidR="00761379" w:rsidRPr="00761379">
        <w:rPr>
          <w:sz w:val="24"/>
          <w:vertAlign w:val="subscript"/>
          <w:lang w:val="en-US"/>
        </w:rPr>
        <w:t>2</w:t>
      </w:r>
      <w:r w:rsidR="00761379" w:rsidRPr="00761379">
        <w:rPr>
          <w:sz w:val="24"/>
          <w:lang w:val="en-US"/>
        </w:rPr>
        <w:t xml:space="preserve"> Emissions in 2020, Understanding the impacts of Covid-19 on global CO</w:t>
      </w:r>
      <w:r w:rsidR="00761379" w:rsidRPr="00761379">
        <w:rPr>
          <w:sz w:val="24"/>
          <w:vertAlign w:val="subscript"/>
          <w:lang w:val="en-US"/>
        </w:rPr>
        <w:t>2</w:t>
      </w:r>
      <w:r w:rsidR="00761379" w:rsidRPr="00761379">
        <w:rPr>
          <w:sz w:val="24"/>
          <w:lang w:val="en-US"/>
        </w:rPr>
        <w:t xml:space="preserve"> emissions. </w:t>
      </w:r>
      <w:r w:rsidR="00761379">
        <w:rPr>
          <w:sz w:val="24"/>
          <w:lang w:val="ru-RU"/>
        </w:rPr>
        <w:t>(</w:t>
      </w:r>
      <w:r w:rsidRPr="006362F2">
        <w:rPr>
          <w:sz w:val="24"/>
          <w:lang w:val="ru-RU"/>
        </w:rPr>
        <w:t xml:space="preserve">Международное энергетическое агентство, Глобальный энергетический обзор: Выбросы </w:t>
      </w:r>
      <w:r w:rsidRPr="006362F2">
        <w:rPr>
          <w:sz w:val="24"/>
          <w:lang w:val="en-US"/>
        </w:rPr>
        <w:t>CO</w:t>
      </w:r>
      <w:r w:rsidRPr="006362F2">
        <w:rPr>
          <w:sz w:val="24"/>
          <w:lang w:val="ru-RU"/>
        </w:rPr>
        <w:t xml:space="preserve">2 в 2020 году, Понимание влияния </w:t>
      </w:r>
      <w:r w:rsidRPr="006362F2">
        <w:rPr>
          <w:sz w:val="24"/>
          <w:lang w:val="en-US"/>
        </w:rPr>
        <w:t>Covid</w:t>
      </w:r>
      <w:r w:rsidRPr="006362F2">
        <w:rPr>
          <w:sz w:val="24"/>
          <w:lang w:val="ru-RU"/>
        </w:rPr>
        <w:t xml:space="preserve">-19 на глобальные выбросы </w:t>
      </w:r>
      <w:r w:rsidRPr="006362F2">
        <w:rPr>
          <w:sz w:val="24"/>
          <w:lang w:val="en-US"/>
        </w:rPr>
        <w:t>CO</w:t>
      </w:r>
      <w:r w:rsidRPr="00761379">
        <w:rPr>
          <w:sz w:val="24"/>
          <w:vertAlign w:val="subscript"/>
          <w:lang w:val="ru-RU"/>
        </w:rPr>
        <w:t>2</w:t>
      </w:r>
      <w:r w:rsidR="00761379">
        <w:rPr>
          <w:sz w:val="24"/>
          <w:lang w:val="ru-RU"/>
        </w:rPr>
        <w:t>).</w:t>
      </w:r>
    </w:p>
    <w:p w14:paraId="45B8E6F7" w14:textId="4419F6A0" w:rsidR="006362F2" w:rsidRPr="006362F2" w:rsidRDefault="006362F2" w:rsidP="00E4543B">
      <w:pPr>
        <w:spacing w:line="237" w:lineRule="auto"/>
        <w:ind w:firstLine="567"/>
        <w:jc w:val="both"/>
        <w:rPr>
          <w:sz w:val="24"/>
          <w:lang w:val="ru-RU"/>
        </w:rPr>
      </w:pPr>
      <w:r w:rsidRPr="00FF46A8">
        <w:rPr>
          <w:sz w:val="24"/>
          <w:lang w:val="en-US"/>
        </w:rPr>
        <w:t xml:space="preserve">[19] </w:t>
      </w:r>
      <w:r w:rsidR="00E4543B" w:rsidRPr="00E4543B">
        <w:rPr>
          <w:sz w:val="24"/>
          <w:lang w:val="en-US"/>
        </w:rPr>
        <w:t>China</w:t>
      </w:r>
      <w:r w:rsidR="00E4543B" w:rsidRPr="00FF46A8">
        <w:rPr>
          <w:sz w:val="24"/>
          <w:lang w:val="en-US"/>
        </w:rPr>
        <w:t xml:space="preserve"> </w:t>
      </w:r>
      <w:r w:rsidR="00E4543B" w:rsidRPr="00E4543B">
        <w:rPr>
          <w:sz w:val="24"/>
          <w:lang w:val="en-US"/>
        </w:rPr>
        <w:t>Ministry</w:t>
      </w:r>
      <w:r w:rsidR="00E4543B" w:rsidRPr="00FF46A8">
        <w:rPr>
          <w:sz w:val="24"/>
          <w:lang w:val="en-US"/>
        </w:rPr>
        <w:t xml:space="preserve"> </w:t>
      </w:r>
      <w:r w:rsidR="00E4543B" w:rsidRPr="00E4543B">
        <w:rPr>
          <w:sz w:val="24"/>
          <w:lang w:val="en-US"/>
        </w:rPr>
        <w:t>of</w:t>
      </w:r>
      <w:r w:rsidR="00E4543B" w:rsidRPr="00FF46A8">
        <w:rPr>
          <w:sz w:val="24"/>
          <w:lang w:val="en-US"/>
        </w:rPr>
        <w:t xml:space="preserve"> </w:t>
      </w:r>
      <w:r w:rsidR="00E4543B" w:rsidRPr="00E4543B">
        <w:rPr>
          <w:sz w:val="24"/>
          <w:lang w:val="en-US"/>
        </w:rPr>
        <w:t>Housing</w:t>
      </w:r>
      <w:r w:rsidR="00E4543B" w:rsidRPr="00FF46A8">
        <w:rPr>
          <w:sz w:val="24"/>
          <w:lang w:val="en-US"/>
        </w:rPr>
        <w:t xml:space="preserve"> </w:t>
      </w:r>
      <w:r w:rsidR="00E4543B" w:rsidRPr="00E4543B">
        <w:rPr>
          <w:sz w:val="24"/>
          <w:lang w:val="en-US"/>
        </w:rPr>
        <w:t>and</w:t>
      </w:r>
      <w:r w:rsidR="00E4543B" w:rsidRPr="00FF46A8">
        <w:rPr>
          <w:sz w:val="24"/>
          <w:lang w:val="en-US"/>
        </w:rPr>
        <w:t xml:space="preserve"> </w:t>
      </w:r>
      <w:r w:rsidR="00E4543B" w:rsidRPr="00E4543B">
        <w:rPr>
          <w:sz w:val="24"/>
          <w:lang w:val="en-US"/>
        </w:rPr>
        <w:t>Urban</w:t>
      </w:r>
      <w:r w:rsidR="00E4543B" w:rsidRPr="00FF46A8">
        <w:rPr>
          <w:sz w:val="24"/>
          <w:lang w:val="en-US"/>
        </w:rPr>
        <w:t>-</w:t>
      </w:r>
      <w:r w:rsidR="00E4543B" w:rsidRPr="00E4543B">
        <w:rPr>
          <w:sz w:val="24"/>
          <w:lang w:val="en-US"/>
        </w:rPr>
        <w:t>Rural</w:t>
      </w:r>
      <w:r w:rsidR="00E4543B" w:rsidRPr="00FF46A8">
        <w:rPr>
          <w:sz w:val="24"/>
          <w:lang w:val="en-US"/>
        </w:rPr>
        <w:t xml:space="preserve"> </w:t>
      </w:r>
      <w:r w:rsidR="00E4543B" w:rsidRPr="00E4543B">
        <w:rPr>
          <w:sz w:val="24"/>
          <w:lang w:val="en-US"/>
        </w:rPr>
        <w:t>Construction</w:t>
      </w:r>
      <w:r w:rsidR="00E4543B" w:rsidRPr="00FF46A8">
        <w:rPr>
          <w:sz w:val="24"/>
          <w:lang w:val="en-US"/>
        </w:rPr>
        <w:t xml:space="preserve"> </w:t>
      </w:r>
      <w:r w:rsidR="00E4543B" w:rsidRPr="00E4543B">
        <w:rPr>
          <w:sz w:val="24"/>
          <w:lang w:val="en-US"/>
        </w:rPr>
        <w:t>Technical</w:t>
      </w:r>
      <w:r w:rsidR="00E4543B" w:rsidRPr="00FF46A8">
        <w:rPr>
          <w:sz w:val="24"/>
          <w:lang w:val="en-US"/>
        </w:rPr>
        <w:t xml:space="preserve"> </w:t>
      </w:r>
      <w:r w:rsidR="00E4543B" w:rsidRPr="00E4543B">
        <w:rPr>
          <w:sz w:val="24"/>
          <w:lang w:val="en-US"/>
        </w:rPr>
        <w:t>Guide</w:t>
      </w:r>
      <w:r w:rsidR="00E4543B" w:rsidRPr="00FF46A8">
        <w:rPr>
          <w:sz w:val="24"/>
          <w:lang w:val="en-US"/>
        </w:rPr>
        <w:t xml:space="preserve"> </w:t>
      </w:r>
      <w:r w:rsidR="00E4543B" w:rsidRPr="00E4543B">
        <w:rPr>
          <w:sz w:val="24"/>
          <w:lang w:val="en-US"/>
        </w:rPr>
        <w:t>for</w:t>
      </w:r>
      <w:r w:rsidR="00E4543B" w:rsidRPr="00FF46A8">
        <w:rPr>
          <w:sz w:val="24"/>
          <w:lang w:val="en-US"/>
        </w:rPr>
        <w:t xml:space="preserve"> </w:t>
      </w:r>
      <w:r w:rsidR="00E4543B" w:rsidRPr="00E4543B">
        <w:rPr>
          <w:sz w:val="24"/>
          <w:lang w:val="en-US"/>
        </w:rPr>
        <w:t>Sponge</w:t>
      </w:r>
      <w:r w:rsidR="00E4543B" w:rsidRPr="00FF46A8">
        <w:rPr>
          <w:sz w:val="24"/>
          <w:lang w:val="en-US"/>
        </w:rPr>
        <w:t xml:space="preserve"> </w:t>
      </w:r>
      <w:r w:rsidR="00E4543B" w:rsidRPr="00E4543B">
        <w:rPr>
          <w:sz w:val="24"/>
          <w:lang w:val="en-US"/>
        </w:rPr>
        <w:t>City</w:t>
      </w:r>
      <w:r w:rsidR="00E4543B" w:rsidRPr="00FF46A8">
        <w:rPr>
          <w:sz w:val="24"/>
          <w:lang w:val="en-US"/>
        </w:rPr>
        <w:t xml:space="preserve"> </w:t>
      </w:r>
      <w:r w:rsidR="00E4543B" w:rsidRPr="00E4543B">
        <w:rPr>
          <w:sz w:val="24"/>
          <w:lang w:val="en-US"/>
        </w:rPr>
        <w:t>Construction</w:t>
      </w:r>
      <w:r w:rsidR="00E4543B" w:rsidRPr="00FF46A8">
        <w:rPr>
          <w:sz w:val="24"/>
          <w:lang w:val="en-US"/>
        </w:rPr>
        <w:t xml:space="preserve"> - </w:t>
      </w:r>
      <w:r w:rsidR="00E4543B" w:rsidRPr="00E4543B">
        <w:rPr>
          <w:sz w:val="24"/>
          <w:lang w:val="en-US"/>
        </w:rPr>
        <w:t>Construction</w:t>
      </w:r>
      <w:r w:rsidR="00E4543B" w:rsidRPr="00FF46A8">
        <w:rPr>
          <w:sz w:val="24"/>
          <w:lang w:val="en-US"/>
        </w:rPr>
        <w:t xml:space="preserve"> </w:t>
      </w:r>
      <w:r w:rsidR="00E4543B" w:rsidRPr="00E4543B">
        <w:rPr>
          <w:sz w:val="24"/>
          <w:lang w:val="en-US"/>
        </w:rPr>
        <w:t>of</w:t>
      </w:r>
      <w:r w:rsidR="00E4543B" w:rsidRPr="00FF46A8">
        <w:rPr>
          <w:sz w:val="24"/>
          <w:lang w:val="en-US"/>
        </w:rPr>
        <w:t xml:space="preserve"> </w:t>
      </w:r>
      <w:r w:rsidR="00E4543B" w:rsidRPr="00E4543B">
        <w:rPr>
          <w:sz w:val="24"/>
          <w:lang w:val="en-US"/>
        </w:rPr>
        <w:t>Low</w:t>
      </w:r>
      <w:r w:rsidR="00E4543B" w:rsidRPr="00FF46A8">
        <w:rPr>
          <w:sz w:val="24"/>
          <w:lang w:val="en-US"/>
        </w:rPr>
        <w:t xml:space="preserve"> </w:t>
      </w:r>
      <w:r w:rsidR="00E4543B" w:rsidRPr="00E4543B">
        <w:rPr>
          <w:sz w:val="24"/>
          <w:lang w:val="en-US"/>
        </w:rPr>
        <w:t>Impact</w:t>
      </w:r>
      <w:r w:rsidR="00E4543B" w:rsidRPr="00FF46A8">
        <w:rPr>
          <w:sz w:val="24"/>
          <w:lang w:val="en-US"/>
        </w:rPr>
        <w:t xml:space="preserve"> </w:t>
      </w:r>
      <w:r w:rsidR="00E4543B" w:rsidRPr="00E4543B">
        <w:rPr>
          <w:sz w:val="24"/>
          <w:lang w:val="en-US"/>
        </w:rPr>
        <w:t>Development</w:t>
      </w:r>
      <w:r w:rsidR="00E4543B" w:rsidRPr="00FF46A8">
        <w:rPr>
          <w:sz w:val="24"/>
          <w:lang w:val="en-US"/>
        </w:rPr>
        <w:t xml:space="preserve"> </w:t>
      </w:r>
      <w:r w:rsidR="00E4543B" w:rsidRPr="00E4543B">
        <w:rPr>
          <w:sz w:val="24"/>
          <w:lang w:val="en-US"/>
        </w:rPr>
        <w:t>Rainwater</w:t>
      </w:r>
      <w:r w:rsidR="00E4543B" w:rsidRPr="00FF46A8">
        <w:rPr>
          <w:sz w:val="24"/>
          <w:lang w:val="en-US"/>
        </w:rPr>
        <w:t xml:space="preserve"> </w:t>
      </w:r>
      <w:r w:rsidR="00E4543B" w:rsidRPr="00E4543B">
        <w:rPr>
          <w:sz w:val="24"/>
          <w:lang w:val="en-US"/>
        </w:rPr>
        <w:t>System</w:t>
      </w:r>
      <w:r w:rsidR="00E4543B" w:rsidRPr="00FF46A8">
        <w:rPr>
          <w:sz w:val="24"/>
          <w:lang w:val="en-US"/>
        </w:rPr>
        <w:t>, 2014 (</w:t>
      </w:r>
      <w:r w:rsidRPr="006362F2">
        <w:rPr>
          <w:sz w:val="24"/>
          <w:lang w:val="ru-RU"/>
        </w:rPr>
        <w:t>Министерство</w:t>
      </w:r>
      <w:r w:rsidRPr="00FF46A8">
        <w:rPr>
          <w:sz w:val="24"/>
          <w:lang w:val="en-US"/>
        </w:rPr>
        <w:t xml:space="preserve"> </w:t>
      </w:r>
      <w:r w:rsidRPr="006362F2">
        <w:rPr>
          <w:sz w:val="24"/>
          <w:lang w:val="ru-RU"/>
        </w:rPr>
        <w:t>жилья</w:t>
      </w:r>
      <w:r w:rsidRPr="00FF46A8">
        <w:rPr>
          <w:sz w:val="24"/>
          <w:lang w:val="en-US"/>
        </w:rPr>
        <w:t xml:space="preserve">, </w:t>
      </w:r>
      <w:r w:rsidRPr="006362F2">
        <w:rPr>
          <w:sz w:val="24"/>
          <w:lang w:val="ru-RU"/>
        </w:rPr>
        <w:t>городского</w:t>
      </w:r>
      <w:r w:rsidRPr="00FF46A8">
        <w:rPr>
          <w:sz w:val="24"/>
          <w:lang w:val="en-US"/>
        </w:rPr>
        <w:t xml:space="preserve"> </w:t>
      </w:r>
      <w:r w:rsidRPr="006362F2">
        <w:rPr>
          <w:sz w:val="24"/>
          <w:lang w:val="ru-RU"/>
        </w:rPr>
        <w:t>и</w:t>
      </w:r>
      <w:r w:rsidRPr="00FF46A8">
        <w:rPr>
          <w:sz w:val="24"/>
          <w:lang w:val="en-US"/>
        </w:rPr>
        <w:t xml:space="preserve"> </w:t>
      </w:r>
      <w:r w:rsidRPr="006362F2">
        <w:rPr>
          <w:sz w:val="24"/>
          <w:lang w:val="ru-RU"/>
        </w:rPr>
        <w:t>сельского</w:t>
      </w:r>
      <w:r w:rsidRPr="00FF46A8">
        <w:rPr>
          <w:sz w:val="24"/>
          <w:lang w:val="en-US"/>
        </w:rPr>
        <w:t xml:space="preserve"> </w:t>
      </w:r>
      <w:r w:rsidRPr="006362F2">
        <w:rPr>
          <w:sz w:val="24"/>
          <w:lang w:val="ru-RU"/>
        </w:rPr>
        <w:t>строительства</w:t>
      </w:r>
      <w:r w:rsidRPr="00FF46A8">
        <w:rPr>
          <w:sz w:val="24"/>
          <w:lang w:val="en-US"/>
        </w:rPr>
        <w:t xml:space="preserve"> </w:t>
      </w:r>
      <w:r w:rsidRPr="006362F2">
        <w:rPr>
          <w:sz w:val="24"/>
          <w:lang w:val="ru-RU"/>
        </w:rPr>
        <w:t>КНР</w:t>
      </w:r>
      <w:r w:rsidRPr="00FF46A8">
        <w:rPr>
          <w:sz w:val="24"/>
          <w:lang w:val="en-US"/>
        </w:rPr>
        <w:t xml:space="preserve"> </w:t>
      </w:r>
      <w:r w:rsidRPr="006362F2">
        <w:rPr>
          <w:sz w:val="24"/>
          <w:lang w:val="ru-RU"/>
        </w:rPr>
        <w:t>Техническое</w:t>
      </w:r>
      <w:r w:rsidRPr="00FF46A8">
        <w:rPr>
          <w:sz w:val="24"/>
          <w:lang w:val="en-US"/>
        </w:rPr>
        <w:t xml:space="preserve"> </w:t>
      </w:r>
      <w:r w:rsidRPr="006362F2">
        <w:rPr>
          <w:sz w:val="24"/>
          <w:lang w:val="ru-RU"/>
        </w:rPr>
        <w:t>руководство</w:t>
      </w:r>
      <w:r w:rsidRPr="00FF46A8">
        <w:rPr>
          <w:sz w:val="24"/>
          <w:lang w:val="en-US"/>
        </w:rPr>
        <w:t xml:space="preserve"> </w:t>
      </w:r>
      <w:r w:rsidRPr="006362F2">
        <w:rPr>
          <w:sz w:val="24"/>
          <w:lang w:val="ru-RU"/>
        </w:rPr>
        <w:t>по</w:t>
      </w:r>
      <w:r w:rsidRPr="00FF46A8">
        <w:rPr>
          <w:sz w:val="24"/>
          <w:lang w:val="en-US"/>
        </w:rPr>
        <w:t xml:space="preserve"> </w:t>
      </w:r>
      <w:r w:rsidRPr="006362F2">
        <w:rPr>
          <w:sz w:val="24"/>
          <w:lang w:val="ru-RU"/>
        </w:rPr>
        <w:t>строительству</w:t>
      </w:r>
      <w:r w:rsidRPr="00FF46A8">
        <w:rPr>
          <w:sz w:val="24"/>
          <w:lang w:val="en-US"/>
        </w:rPr>
        <w:t xml:space="preserve"> </w:t>
      </w:r>
      <w:r w:rsidRPr="006362F2">
        <w:rPr>
          <w:sz w:val="24"/>
          <w:lang w:val="ru-RU"/>
        </w:rPr>
        <w:t>губчатого</w:t>
      </w:r>
      <w:r w:rsidRPr="00FF46A8">
        <w:rPr>
          <w:sz w:val="24"/>
          <w:lang w:val="en-US"/>
        </w:rPr>
        <w:t xml:space="preserve"> </w:t>
      </w:r>
      <w:r w:rsidRPr="006362F2">
        <w:rPr>
          <w:sz w:val="24"/>
          <w:lang w:val="ru-RU"/>
        </w:rPr>
        <w:t>города</w:t>
      </w:r>
      <w:r w:rsidRPr="00FF46A8">
        <w:rPr>
          <w:sz w:val="24"/>
          <w:lang w:val="en-US"/>
        </w:rPr>
        <w:t xml:space="preserve">. </w:t>
      </w:r>
      <w:r w:rsidRPr="006362F2">
        <w:rPr>
          <w:sz w:val="24"/>
          <w:lang w:val="ru-RU"/>
        </w:rPr>
        <w:t>Строительство водосточной системы с низким уровнем воздействия, 2014 г.</w:t>
      </w:r>
      <w:r w:rsidR="00E4543B">
        <w:rPr>
          <w:sz w:val="24"/>
          <w:lang w:val="ru-RU"/>
        </w:rPr>
        <w:t>).</w:t>
      </w:r>
    </w:p>
    <w:p w14:paraId="61816E31" w14:textId="044D5C2A" w:rsidR="006362F2" w:rsidRPr="00DC1FA3" w:rsidRDefault="006362F2" w:rsidP="006362F2">
      <w:pPr>
        <w:spacing w:line="237" w:lineRule="auto"/>
        <w:ind w:firstLine="567"/>
        <w:jc w:val="both"/>
        <w:rPr>
          <w:sz w:val="24"/>
          <w:lang w:val="en-US"/>
        </w:rPr>
      </w:pPr>
      <w:r w:rsidRPr="00FF46A8">
        <w:rPr>
          <w:sz w:val="24"/>
          <w:lang w:val="ru-RU"/>
        </w:rPr>
        <w:t xml:space="preserve">[20] </w:t>
      </w:r>
      <w:r w:rsidR="00E4543B" w:rsidRPr="00E4543B">
        <w:rPr>
          <w:sz w:val="24"/>
          <w:lang w:val="en-US"/>
        </w:rPr>
        <w:t>AFNOR</w:t>
      </w:r>
      <w:r w:rsidR="00E4543B" w:rsidRPr="00FF46A8">
        <w:rPr>
          <w:sz w:val="24"/>
          <w:lang w:val="ru-RU"/>
        </w:rPr>
        <w:t xml:space="preserve"> </w:t>
      </w:r>
      <w:r w:rsidR="00E4543B" w:rsidRPr="00E4543B">
        <w:rPr>
          <w:sz w:val="24"/>
          <w:lang w:val="en-US"/>
        </w:rPr>
        <w:t>NF</w:t>
      </w:r>
      <w:r w:rsidR="00E4543B" w:rsidRPr="00FF46A8">
        <w:rPr>
          <w:sz w:val="24"/>
          <w:lang w:val="ru-RU"/>
        </w:rPr>
        <w:t xml:space="preserve"> </w:t>
      </w:r>
      <w:r w:rsidR="00E4543B" w:rsidRPr="00E4543B">
        <w:rPr>
          <w:sz w:val="24"/>
          <w:lang w:val="en-US"/>
        </w:rPr>
        <w:t>P</w:t>
      </w:r>
      <w:r w:rsidR="00E4543B" w:rsidRPr="00FF46A8">
        <w:rPr>
          <w:sz w:val="24"/>
          <w:lang w:val="ru-RU"/>
        </w:rPr>
        <w:t xml:space="preserve">14-010-1 </w:t>
      </w:r>
      <w:r w:rsidR="00E4543B" w:rsidRPr="00E4543B">
        <w:rPr>
          <w:sz w:val="24"/>
          <w:lang w:val="en-US"/>
        </w:rPr>
        <w:t>Sustainable</w:t>
      </w:r>
      <w:r w:rsidR="00E4543B" w:rsidRPr="00FF46A8">
        <w:rPr>
          <w:sz w:val="24"/>
          <w:lang w:val="ru-RU"/>
        </w:rPr>
        <w:t xml:space="preserve"> </w:t>
      </w:r>
      <w:r w:rsidR="00E4543B" w:rsidRPr="00E4543B">
        <w:rPr>
          <w:sz w:val="24"/>
          <w:lang w:val="en-US"/>
        </w:rPr>
        <w:t>developmen</w:t>
      </w:r>
      <w:r w:rsidR="00E4543B">
        <w:rPr>
          <w:sz w:val="24"/>
          <w:lang w:val="en-US"/>
        </w:rPr>
        <w:t>t</w:t>
      </w:r>
      <w:r w:rsidR="00E4543B" w:rsidRPr="00FF46A8">
        <w:rPr>
          <w:sz w:val="24"/>
          <w:lang w:val="ru-RU"/>
        </w:rPr>
        <w:t xml:space="preserve">. </w:t>
      </w:r>
      <w:r w:rsidR="00E4543B">
        <w:rPr>
          <w:sz w:val="24"/>
          <w:lang w:val="en-US"/>
        </w:rPr>
        <w:t>Business quarters</w:t>
      </w:r>
      <w:r w:rsidR="00E4543B" w:rsidRPr="00E4543B">
        <w:rPr>
          <w:sz w:val="24"/>
          <w:lang w:val="en-US"/>
        </w:rPr>
        <w:t>.</w:t>
      </w:r>
      <w:r w:rsidR="00E4543B">
        <w:rPr>
          <w:sz w:val="24"/>
          <w:lang w:val="en-US"/>
        </w:rPr>
        <w:t xml:space="preserve"> Part 1.</w:t>
      </w:r>
      <w:r w:rsidR="00E4543B" w:rsidRPr="00E4543B">
        <w:rPr>
          <w:sz w:val="24"/>
          <w:lang w:val="en-US"/>
        </w:rPr>
        <w:t xml:space="preserve"> General framework (</w:t>
      </w:r>
      <w:r w:rsidRPr="006362F2">
        <w:rPr>
          <w:sz w:val="24"/>
          <w:lang w:val="ru-RU"/>
        </w:rPr>
        <w:t>Устойчивое</w:t>
      </w:r>
      <w:r w:rsidRPr="00E4543B">
        <w:rPr>
          <w:sz w:val="24"/>
          <w:lang w:val="en-US"/>
        </w:rPr>
        <w:t xml:space="preserve"> </w:t>
      </w:r>
      <w:r w:rsidRPr="006362F2">
        <w:rPr>
          <w:sz w:val="24"/>
          <w:lang w:val="ru-RU"/>
        </w:rPr>
        <w:t>развитие</w:t>
      </w:r>
      <w:r w:rsidRPr="00E4543B">
        <w:rPr>
          <w:sz w:val="24"/>
          <w:lang w:val="en-US"/>
        </w:rPr>
        <w:t xml:space="preserve">. </w:t>
      </w:r>
      <w:r w:rsidRPr="006362F2">
        <w:rPr>
          <w:sz w:val="24"/>
          <w:lang w:val="ru-RU"/>
        </w:rPr>
        <w:t>Деловые</w:t>
      </w:r>
      <w:r w:rsidRPr="00FF46A8">
        <w:rPr>
          <w:sz w:val="24"/>
          <w:lang w:val="en-US"/>
        </w:rPr>
        <w:t xml:space="preserve"> </w:t>
      </w:r>
      <w:r w:rsidRPr="006362F2">
        <w:rPr>
          <w:sz w:val="24"/>
          <w:lang w:val="ru-RU"/>
        </w:rPr>
        <w:t>кварталы</w:t>
      </w:r>
      <w:r w:rsidRPr="00FF46A8">
        <w:rPr>
          <w:sz w:val="24"/>
          <w:lang w:val="en-US"/>
        </w:rPr>
        <w:t xml:space="preserve">. </w:t>
      </w:r>
      <w:r w:rsidRPr="006362F2">
        <w:rPr>
          <w:sz w:val="24"/>
          <w:lang w:val="ru-RU"/>
        </w:rPr>
        <w:t>Часть</w:t>
      </w:r>
      <w:r w:rsidRPr="00DC1FA3">
        <w:rPr>
          <w:sz w:val="24"/>
          <w:lang w:val="en-US"/>
        </w:rPr>
        <w:t xml:space="preserve"> 1: </w:t>
      </w:r>
      <w:r w:rsidRPr="006362F2">
        <w:rPr>
          <w:sz w:val="24"/>
          <w:lang w:val="ru-RU"/>
        </w:rPr>
        <w:t>Общие</w:t>
      </w:r>
      <w:r w:rsidRPr="00DC1FA3">
        <w:rPr>
          <w:sz w:val="24"/>
          <w:lang w:val="en-US"/>
        </w:rPr>
        <w:t xml:space="preserve"> </w:t>
      </w:r>
      <w:r w:rsidRPr="006362F2">
        <w:rPr>
          <w:sz w:val="24"/>
          <w:lang w:val="ru-RU"/>
        </w:rPr>
        <w:t>принципы</w:t>
      </w:r>
      <w:r w:rsidR="00E4543B" w:rsidRPr="00DC1FA3">
        <w:rPr>
          <w:sz w:val="24"/>
          <w:lang w:val="en-US"/>
        </w:rPr>
        <w:t>).</w:t>
      </w:r>
    </w:p>
    <w:p w14:paraId="3D6D2D2F" w14:textId="1E78487C" w:rsidR="006362F2" w:rsidRPr="006362F2" w:rsidRDefault="006362F2" w:rsidP="00DC1FA3">
      <w:pPr>
        <w:spacing w:line="237" w:lineRule="auto"/>
        <w:ind w:firstLine="567"/>
        <w:jc w:val="both"/>
        <w:rPr>
          <w:sz w:val="24"/>
          <w:lang w:val="ru-RU"/>
        </w:rPr>
      </w:pPr>
      <w:r w:rsidRPr="00DC1FA3">
        <w:rPr>
          <w:sz w:val="24"/>
          <w:lang w:val="en-US"/>
        </w:rPr>
        <w:t xml:space="preserve">[21] </w:t>
      </w:r>
      <w:r w:rsidRPr="006362F2">
        <w:rPr>
          <w:sz w:val="24"/>
          <w:lang w:val="en-US"/>
        </w:rPr>
        <w:t>AFNOR</w:t>
      </w:r>
      <w:r w:rsidRPr="00DC1FA3">
        <w:rPr>
          <w:sz w:val="24"/>
          <w:lang w:val="en-US"/>
        </w:rPr>
        <w:t xml:space="preserve"> </w:t>
      </w:r>
      <w:r w:rsidRPr="006362F2">
        <w:rPr>
          <w:sz w:val="24"/>
          <w:lang w:val="en-US"/>
        </w:rPr>
        <w:t>NF</w:t>
      </w:r>
      <w:r w:rsidRPr="00DC1FA3">
        <w:rPr>
          <w:sz w:val="24"/>
          <w:lang w:val="en-US"/>
        </w:rPr>
        <w:t xml:space="preserve"> </w:t>
      </w:r>
      <w:r w:rsidRPr="006362F2">
        <w:rPr>
          <w:sz w:val="24"/>
          <w:lang w:val="en-US"/>
        </w:rPr>
        <w:t>P</w:t>
      </w:r>
      <w:r w:rsidRPr="00DC1FA3">
        <w:rPr>
          <w:sz w:val="24"/>
          <w:lang w:val="en-US"/>
        </w:rPr>
        <w:t xml:space="preserve">14-010-2 </w:t>
      </w:r>
      <w:r w:rsidR="00DC1FA3" w:rsidRPr="00DC1FA3">
        <w:rPr>
          <w:sz w:val="24"/>
          <w:lang w:val="en-US"/>
        </w:rPr>
        <w:t>Sustainable developme</w:t>
      </w:r>
      <w:r w:rsidR="00DC1FA3">
        <w:rPr>
          <w:sz w:val="24"/>
          <w:lang w:val="en-US"/>
        </w:rPr>
        <w:t>nt in communities. Business</w:t>
      </w:r>
      <w:r w:rsidR="00DC1FA3" w:rsidRPr="00FF46A8">
        <w:rPr>
          <w:sz w:val="24"/>
          <w:lang w:val="en-US"/>
        </w:rPr>
        <w:t xml:space="preserve"> </w:t>
      </w:r>
      <w:r w:rsidR="00DC1FA3">
        <w:rPr>
          <w:sz w:val="24"/>
          <w:lang w:val="en-US"/>
        </w:rPr>
        <w:t>districts</w:t>
      </w:r>
      <w:r w:rsidR="00DC1FA3" w:rsidRPr="00FF46A8">
        <w:rPr>
          <w:sz w:val="24"/>
          <w:lang w:val="en-US"/>
        </w:rPr>
        <w:t xml:space="preserve">. </w:t>
      </w:r>
      <w:r w:rsidR="00DC1FA3" w:rsidRPr="00DC1FA3">
        <w:rPr>
          <w:sz w:val="24"/>
          <w:lang w:val="en-US"/>
        </w:rPr>
        <w:t>Part</w:t>
      </w:r>
      <w:r w:rsidR="00DC1FA3" w:rsidRPr="00FF46A8">
        <w:rPr>
          <w:sz w:val="24"/>
          <w:lang w:val="en-US"/>
        </w:rPr>
        <w:t xml:space="preserve"> 2. </w:t>
      </w:r>
      <w:r w:rsidR="00DC1FA3" w:rsidRPr="00DC1FA3">
        <w:rPr>
          <w:sz w:val="24"/>
          <w:lang w:val="en-US"/>
        </w:rPr>
        <w:t>Key</w:t>
      </w:r>
      <w:r w:rsidR="00DC1FA3" w:rsidRPr="00FF46A8">
        <w:rPr>
          <w:sz w:val="24"/>
          <w:lang w:val="en-US"/>
        </w:rPr>
        <w:t xml:space="preserve"> </w:t>
      </w:r>
      <w:r w:rsidR="00DC1FA3" w:rsidRPr="00DC1FA3">
        <w:rPr>
          <w:sz w:val="24"/>
          <w:lang w:val="en-US"/>
        </w:rPr>
        <w:t>performance</w:t>
      </w:r>
      <w:r w:rsidR="00DC1FA3" w:rsidRPr="00FF46A8">
        <w:rPr>
          <w:sz w:val="24"/>
          <w:lang w:val="en-US"/>
        </w:rPr>
        <w:t xml:space="preserve"> </w:t>
      </w:r>
      <w:r w:rsidR="00DC1FA3" w:rsidRPr="00DC1FA3">
        <w:rPr>
          <w:sz w:val="24"/>
          <w:lang w:val="en-US"/>
        </w:rPr>
        <w:t>indicators</w:t>
      </w:r>
      <w:r w:rsidR="00DC1FA3" w:rsidRPr="00FF46A8">
        <w:rPr>
          <w:sz w:val="24"/>
          <w:lang w:val="en-US"/>
        </w:rPr>
        <w:t xml:space="preserve"> (</w:t>
      </w:r>
      <w:r w:rsidRPr="006362F2">
        <w:rPr>
          <w:sz w:val="24"/>
          <w:lang w:val="ru-RU"/>
        </w:rPr>
        <w:t>Устойчивое</w:t>
      </w:r>
      <w:r w:rsidRPr="00FF46A8">
        <w:rPr>
          <w:sz w:val="24"/>
          <w:lang w:val="en-US"/>
        </w:rPr>
        <w:t xml:space="preserve"> </w:t>
      </w:r>
      <w:r w:rsidRPr="006362F2">
        <w:rPr>
          <w:sz w:val="24"/>
          <w:lang w:val="ru-RU"/>
        </w:rPr>
        <w:t>развитие</w:t>
      </w:r>
      <w:r w:rsidRPr="00FF46A8">
        <w:rPr>
          <w:sz w:val="24"/>
          <w:lang w:val="en-US"/>
        </w:rPr>
        <w:t xml:space="preserve"> </w:t>
      </w:r>
      <w:r w:rsidRPr="006362F2">
        <w:rPr>
          <w:sz w:val="24"/>
          <w:lang w:val="ru-RU"/>
        </w:rPr>
        <w:t>в</w:t>
      </w:r>
      <w:r w:rsidRPr="00FF46A8">
        <w:rPr>
          <w:sz w:val="24"/>
          <w:lang w:val="en-US"/>
        </w:rPr>
        <w:t xml:space="preserve"> </w:t>
      </w:r>
      <w:r w:rsidRPr="006362F2">
        <w:rPr>
          <w:sz w:val="24"/>
          <w:lang w:val="ru-RU"/>
        </w:rPr>
        <w:t>сообществах</w:t>
      </w:r>
      <w:r w:rsidRPr="00FF46A8">
        <w:rPr>
          <w:sz w:val="24"/>
          <w:lang w:val="en-US"/>
        </w:rPr>
        <w:t xml:space="preserve">. </w:t>
      </w:r>
      <w:r w:rsidRPr="006362F2">
        <w:rPr>
          <w:sz w:val="24"/>
          <w:lang w:val="ru-RU"/>
        </w:rPr>
        <w:t>Деловые районы. Часть 2</w:t>
      </w:r>
      <w:r w:rsidR="00DC1FA3">
        <w:rPr>
          <w:sz w:val="24"/>
          <w:lang w:val="ru-RU"/>
        </w:rPr>
        <w:t>.</w:t>
      </w:r>
      <w:r w:rsidRPr="006362F2">
        <w:rPr>
          <w:sz w:val="24"/>
          <w:lang w:val="ru-RU"/>
        </w:rPr>
        <w:t xml:space="preserve"> Ключевые показатели деятельности</w:t>
      </w:r>
      <w:r w:rsidR="00DC1FA3">
        <w:rPr>
          <w:sz w:val="24"/>
          <w:lang w:val="ru-RU"/>
        </w:rPr>
        <w:t>).</w:t>
      </w:r>
    </w:p>
    <w:p w14:paraId="206B46AF" w14:textId="1615A38A" w:rsidR="006362F2" w:rsidRPr="006362F2" w:rsidRDefault="006362F2" w:rsidP="00DC1FA3">
      <w:pPr>
        <w:spacing w:line="237" w:lineRule="auto"/>
        <w:ind w:firstLine="567"/>
        <w:jc w:val="both"/>
        <w:rPr>
          <w:sz w:val="24"/>
          <w:lang w:val="ru-RU"/>
        </w:rPr>
      </w:pPr>
      <w:r w:rsidRPr="00FF46A8">
        <w:rPr>
          <w:sz w:val="24"/>
          <w:lang w:val="ru-RU"/>
        </w:rPr>
        <w:t xml:space="preserve">[22] </w:t>
      </w:r>
      <w:r w:rsidRPr="006362F2">
        <w:rPr>
          <w:sz w:val="24"/>
          <w:lang w:val="en-US"/>
        </w:rPr>
        <w:t>SAC</w:t>
      </w:r>
      <w:r w:rsidRPr="00FF46A8">
        <w:rPr>
          <w:sz w:val="24"/>
          <w:lang w:val="ru-RU"/>
        </w:rPr>
        <w:t xml:space="preserve">, </w:t>
      </w:r>
      <w:r w:rsidRPr="006362F2">
        <w:rPr>
          <w:sz w:val="24"/>
          <w:lang w:val="en-US"/>
        </w:rPr>
        <w:t>GB</w:t>
      </w:r>
      <w:r w:rsidRPr="00FF46A8">
        <w:rPr>
          <w:sz w:val="24"/>
          <w:lang w:val="ru-RU"/>
        </w:rPr>
        <w:t>/</w:t>
      </w:r>
      <w:r w:rsidRPr="006362F2">
        <w:rPr>
          <w:sz w:val="24"/>
          <w:lang w:val="en-US"/>
        </w:rPr>
        <w:t>T</w:t>
      </w:r>
      <w:r w:rsidRPr="00FF46A8">
        <w:rPr>
          <w:sz w:val="24"/>
          <w:lang w:val="ru-RU"/>
        </w:rPr>
        <w:t xml:space="preserve"> 40763-2021 </w:t>
      </w:r>
      <w:r w:rsidR="00DC1FA3" w:rsidRPr="00DC1FA3">
        <w:rPr>
          <w:sz w:val="24"/>
          <w:lang w:val="en-US"/>
        </w:rPr>
        <w:t>Sus</w:t>
      </w:r>
      <w:r w:rsidR="00DC1FA3">
        <w:rPr>
          <w:sz w:val="24"/>
          <w:lang w:val="en-US"/>
        </w:rPr>
        <w:t>tainable</w:t>
      </w:r>
      <w:r w:rsidR="00DC1FA3" w:rsidRPr="00FF46A8">
        <w:rPr>
          <w:sz w:val="24"/>
          <w:lang w:val="ru-RU"/>
        </w:rPr>
        <w:t xml:space="preserve"> </w:t>
      </w:r>
      <w:r w:rsidR="00DC1FA3">
        <w:rPr>
          <w:sz w:val="24"/>
          <w:lang w:val="en-US"/>
        </w:rPr>
        <w:t>cities</w:t>
      </w:r>
      <w:r w:rsidR="00DC1FA3" w:rsidRPr="00FF46A8">
        <w:rPr>
          <w:sz w:val="24"/>
          <w:lang w:val="ru-RU"/>
        </w:rPr>
        <w:t xml:space="preserve"> </w:t>
      </w:r>
      <w:r w:rsidR="00DC1FA3">
        <w:rPr>
          <w:sz w:val="24"/>
          <w:lang w:val="en-US"/>
        </w:rPr>
        <w:t>and</w:t>
      </w:r>
      <w:r w:rsidR="00DC1FA3" w:rsidRPr="00FF46A8">
        <w:rPr>
          <w:sz w:val="24"/>
          <w:lang w:val="ru-RU"/>
        </w:rPr>
        <w:t xml:space="preserve"> </w:t>
      </w:r>
      <w:r w:rsidR="00DC1FA3">
        <w:rPr>
          <w:sz w:val="24"/>
          <w:lang w:val="en-US"/>
        </w:rPr>
        <w:t>communities</w:t>
      </w:r>
      <w:r w:rsidR="00DC1FA3" w:rsidRPr="00FF46A8">
        <w:rPr>
          <w:sz w:val="24"/>
          <w:lang w:val="ru-RU"/>
        </w:rPr>
        <w:t xml:space="preserve">. </w:t>
      </w:r>
      <w:r w:rsidR="00DC1FA3">
        <w:rPr>
          <w:sz w:val="24"/>
          <w:lang w:val="en-US"/>
        </w:rPr>
        <w:t xml:space="preserve">Business district. </w:t>
      </w:r>
      <w:r w:rsidR="00DC1FA3" w:rsidRPr="00DC1FA3">
        <w:rPr>
          <w:sz w:val="24"/>
          <w:lang w:val="en-US"/>
        </w:rPr>
        <w:t>Guidance for practical local implementation of GB/T 40759 (</w:t>
      </w:r>
      <w:r w:rsidRPr="006362F2">
        <w:rPr>
          <w:sz w:val="24"/>
          <w:lang w:val="ru-RU"/>
        </w:rPr>
        <w:t>Устойчивые</w:t>
      </w:r>
      <w:r w:rsidRPr="00DC1FA3">
        <w:rPr>
          <w:sz w:val="24"/>
          <w:lang w:val="en-US"/>
        </w:rPr>
        <w:t xml:space="preserve"> </w:t>
      </w:r>
      <w:r w:rsidRPr="006362F2">
        <w:rPr>
          <w:sz w:val="24"/>
          <w:lang w:val="ru-RU"/>
        </w:rPr>
        <w:t>города</w:t>
      </w:r>
      <w:r w:rsidRPr="00DC1FA3">
        <w:rPr>
          <w:sz w:val="24"/>
          <w:lang w:val="en-US"/>
        </w:rPr>
        <w:t xml:space="preserve"> </w:t>
      </w:r>
      <w:r w:rsidRPr="006362F2">
        <w:rPr>
          <w:sz w:val="24"/>
          <w:lang w:val="ru-RU"/>
        </w:rPr>
        <w:t>и</w:t>
      </w:r>
      <w:r w:rsidRPr="00DC1FA3">
        <w:rPr>
          <w:sz w:val="24"/>
          <w:lang w:val="en-US"/>
        </w:rPr>
        <w:t xml:space="preserve"> </w:t>
      </w:r>
      <w:r w:rsidRPr="006362F2">
        <w:rPr>
          <w:sz w:val="24"/>
          <w:lang w:val="ru-RU"/>
        </w:rPr>
        <w:t>сообщества</w:t>
      </w:r>
      <w:r w:rsidRPr="00DC1FA3">
        <w:rPr>
          <w:sz w:val="24"/>
          <w:lang w:val="en-US"/>
        </w:rPr>
        <w:t xml:space="preserve">. </w:t>
      </w:r>
      <w:r w:rsidRPr="006362F2">
        <w:rPr>
          <w:sz w:val="24"/>
          <w:lang w:val="ru-RU"/>
        </w:rPr>
        <w:t xml:space="preserve">Деловой район. Руководство по практической реализации </w:t>
      </w:r>
      <w:r w:rsidRPr="006362F2">
        <w:rPr>
          <w:sz w:val="24"/>
          <w:lang w:val="en-US"/>
        </w:rPr>
        <w:t>GB</w:t>
      </w:r>
      <w:r w:rsidRPr="006362F2">
        <w:rPr>
          <w:sz w:val="24"/>
          <w:lang w:val="ru-RU"/>
        </w:rPr>
        <w:t>/</w:t>
      </w:r>
      <w:r w:rsidRPr="006362F2">
        <w:rPr>
          <w:sz w:val="24"/>
          <w:lang w:val="en-US"/>
        </w:rPr>
        <w:t>T</w:t>
      </w:r>
      <w:r w:rsidRPr="006362F2">
        <w:rPr>
          <w:sz w:val="24"/>
          <w:lang w:val="ru-RU"/>
        </w:rPr>
        <w:t xml:space="preserve"> 40759 на местах</w:t>
      </w:r>
      <w:r w:rsidR="00DC1FA3">
        <w:rPr>
          <w:sz w:val="24"/>
          <w:lang w:val="ru-RU"/>
        </w:rPr>
        <w:t>).</w:t>
      </w:r>
    </w:p>
    <w:p w14:paraId="086FE774" w14:textId="17FAE712" w:rsidR="000A00D4" w:rsidRPr="00DC1FA3" w:rsidRDefault="006362F2" w:rsidP="006362F2">
      <w:pPr>
        <w:spacing w:line="237" w:lineRule="auto"/>
        <w:ind w:firstLine="567"/>
        <w:jc w:val="both"/>
        <w:rPr>
          <w:sz w:val="24"/>
          <w:lang w:val="en-US"/>
        </w:rPr>
      </w:pPr>
      <w:r w:rsidRPr="00DC1FA3">
        <w:rPr>
          <w:sz w:val="24"/>
          <w:lang w:val="en-US"/>
        </w:rPr>
        <w:t xml:space="preserve">[23] </w:t>
      </w:r>
      <w:r w:rsidRPr="006362F2">
        <w:rPr>
          <w:sz w:val="24"/>
          <w:lang w:val="en-US"/>
        </w:rPr>
        <w:t>SAC</w:t>
      </w:r>
      <w:r w:rsidRPr="00DC1FA3">
        <w:rPr>
          <w:sz w:val="24"/>
          <w:lang w:val="en-US"/>
        </w:rPr>
        <w:t xml:space="preserve">, </w:t>
      </w:r>
      <w:r w:rsidRPr="006362F2">
        <w:rPr>
          <w:sz w:val="24"/>
          <w:lang w:val="en-US"/>
        </w:rPr>
        <w:t>GB</w:t>
      </w:r>
      <w:r w:rsidRPr="00DC1FA3">
        <w:rPr>
          <w:sz w:val="24"/>
          <w:lang w:val="en-US"/>
        </w:rPr>
        <w:t>/</w:t>
      </w:r>
      <w:r w:rsidRPr="006362F2">
        <w:rPr>
          <w:sz w:val="24"/>
          <w:lang w:val="en-US"/>
        </w:rPr>
        <w:t>T</w:t>
      </w:r>
      <w:r w:rsidRPr="00DC1FA3">
        <w:rPr>
          <w:sz w:val="24"/>
          <w:lang w:val="en-US"/>
        </w:rPr>
        <w:t xml:space="preserve"> 50378-2019 </w:t>
      </w:r>
      <w:r w:rsidR="00DC1FA3" w:rsidRPr="00DC1FA3">
        <w:rPr>
          <w:sz w:val="24"/>
          <w:lang w:val="en-US"/>
        </w:rPr>
        <w:t>Assessment standard for green building (</w:t>
      </w:r>
      <w:r w:rsidRPr="006362F2">
        <w:rPr>
          <w:sz w:val="24"/>
          <w:lang w:val="ru-RU"/>
        </w:rPr>
        <w:t>Стандарт</w:t>
      </w:r>
      <w:r w:rsidRPr="00DC1FA3">
        <w:rPr>
          <w:sz w:val="24"/>
          <w:lang w:val="en-US"/>
        </w:rPr>
        <w:t xml:space="preserve"> </w:t>
      </w:r>
      <w:r w:rsidRPr="006362F2">
        <w:rPr>
          <w:sz w:val="24"/>
          <w:lang w:val="ru-RU"/>
        </w:rPr>
        <w:t>оценки</w:t>
      </w:r>
      <w:r w:rsidRPr="00DC1FA3">
        <w:rPr>
          <w:sz w:val="24"/>
          <w:lang w:val="en-US"/>
        </w:rPr>
        <w:t xml:space="preserve"> </w:t>
      </w:r>
      <w:r w:rsidRPr="006362F2">
        <w:rPr>
          <w:sz w:val="24"/>
          <w:lang w:val="ru-RU"/>
        </w:rPr>
        <w:t>для</w:t>
      </w:r>
      <w:r w:rsidRPr="00DC1FA3">
        <w:rPr>
          <w:sz w:val="24"/>
          <w:lang w:val="en-US"/>
        </w:rPr>
        <w:t xml:space="preserve"> </w:t>
      </w:r>
      <w:r w:rsidRPr="006362F2">
        <w:rPr>
          <w:sz w:val="24"/>
          <w:lang w:val="ru-RU"/>
        </w:rPr>
        <w:t>зеленого</w:t>
      </w:r>
      <w:r w:rsidRPr="00DC1FA3">
        <w:rPr>
          <w:sz w:val="24"/>
          <w:lang w:val="en-US"/>
        </w:rPr>
        <w:t xml:space="preserve"> </w:t>
      </w:r>
      <w:r w:rsidRPr="006362F2">
        <w:rPr>
          <w:sz w:val="24"/>
          <w:lang w:val="ru-RU"/>
        </w:rPr>
        <w:t>здания</w:t>
      </w:r>
      <w:r w:rsidR="00DC1FA3" w:rsidRPr="00DC1FA3">
        <w:rPr>
          <w:sz w:val="24"/>
          <w:lang w:val="en-US"/>
        </w:rPr>
        <w:t>).</w:t>
      </w:r>
    </w:p>
    <w:p w14:paraId="4F2E9115" w14:textId="77777777" w:rsidR="004C6825" w:rsidRPr="00DC1FA3" w:rsidRDefault="004C6825">
      <w:pPr>
        <w:spacing w:line="237" w:lineRule="auto"/>
        <w:jc w:val="both"/>
        <w:rPr>
          <w:sz w:val="24"/>
          <w:lang w:val="en-US"/>
        </w:rPr>
      </w:pPr>
    </w:p>
    <w:p w14:paraId="4880ADAB" w14:textId="41DA6990" w:rsidR="004C6825" w:rsidRPr="00DC1FA3" w:rsidRDefault="004C6825">
      <w:pPr>
        <w:spacing w:line="237" w:lineRule="auto"/>
        <w:jc w:val="both"/>
        <w:rPr>
          <w:sz w:val="24"/>
          <w:lang w:val="en-US"/>
        </w:rPr>
      </w:pPr>
    </w:p>
    <w:p w14:paraId="731085E3" w14:textId="16D951F9" w:rsidR="008E199F" w:rsidRPr="00DC1FA3" w:rsidRDefault="008E199F">
      <w:pPr>
        <w:spacing w:line="237" w:lineRule="auto"/>
        <w:jc w:val="both"/>
        <w:rPr>
          <w:sz w:val="24"/>
          <w:lang w:val="en-US"/>
        </w:rPr>
      </w:pPr>
    </w:p>
    <w:p w14:paraId="2A2A6E63" w14:textId="79393935" w:rsidR="008E199F" w:rsidRPr="00DC1FA3" w:rsidRDefault="008E199F">
      <w:pPr>
        <w:spacing w:line="237" w:lineRule="auto"/>
        <w:jc w:val="both"/>
        <w:rPr>
          <w:sz w:val="24"/>
          <w:lang w:val="en-US"/>
        </w:rPr>
      </w:pPr>
    </w:p>
    <w:p w14:paraId="2354A7A8" w14:textId="16574B05" w:rsidR="008E199F" w:rsidRPr="00DC1FA3" w:rsidRDefault="008E199F">
      <w:pPr>
        <w:spacing w:line="237" w:lineRule="auto"/>
        <w:jc w:val="both"/>
        <w:rPr>
          <w:sz w:val="24"/>
          <w:lang w:val="en-US"/>
        </w:rPr>
      </w:pPr>
    </w:p>
    <w:p w14:paraId="2DE5C374" w14:textId="0764F204" w:rsidR="008E199F" w:rsidRPr="00DC1FA3" w:rsidRDefault="008E199F">
      <w:pPr>
        <w:spacing w:line="237" w:lineRule="auto"/>
        <w:jc w:val="both"/>
        <w:rPr>
          <w:sz w:val="24"/>
          <w:lang w:val="en-US"/>
        </w:rPr>
      </w:pPr>
    </w:p>
    <w:p w14:paraId="46A544F1" w14:textId="3F2056B7" w:rsidR="008E199F" w:rsidRPr="00DC1FA3" w:rsidRDefault="008E199F">
      <w:pPr>
        <w:spacing w:line="237" w:lineRule="auto"/>
        <w:jc w:val="both"/>
        <w:rPr>
          <w:sz w:val="24"/>
          <w:lang w:val="en-US"/>
        </w:rPr>
      </w:pPr>
    </w:p>
    <w:p w14:paraId="56AB8C43" w14:textId="4B6B20BE" w:rsidR="008E199F" w:rsidRPr="00DC1FA3" w:rsidRDefault="008E199F">
      <w:pPr>
        <w:spacing w:line="237" w:lineRule="auto"/>
        <w:jc w:val="both"/>
        <w:rPr>
          <w:sz w:val="24"/>
          <w:lang w:val="en-US"/>
        </w:rPr>
      </w:pPr>
    </w:p>
    <w:p w14:paraId="67D3F868" w14:textId="3FB36EC1" w:rsidR="008E199F" w:rsidRPr="00DC1FA3" w:rsidRDefault="008E199F">
      <w:pPr>
        <w:spacing w:line="237" w:lineRule="auto"/>
        <w:jc w:val="both"/>
        <w:rPr>
          <w:sz w:val="24"/>
          <w:lang w:val="en-US"/>
        </w:rPr>
      </w:pPr>
    </w:p>
    <w:p w14:paraId="61ACBB20" w14:textId="6F097AEA" w:rsidR="008E199F" w:rsidRPr="00DC1FA3" w:rsidRDefault="008E199F">
      <w:pPr>
        <w:spacing w:line="237" w:lineRule="auto"/>
        <w:jc w:val="both"/>
        <w:rPr>
          <w:sz w:val="24"/>
          <w:lang w:val="en-US"/>
        </w:rPr>
      </w:pPr>
    </w:p>
    <w:p w14:paraId="59BD4A08" w14:textId="19A0D853" w:rsidR="008E199F" w:rsidRPr="00DC1FA3" w:rsidRDefault="008E199F">
      <w:pPr>
        <w:spacing w:line="237" w:lineRule="auto"/>
        <w:jc w:val="both"/>
        <w:rPr>
          <w:sz w:val="24"/>
          <w:lang w:val="en-US"/>
        </w:rPr>
      </w:pPr>
    </w:p>
    <w:p w14:paraId="4A97AFB5" w14:textId="5C9CAF79" w:rsidR="008E199F" w:rsidRPr="00DC1FA3" w:rsidRDefault="008E199F">
      <w:pPr>
        <w:spacing w:line="237" w:lineRule="auto"/>
        <w:jc w:val="both"/>
        <w:rPr>
          <w:sz w:val="24"/>
          <w:lang w:val="en-US"/>
        </w:rPr>
      </w:pPr>
    </w:p>
    <w:p w14:paraId="0204970B" w14:textId="7A35BBDD" w:rsidR="00E32F86" w:rsidRPr="00DC1FA3" w:rsidRDefault="00E32F86">
      <w:pPr>
        <w:spacing w:line="237" w:lineRule="auto"/>
        <w:jc w:val="both"/>
        <w:rPr>
          <w:sz w:val="24"/>
          <w:lang w:val="en-US"/>
        </w:rPr>
      </w:pPr>
    </w:p>
    <w:p w14:paraId="7A74FE33" w14:textId="604D7E6D" w:rsidR="00E32F86" w:rsidRPr="00DC1FA3" w:rsidRDefault="00E32F86">
      <w:pPr>
        <w:spacing w:line="237" w:lineRule="auto"/>
        <w:jc w:val="both"/>
        <w:rPr>
          <w:sz w:val="24"/>
          <w:lang w:val="en-US"/>
        </w:rPr>
      </w:pPr>
    </w:p>
    <w:p w14:paraId="17F7F42B" w14:textId="0C604291" w:rsidR="00E32F86" w:rsidRPr="00DC1FA3" w:rsidRDefault="00E32F86">
      <w:pPr>
        <w:spacing w:line="237" w:lineRule="auto"/>
        <w:jc w:val="both"/>
        <w:rPr>
          <w:sz w:val="24"/>
          <w:lang w:val="en-US"/>
        </w:rPr>
      </w:pPr>
    </w:p>
    <w:p w14:paraId="63E679D5" w14:textId="7DEEBE87" w:rsidR="00E32F86" w:rsidRPr="00DC1FA3" w:rsidRDefault="00E32F86">
      <w:pPr>
        <w:spacing w:line="237" w:lineRule="auto"/>
        <w:jc w:val="both"/>
        <w:rPr>
          <w:sz w:val="24"/>
          <w:lang w:val="en-US"/>
        </w:rPr>
      </w:pPr>
    </w:p>
    <w:p w14:paraId="345F2193" w14:textId="2AD6ECE8" w:rsidR="00E32F86" w:rsidRPr="00DC1FA3" w:rsidRDefault="00E32F86">
      <w:pPr>
        <w:spacing w:line="237" w:lineRule="auto"/>
        <w:jc w:val="both"/>
        <w:rPr>
          <w:sz w:val="24"/>
          <w:lang w:val="en-US"/>
        </w:rPr>
      </w:pPr>
    </w:p>
    <w:p w14:paraId="124B48F7" w14:textId="77777777" w:rsidR="00E32F86" w:rsidRPr="00DC1FA3" w:rsidRDefault="00E32F86">
      <w:pPr>
        <w:spacing w:line="237" w:lineRule="auto"/>
        <w:jc w:val="both"/>
        <w:rPr>
          <w:sz w:val="24"/>
          <w:lang w:val="en-US"/>
        </w:rPr>
      </w:pPr>
    </w:p>
    <w:p w14:paraId="0B934733" w14:textId="23976FC1" w:rsidR="004C6825" w:rsidRPr="00DC1FA3" w:rsidRDefault="004C6825">
      <w:pPr>
        <w:spacing w:line="237" w:lineRule="auto"/>
        <w:jc w:val="both"/>
        <w:rPr>
          <w:sz w:val="24"/>
          <w:lang w:val="en-US"/>
        </w:rPr>
      </w:pPr>
    </w:p>
    <w:p w14:paraId="431B5D30" w14:textId="77777777" w:rsidR="00823221" w:rsidRPr="00DC1FA3" w:rsidRDefault="00823221">
      <w:pPr>
        <w:spacing w:line="237" w:lineRule="auto"/>
        <w:jc w:val="both"/>
        <w:rPr>
          <w:sz w:val="24"/>
          <w:lang w:val="en-US"/>
        </w:rPr>
      </w:pPr>
    </w:p>
    <w:p w14:paraId="0BD2DA93" w14:textId="77777777" w:rsidR="00823221" w:rsidRPr="00DC1FA3" w:rsidRDefault="00823221" w:rsidP="00823221">
      <w:pPr>
        <w:pBdr>
          <w:top w:val="single" w:sz="4" w:space="1" w:color="auto"/>
        </w:pBdr>
        <w:spacing w:line="237" w:lineRule="auto"/>
        <w:jc w:val="both"/>
        <w:rPr>
          <w:b/>
          <w:sz w:val="24"/>
          <w:lang w:val="en-US"/>
        </w:rPr>
      </w:pPr>
    </w:p>
    <w:p w14:paraId="3317EE9A" w14:textId="5971F340" w:rsidR="00823221" w:rsidRPr="00D556AE" w:rsidRDefault="000A00D4" w:rsidP="00B054A2">
      <w:pPr>
        <w:pBdr>
          <w:top w:val="single" w:sz="4" w:space="1" w:color="auto"/>
        </w:pBdr>
        <w:spacing w:line="237" w:lineRule="auto"/>
        <w:ind w:firstLine="567"/>
        <w:jc w:val="right"/>
        <w:rPr>
          <w:sz w:val="24"/>
          <w:lang w:val="ru-RU"/>
        </w:rPr>
      </w:pPr>
      <w:r w:rsidRPr="004B5901">
        <w:rPr>
          <w:b/>
          <w:sz w:val="24"/>
          <w:lang w:val="en-US"/>
        </w:rPr>
        <w:t xml:space="preserve">                                                                               </w:t>
      </w:r>
      <w:r w:rsidR="00235A3E" w:rsidRPr="004B5901">
        <w:rPr>
          <w:b/>
          <w:sz w:val="24"/>
          <w:lang w:val="en-US"/>
        </w:rPr>
        <w:t xml:space="preserve">                </w:t>
      </w:r>
      <w:r w:rsidRPr="004B5901">
        <w:rPr>
          <w:b/>
          <w:sz w:val="24"/>
          <w:lang w:val="en-US"/>
        </w:rPr>
        <w:t xml:space="preserve">               </w:t>
      </w:r>
      <w:r w:rsidR="000E31EB" w:rsidRPr="00D556AE">
        <w:rPr>
          <w:b/>
          <w:sz w:val="24"/>
          <w:lang w:val="ru-RU"/>
        </w:rPr>
        <w:t xml:space="preserve">МКС </w:t>
      </w:r>
      <w:r w:rsidR="00137B2D" w:rsidRPr="00137B2D">
        <w:rPr>
          <w:b/>
          <w:sz w:val="24"/>
          <w:lang w:val="ru-RU"/>
        </w:rPr>
        <w:t>13.020.20</w:t>
      </w:r>
    </w:p>
    <w:p w14:paraId="38296270" w14:textId="77777777" w:rsidR="00823221" w:rsidRPr="00D556AE" w:rsidRDefault="00823221" w:rsidP="00823221">
      <w:pPr>
        <w:spacing w:line="237" w:lineRule="auto"/>
        <w:jc w:val="both"/>
        <w:rPr>
          <w:sz w:val="24"/>
          <w:lang w:val="ru-RU"/>
        </w:rPr>
      </w:pPr>
    </w:p>
    <w:p w14:paraId="26B22A05" w14:textId="0DBA2664" w:rsidR="00823221" w:rsidRDefault="00823221" w:rsidP="00B054A2">
      <w:pPr>
        <w:spacing w:line="237" w:lineRule="auto"/>
        <w:ind w:firstLine="567"/>
        <w:jc w:val="both"/>
        <w:rPr>
          <w:sz w:val="24"/>
          <w:lang w:val="ru-RU"/>
        </w:rPr>
      </w:pPr>
      <w:r w:rsidRPr="00D556AE">
        <w:rPr>
          <w:b/>
          <w:sz w:val="24"/>
          <w:lang w:val="ru-RU"/>
        </w:rPr>
        <w:t xml:space="preserve">Ключевые слова: </w:t>
      </w:r>
      <w:r w:rsidR="00B054A2" w:rsidRPr="004A3456">
        <w:rPr>
          <w:sz w:val="24"/>
          <w:lang w:val="ru-RU"/>
        </w:rPr>
        <w:t>устойчивые города</w:t>
      </w:r>
      <w:r w:rsidR="00B054A2">
        <w:rPr>
          <w:sz w:val="24"/>
          <w:lang w:val="ru-RU"/>
        </w:rPr>
        <w:t>, устойчивое развитие городов, деловой район, бизнес-среда, система менеджмента, руководство, внедрение</w:t>
      </w:r>
    </w:p>
    <w:p w14:paraId="35802016" w14:textId="77777777" w:rsidR="00B054A2" w:rsidRPr="00D556AE" w:rsidRDefault="00B054A2" w:rsidP="00B054A2">
      <w:pPr>
        <w:spacing w:line="237" w:lineRule="auto"/>
        <w:ind w:firstLine="567"/>
        <w:jc w:val="both"/>
        <w:rPr>
          <w:sz w:val="24"/>
          <w:lang w:val="ru-RU"/>
        </w:rPr>
      </w:pPr>
    </w:p>
    <w:p w14:paraId="1C02D8A9" w14:textId="77777777" w:rsidR="00823221" w:rsidRPr="00D556AE" w:rsidRDefault="00823221" w:rsidP="00823221">
      <w:pPr>
        <w:pBdr>
          <w:bottom w:val="single" w:sz="4" w:space="1" w:color="auto"/>
        </w:pBdr>
        <w:spacing w:line="237" w:lineRule="auto"/>
        <w:jc w:val="both"/>
        <w:rPr>
          <w:sz w:val="24"/>
          <w:lang w:val="ru-RU"/>
        </w:rPr>
      </w:pPr>
    </w:p>
    <w:p w14:paraId="1725E2E2" w14:textId="77777777" w:rsidR="00EB3FEA" w:rsidRPr="00D556AE" w:rsidRDefault="00EB3FEA" w:rsidP="008D3F78">
      <w:pPr>
        <w:spacing w:line="237" w:lineRule="auto"/>
        <w:jc w:val="both"/>
        <w:rPr>
          <w:sz w:val="24"/>
          <w:lang w:val="ru-RU"/>
        </w:rPr>
        <w:sectPr w:rsidR="00EB3FEA" w:rsidRPr="00D556AE" w:rsidSect="00B839EE">
          <w:pgSz w:w="11910" w:h="16840"/>
          <w:pgMar w:top="1418" w:right="1418" w:bottom="1418" w:left="1134" w:header="1020" w:footer="1020" w:gutter="0"/>
          <w:cols w:space="720"/>
          <w:docGrid w:linePitch="299"/>
        </w:sectPr>
      </w:pPr>
    </w:p>
    <w:p w14:paraId="343E92E1" w14:textId="366D38B9" w:rsidR="008D3F78" w:rsidRPr="00D556AE" w:rsidRDefault="008D3F78" w:rsidP="008D3F78">
      <w:pPr>
        <w:spacing w:line="237" w:lineRule="auto"/>
        <w:jc w:val="both"/>
        <w:rPr>
          <w:sz w:val="24"/>
          <w:lang w:val="ru-RU"/>
        </w:rPr>
      </w:pPr>
    </w:p>
    <w:p w14:paraId="5F958027" w14:textId="77777777" w:rsidR="008D3F78" w:rsidRPr="00D556AE" w:rsidRDefault="008D3F78" w:rsidP="008D3F78">
      <w:pPr>
        <w:pBdr>
          <w:top w:val="single" w:sz="4" w:space="1" w:color="auto"/>
        </w:pBdr>
        <w:spacing w:line="237" w:lineRule="auto"/>
        <w:jc w:val="both"/>
        <w:rPr>
          <w:b/>
          <w:sz w:val="24"/>
          <w:lang w:val="ru-RU"/>
        </w:rPr>
      </w:pPr>
    </w:p>
    <w:p w14:paraId="3EC9CE17" w14:textId="22DE2C53" w:rsidR="000A00D4" w:rsidRPr="00D556AE" w:rsidRDefault="000A00D4" w:rsidP="00B054A2">
      <w:pPr>
        <w:pBdr>
          <w:top w:val="single" w:sz="4" w:space="1" w:color="auto"/>
        </w:pBdr>
        <w:spacing w:line="237" w:lineRule="auto"/>
        <w:ind w:firstLine="567"/>
        <w:jc w:val="right"/>
        <w:rPr>
          <w:sz w:val="24"/>
          <w:lang w:val="ru-RU"/>
        </w:rPr>
      </w:pPr>
      <w:r w:rsidRPr="00D556AE">
        <w:rPr>
          <w:b/>
          <w:sz w:val="24"/>
          <w:lang w:val="ru-RU"/>
        </w:rPr>
        <w:t xml:space="preserve">                                                                                               </w:t>
      </w:r>
      <w:r w:rsidR="00235A3E">
        <w:rPr>
          <w:b/>
          <w:sz w:val="24"/>
          <w:lang w:val="ru-RU"/>
        </w:rPr>
        <w:t xml:space="preserve">               </w:t>
      </w:r>
      <w:r w:rsidRPr="00D556AE">
        <w:rPr>
          <w:b/>
          <w:sz w:val="24"/>
          <w:lang w:val="ru-RU"/>
        </w:rPr>
        <w:t xml:space="preserve">МКС </w:t>
      </w:r>
      <w:r w:rsidR="00137B2D" w:rsidRPr="00137B2D">
        <w:rPr>
          <w:b/>
          <w:sz w:val="24"/>
          <w:lang w:val="ru-RU"/>
        </w:rPr>
        <w:t>13.020.20</w:t>
      </w:r>
    </w:p>
    <w:p w14:paraId="24E89419" w14:textId="77777777" w:rsidR="000E31EB" w:rsidRPr="00D556AE" w:rsidRDefault="000E31EB" w:rsidP="000E31EB">
      <w:pPr>
        <w:spacing w:line="237" w:lineRule="auto"/>
        <w:jc w:val="both"/>
        <w:rPr>
          <w:sz w:val="24"/>
          <w:lang w:val="ru-RU"/>
        </w:rPr>
      </w:pPr>
    </w:p>
    <w:p w14:paraId="09863B48" w14:textId="526EF714" w:rsidR="000E31EB" w:rsidRPr="00D556AE" w:rsidRDefault="000E31EB" w:rsidP="000E31EB">
      <w:pPr>
        <w:spacing w:line="237" w:lineRule="auto"/>
        <w:ind w:firstLine="567"/>
        <w:jc w:val="both"/>
        <w:rPr>
          <w:sz w:val="24"/>
          <w:lang w:val="ru-RU"/>
        </w:rPr>
      </w:pPr>
      <w:r w:rsidRPr="00D556AE">
        <w:rPr>
          <w:b/>
          <w:sz w:val="24"/>
          <w:lang w:val="ru-RU"/>
        </w:rPr>
        <w:t xml:space="preserve">Ключевые слова: </w:t>
      </w:r>
      <w:r w:rsidR="00B054A2" w:rsidRPr="004A3456">
        <w:rPr>
          <w:sz w:val="24"/>
          <w:lang w:val="ru-RU"/>
        </w:rPr>
        <w:t>устойчивые города</w:t>
      </w:r>
      <w:r w:rsidR="00B054A2">
        <w:rPr>
          <w:sz w:val="24"/>
          <w:lang w:val="ru-RU"/>
        </w:rPr>
        <w:t>, устойчивое развитие городов, деловой район, бизнес-среда, система менеджмента, руководство, внедрение</w:t>
      </w:r>
    </w:p>
    <w:p w14:paraId="7D9CF578" w14:textId="77777777" w:rsidR="008D3F78" w:rsidRPr="00D556AE" w:rsidRDefault="008D3F78" w:rsidP="008D3F78">
      <w:pPr>
        <w:pBdr>
          <w:bottom w:val="single" w:sz="4" w:space="1" w:color="auto"/>
        </w:pBdr>
        <w:spacing w:line="237" w:lineRule="auto"/>
        <w:jc w:val="both"/>
        <w:rPr>
          <w:sz w:val="24"/>
          <w:lang w:val="ru-RU"/>
        </w:rPr>
      </w:pPr>
    </w:p>
    <w:p w14:paraId="09820544" w14:textId="77777777" w:rsidR="00823221" w:rsidRPr="00D556AE" w:rsidRDefault="00823221">
      <w:pPr>
        <w:spacing w:line="237" w:lineRule="auto"/>
        <w:jc w:val="both"/>
        <w:rPr>
          <w:sz w:val="24"/>
          <w:lang w:val="ru-RU"/>
        </w:rPr>
      </w:pPr>
    </w:p>
    <w:p w14:paraId="5C10C12A" w14:textId="77777777" w:rsidR="00823221" w:rsidRPr="00D556AE" w:rsidRDefault="00823221">
      <w:pPr>
        <w:spacing w:line="237" w:lineRule="auto"/>
        <w:jc w:val="both"/>
        <w:rPr>
          <w:sz w:val="24"/>
          <w:lang w:val="ru-RU"/>
        </w:rPr>
      </w:pPr>
    </w:p>
    <w:p w14:paraId="09CF62B2" w14:textId="77777777" w:rsidR="008D3F78" w:rsidRPr="00D556AE" w:rsidRDefault="008D3F78" w:rsidP="00B86095">
      <w:pPr>
        <w:widowControl/>
        <w:autoSpaceDE/>
        <w:ind w:firstLine="567"/>
        <w:jc w:val="both"/>
        <w:rPr>
          <w:rFonts w:eastAsia="Calibri"/>
          <w:bCs/>
          <w:sz w:val="24"/>
          <w:szCs w:val="24"/>
          <w:lang w:val="ru-RU" w:bidi="ru-RU"/>
        </w:rPr>
      </w:pPr>
      <w:r w:rsidRPr="00D556AE">
        <w:rPr>
          <w:rFonts w:eastAsia="Calibri"/>
          <w:bCs/>
          <w:sz w:val="24"/>
          <w:szCs w:val="24"/>
          <w:lang w:val="ru-RU" w:bidi="ru-RU"/>
        </w:rPr>
        <w:t xml:space="preserve">РАЗРАБОТЧИК: </w:t>
      </w:r>
    </w:p>
    <w:p w14:paraId="4EFD320A" w14:textId="77777777" w:rsidR="00823221" w:rsidRPr="00D556AE" w:rsidRDefault="00823221">
      <w:pPr>
        <w:spacing w:line="237" w:lineRule="auto"/>
        <w:jc w:val="both"/>
        <w:rPr>
          <w:sz w:val="24"/>
          <w:lang w:val="ru-RU"/>
        </w:rPr>
      </w:pPr>
    </w:p>
    <w:p w14:paraId="1D88DA97" w14:textId="77777777" w:rsidR="00B054A2" w:rsidRDefault="00B054A2" w:rsidP="00B054A2">
      <w:pPr>
        <w:spacing w:line="237" w:lineRule="auto"/>
        <w:ind w:firstLine="567"/>
        <w:jc w:val="both"/>
        <w:rPr>
          <w:sz w:val="24"/>
          <w:lang w:val="ru-RU"/>
        </w:rPr>
      </w:pPr>
      <w:bookmarkStart w:id="4" w:name="_TOC_250000"/>
      <w:bookmarkEnd w:id="4"/>
      <w:r>
        <w:rPr>
          <w:sz w:val="24"/>
          <w:lang w:val="ru-RU"/>
        </w:rPr>
        <w:t>Республиканское</w:t>
      </w:r>
      <w:r w:rsidRPr="005B264E">
        <w:rPr>
          <w:sz w:val="24"/>
          <w:lang w:val="ru-RU"/>
        </w:rPr>
        <w:t xml:space="preserve"> государственн</w:t>
      </w:r>
      <w:r>
        <w:rPr>
          <w:sz w:val="24"/>
          <w:lang w:val="ru-RU"/>
        </w:rPr>
        <w:t>ое</w:t>
      </w:r>
      <w:r w:rsidRPr="005B264E">
        <w:rPr>
          <w:sz w:val="24"/>
          <w:lang w:val="ru-RU"/>
        </w:rPr>
        <w:t xml:space="preserve"> предприятие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AB7588D" w14:textId="77777777" w:rsidR="004B5901" w:rsidRDefault="004B5901" w:rsidP="00B054A2">
      <w:pPr>
        <w:spacing w:line="237" w:lineRule="auto"/>
        <w:ind w:firstLine="567"/>
        <w:jc w:val="both"/>
        <w:rPr>
          <w:sz w:val="24"/>
          <w:lang w:val="ru-RU"/>
        </w:rPr>
      </w:pPr>
    </w:p>
    <w:p w14:paraId="51B1E62C" w14:textId="77777777" w:rsidR="004B5901" w:rsidRDefault="004B5901" w:rsidP="00B054A2">
      <w:pPr>
        <w:spacing w:line="237" w:lineRule="auto"/>
        <w:ind w:firstLine="567"/>
        <w:jc w:val="both"/>
        <w:rPr>
          <w:sz w:val="24"/>
          <w:lang w:val="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2126"/>
        <w:gridCol w:w="3116"/>
      </w:tblGrid>
      <w:tr w:rsidR="004B5901" w14:paraId="5D2E887E" w14:textId="77777777" w:rsidTr="00934E09">
        <w:tc>
          <w:tcPr>
            <w:tcW w:w="4106" w:type="dxa"/>
          </w:tcPr>
          <w:p w14:paraId="7B905821" w14:textId="77777777" w:rsidR="004B5901" w:rsidRPr="001427B7" w:rsidRDefault="004B5901" w:rsidP="00934E09">
            <w:pPr>
              <w:widowControl/>
              <w:autoSpaceDE/>
              <w:ind w:left="447"/>
              <w:jc w:val="both"/>
              <w:rPr>
                <w:rFonts w:eastAsia="Calibri"/>
                <w:b/>
                <w:sz w:val="24"/>
                <w:szCs w:val="24"/>
                <w:lang w:val="ru-RU" w:bidi="ru-RU"/>
              </w:rPr>
            </w:pPr>
            <w:r w:rsidRPr="001427B7">
              <w:rPr>
                <w:rFonts w:eastAsia="Calibri"/>
                <w:b/>
                <w:sz w:val="24"/>
                <w:szCs w:val="24"/>
                <w:lang w:val="ru-RU" w:bidi="ru-RU"/>
              </w:rPr>
              <w:t xml:space="preserve">Заместитель </w:t>
            </w:r>
          </w:p>
          <w:p w14:paraId="6B91DD3A" w14:textId="77777777" w:rsidR="004B5901" w:rsidRPr="001427B7" w:rsidRDefault="004B5901" w:rsidP="00934E09">
            <w:pPr>
              <w:widowControl/>
              <w:autoSpaceDE/>
              <w:ind w:left="447"/>
              <w:jc w:val="both"/>
              <w:rPr>
                <w:rFonts w:eastAsia="Calibri"/>
                <w:b/>
                <w:sz w:val="24"/>
                <w:szCs w:val="24"/>
                <w:lang w:val="ru-RU" w:bidi="ru-RU"/>
              </w:rPr>
            </w:pPr>
            <w:r w:rsidRPr="001427B7">
              <w:rPr>
                <w:rFonts w:eastAsia="Calibri"/>
                <w:b/>
                <w:sz w:val="24"/>
                <w:szCs w:val="24"/>
                <w:lang w:val="ru-RU" w:bidi="ru-RU"/>
              </w:rPr>
              <w:t>генерального директора</w:t>
            </w:r>
          </w:p>
          <w:p w14:paraId="55E0E1FF" w14:textId="77777777" w:rsidR="004B5901" w:rsidRPr="001427B7" w:rsidRDefault="004B5901" w:rsidP="00934E09">
            <w:pPr>
              <w:widowControl/>
              <w:autoSpaceDE/>
              <w:jc w:val="both"/>
              <w:rPr>
                <w:rFonts w:eastAsia="Calibri"/>
                <w:b/>
                <w:sz w:val="24"/>
                <w:szCs w:val="24"/>
                <w:lang w:val="ru-RU" w:bidi="ru-RU"/>
              </w:rPr>
            </w:pPr>
          </w:p>
        </w:tc>
        <w:tc>
          <w:tcPr>
            <w:tcW w:w="2126" w:type="dxa"/>
          </w:tcPr>
          <w:p w14:paraId="2F4ACB14" w14:textId="77777777" w:rsidR="004B5901" w:rsidRPr="001427B7" w:rsidRDefault="004B5901" w:rsidP="00934E09">
            <w:pPr>
              <w:widowControl/>
              <w:autoSpaceDE/>
              <w:jc w:val="both"/>
              <w:rPr>
                <w:rFonts w:eastAsia="Calibri"/>
                <w:b/>
                <w:sz w:val="24"/>
                <w:szCs w:val="24"/>
                <w:lang w:val="ru-RU" w:bidi="ru-RU"/>
              </w:rPr>
            </w:pPr>
          </w:p>
        </w:tc>
        <w:tc>
          <w:tcPr>
            <w:tcW w:w="3116" w:type="dxa"/>
          </w:tcPr>
          <w:p w14:paraId="635D9721" w14:textId="77777777" w:rsidR="004B5901" w:rsidRDefault="004B5901" w:rsidP="00934E09">
            <w:pPr>
              <w:widowControl/>
              <w:autoSpaceDE/>
              <w:ind w:left="601"/>
              <w:jc w:val="both"/>
              <w:rPr>
                <w:rFonts w:eastAsia="Calibri"/>
                <w:b/>
                <w:sz w:val="24"/>
                <w:szCs w:val="24"/>
                <w:lang w:val="ru-RU" w:bidi="ru-RU"/>
              </w:rPr>
            </w:pPr>
          </w:p>
          <w:p w14:paraId="187BB72A" w14:textId="77777777" w:rsidR="004B5901" w:rsidRPr="001427B7" w:rsidRDefault="004B5901" w:rsidP="00934E09">
            <w:pPr>
              <w:widowControl/>
              <w:autoSpaceDE/>
              <w:ind w:left="601"/>
              <w:jc w:val="both"/>
              <w:rPr>
                <w:rFonts w:eastAsia="Calibri"/>
                <w:b/>
                <w:sz w:val="24"/>
                <w:szCs w:val="24"/>
                <w:lang w:val="ru-RU" w:bidi="ru-RU"/>
              </w:rPr>
            </w:pPr>
            <w:r w:rsidRPr="001427B7">
              <w:rPr>
                <w:rFonts w:eastAsia="Calibri"/>
                <w:b/>
                <w:sz w:val="24"/>
                <w:szCs w:val="24"/>
                <w:lang w:val="ru-RU" w:bidi="ru-RU"/>
              </w:rPr>
              <w:t>Е. Амирханова</w:t>
            </w:r>
          </w:p>
        </w:tc>
      </w:tr>
      <w:tr w:rsidR="004B5901" w14:paraId="13613FD5" w14:textId="77777777" w:rsidTr="00934E09">
        <w:tc>
          <w:tcPr>
            <w:tcW w:w="4106" w:type="dxa"/>
          </w:tcPr>
          <w:p w14:paraId="5D37397D" w14:textId="77777777" w:rsidR="004B5901" w:rsidRDefault="004B5901" w:rsidP="00934E09">
            <w:pPr>
              <w:widowControl/>
              <w:autoSpaceDE/>
              <w:ind w:left="447"/>
              <w:jc w:val="both"/>
              <w:rPr>
                <w:rFonts w:eastAsia="Calibri"/>
                <w:b/>
                <w:sz w:val="24"/>
                <w:szCs w:val="24"/>
                <w:lang w:val="ru-RU" w:bidi="ru-RU"/>
              </w:rPr>
            </w:pPr>
            <w:r>
              <w:rPr>
                <w:rFonts w:eastAsia="Calibri"/>
                <w:b/>
                <w:sz w:val="24"/>
                <w:szCs w:val="24"/>
                <w:lang w:val="ru-RU" w:bidi="ru-RU"/>
              </w:rPr>
              <w:t>Руководитель</w:t>
            </w:r>
          </w:p>
          <w:p w14:paraId="2AA569F2" w14:textId="77777777" w:rsidR="004B5901" w:rsidRPr="001427B7" w:rsidRDefault="004B5901" w:rsidP="00934E09">
            <w:pPr>
              <w:widowControl/>
              <w:autoSpaceDE/>
              <w:ind w:left="447"/>
              <w:jc w:val="both"/>
              <w:rPr>
                <w:rFonts w:eastAsia="Calibri"/>
                <w:b/>
                <w:sz w:val="24"/>
                <w:szCs w:val="24"/>
                <w:lang w:val="ru-RU" w:bidi="ru-RU"/>
              </w:rPr>
            </w:pPr>
            <w:r>
              <w:rPr>
                <w:rFonts w:eastAsia="Calibri"/>
                <w:b/>
                <w:sz w:val="24"/>
                <w:szCs w:val="24"/>
                <w:lang w:val="ru-RU" w:bidi="ru-RU"/>
              </w:rPr>
              <w:t>Департамента разработки НТД</w:t>
            </w:r>
          </w:p>
        </w:tc>
        <w:tc>
          <w:tcPr>
            <w:tcW w:w="2126" w:type="dxa"/>
          </w:tcPr>
          <w:p w14:paraId="26DE3438" w14:textId="77777777" w:rsidR="004B5901" w:rsidRPr="001427B7" w:rsidRDefault="004B5901" w:rsidP="00934E09">
            <w:pPr>
              <w:widowControl/>
              <w:autoSpaceDE/>
              <w:jc w:val="both"/>
              <w:rPr>
                <w:rFonts w:eastAsia="Calibri"/>
                <w:b/>
                <w:sz w:val="24"/>
                <w:szCs w:val="24"/>
                <w:lang w:val="ru-RU" w:bidi="ru-RU"/>
              </w:rPr>
            </w:pPr>
          </w:p>
        </w:tc>
        <w:tc>
          <w:tcPr>
            <w:tcW w:w="3116" w:type="dxa"/>
          </w:tcPr>
          <w:p w14:paraId="358610E0" w14:textId="77777777" w:rsidR="004B5901" w:rsidRDefault="004B5901" w:rsidP="00934E09">
            <w:pPr>
              <w:widowControl/>
              <w:autoSpaceDE/>
              <w:ind w:left="601"/>
              <w:jc w:val="both"/>
              <w:rPr>
                <w:rFonts w:eastAsia="Calibri"/>
                <w:b/>
                <w:sz w:val="24"/>
                <w:szCs w:val="24"/>
                <w:lang w:val="ru-RU" w:bidi="ru-RU"/>
              </w:rPr>
            </w:pPr>
          </w:p>
          <w:p w14:paraId="7342349E" w14:textId="77777777" w:rsidR="004B5901" w:rsidRDefault="004B5901" w:rsidP="00934E09">
            <w:pPr>
              <w:widowControl/>
              <w:autoSpaceDE/>
              <w:ind w:left="601"/>
              <w:jc w:val="both"/>
              <w:rPr>
                <w:rFonts w:eastAsia="Calibri"/>
                <w:b/>
                <w:sz w:val="24"/>
                <w:szCs w:val="24"/>
                <w:lang w:val="ru-RU" w:bidi="ru-RU"/>
              </w:rPr>
            </w:pPr>
            <w:r>
              <w:rPr>
                <w:rFonts w:eastAsia="Calibri"/>
                <w:b/>
                <w:sz w:val="24"/>
                <w:szCs w:val="24"/>
                <w:lang w:val="ru-RU" w:bidi="ru-RU"/>
              </w:rPr>
              <w:t xml:space="preserve">А. </w:t>
            </w:r>
            <w:proofErr w:type="spellStart"/>
            <w:r>
              <w:rPr>
                <w:rFonts w:eastAsia="Calibri"/>
                <w:b/>
                <w:sz w:val="24"/>
                <w:szCs w:val="24"/>
                <w:lang w:val="ru-RU" w:bidi="ru-RU"/>
              </w:rPr>
              <w:t>Сопбеков</w:t>
            </w:r>
            <w:proofErr w:type="spellEnd"/>
          </w:p>
          <w:p w14:paraId="4DE98A08" w14:textId="77777777" w:rsidR="004B5901" w:rsidRDefault="004B5901" w:rsidP="00934E09">
            <w:pPr>
              <w:widowControl/>
              <w:autoSpaceDE/>
              <w:ind w:left="601"/>
              <w:jc w:val="both"/>
              <w:rPr>
                <w:rFonts w:eastAsia="Calibri"/>
                <w:b/>
                <w:sz w:val="24"/>
                <w:szCs w:val="24"/>
                <w:lang w:val="ru-RU" w:bidi="ru-RU"/>
              </w:rPr>
            </w:pPr>
          </w:p>
        </w:tc>
      </w:tr>
      <w:tr w:rsidR="004B5901" w14:paraId="3ECBF69E" w14:textId="77777777" w:rsidTr="00934E09">
        <w:tc>
          <w:tcPr>
            <w:tcW w:w="4106" w:type="dxa"/>
          </w:tcPr>
          <w:p w14:paraId="14DA8993" w14:textId="77777777" w:rsidR="004B5901" w:rsidRDefault="004B5901" w:rsidP="00934E09">
            <w:pPr>
              <w:widowControl/>
              <w:autoSpaceDE/>
              <w:ind w:left="447"/>
              <w:jc w:val="both"/>
              <w:rPr>
                <w:rFonts w:eastAsia="Calibri"/>
                <w:b/>
                <w:sz w:val="24"/>
                <w:szCs w:val="24"/>
                <w:lang w:val="ru-RU" w:bidi="ru-RU"/>
              </w:rPr>
            </w:pPr>
            <w:r>
              <w:rPr>
                <w:rFonts w:eastAsia="Calibri"/>
                <w:b/>
                <w:sz w:val="24"/>
                <w:szCs w:val="24"/>
                <w:lang w:val="ru-RU" w:bidi="ru-RU"/>
              </w:rPr>
              <w:t>Специалист</w:t>
            </w:r>
          </w:p>
          <w:p w14:paraId="1EDC92EA" w14:textId="77777777" w:rsidR="004B5901" w:rsidRDefault="004B5901" w:rsidP="00934E09">
            <w:pPr>
              <w:widowControl/>
              <w:autoSpaceDE/>
              <w:ind w:left="447"/>
              <w:jc w:val="both"/>
              <w:rPr>
                <w:rFonts w:eastAsia="Calibri"/>
                <w:b/>
                <w:sz w:val="24"/>
                <w:szCs w:val="24"/>
                <w:lang w:val="ru-RU" w:bidi="ru-RU"/>
              </w:rPr>
            </w:pPr>
            <w:r>
              <w:rPr>
                <w:rFonts w:eastAsia="Calibri"/>
                <w:b/>
                <w:sz w:val="24"/>
                <w:szCs w:val="24"/>
                <w:lang w:val="ru-RU" w:bidi="ru-RU"/>
              </w:rPr>
              <w:t>Департамента разработки НТД</w:t>
            </w:r>
          </w:p>
        </w:tc>
        <w:tc>
          <w:tcPr>
            <w:tcW w:w="2126" w:type="dxa"/>
          </w:tcPr>
          <w:p w14:paraId="0EFCCB91" w14:textId="77777777" w:rsidR="004B5901" w:rsidRPr="001427B7" w:rsidRDefault="004B5901" w:rsidP="00934E09">
            <w:pPr>
              <w:widowControl/>
              <w:autoSpaceDE/>
              <w:jc w:val="both"/>
              <w:rPr>
                <w:rFonts w:eastAsia="Calibri"/>
                <w:b/>
                <w:sz w:val="24"/>
                <w:szCs w:val="24"/>
                <w:lang w:val="ru-RU" w:bidi="ru-RU"/>
              </w:rPr>
            </w:pPr>
          </w:p>
        </w:tc>
        <w:tc>
          <w:tcPr>
            <w:tcW w:w="3116" w:type="dxa"/>
          </w:tcPr>
          <w:p w14:paraId="131A21C4" w14:textId="77777777" w:rsidR="004B5901" w:rsidRDefault="004B5901" w:rsidP="00934E09">
            <w:pPr>
              <w:widowControl/>
              <w:autoSpaceDE/>
              <w:ind w:left="601"/>
              <w:jc w:val="both"/>
              <w:rPr>
                <w:rFonts w:eastAsia="Calibri"/>
                <w:b/>
                <w:sz w:val="24"/>
                <w:szCs w:val="24"/>
                <w:lang w:val="ru-RU" w:bidi="ru-RU"/>
              </w:rPr>
            </w:pPr>
          </w:p>
          <w:p w14:paraId="6C8E167F" w14:textId="77777777" w:rsidR="004B5901" w:rsidRDefault="004B5901" w:rsidP="00934E09">
            <w:pPr>
              <w:widowControl/>
              <w:autoSpaceDE/>
              <w:ind w:left="601"/>
              <w:jc w:val="both"/>
              <w:rPr>
                <w:rFonts w:eastAsia="Calibri"/>
                <w:b/>
                <w:sz w:val="24"/>
                <w:szCs w:val="24"/>
                <w:lang w:val="ru-RU" w:bidi="ru-RU"/>
              </w:rPr>
            </w:pPr>
            <w:r>
              <w:rPr>
                <w:rFonts w:eastAsia="Calibri"/>
                <w:b/>
                <w:sz w:val="24"/>
                <w:szCs w:val="24"/>
                <w:lang w:val="ru-RU" w:bidi="ru-RU"/>
              </w:rPr>
              <w:t xml:space="preserve">Ж. </w:t>
            </w:r>
            <w:proofErr w:type="spellStart"/>
            <w:r>
              <w:rPr>
                <w:rFonts w:eastAsia="Calibri"/>
                <w:b/>
                <w:sz w:val="24"/>
                <w:szCs w:val="24"/>
                <w:lang w:val="ru-RU" w:bidi="ru-RU"/>
              </w:rPr>
              <w:t>Туяков</w:t>
            </w:r>
            <w:proofErr w:type="spellEnd"/>
          </w:p>
          <w:p w14:paraId="2201EC1E" w14:textId="77777777" w:rsidR="004B5901" w:rsidRDefault="004B5901" w:rsidP="00934E09">
            <w:pPr>
              <w:widowControl/>
              <w:autoSpaceDE/>
              <w:ind w:left="601"/>
              <w:jc w:val="both"/>
              <w:rPr>
                <w:rFonts w:eastAsia="Calibri"/>
                <w:b/>
                <w:sz w:val="24"/>
                <w:szCs w:val="24"/>
                <w:lang w:val="ru-RU" w:bidi="ru-RU"/>
              </w:rPr>
            </w:pPr>
          </w:p>
        </w:tc>
      </w:tr>
      <w:tr w:rsidR="004B5901" w14:paraId="3FF6A8D3" w14:textId="77777777" w:rsidTr="00934E09">
        <w:tc>
          <w:tcPr>
            <w:tcW w:w="4106" w:type="dxa"/>
          </w:tcPr>
          <w:p w14:paraId="31C0DC52" w14:textId="77777777" w:rsidR="004B5901" w:rsidRDefault="004B5901" w:rsidP="00934E09">
            <w:pPr>
              <w:widowControl/>
              <w:autoSpaceDE/>
              <w:ind w:left="447"/>
              <w:jc w:val="both"/>
              <w:rPr>
                <w:rFonts w:eastAsia="Calibri"/>
                <w:b/>
                <w:sz w:val="24"/>
                <w:szCs w:val="24"/>
                <w:lang w:val="ru-RU" w:bidi="ru-RU"/>
              </w:rPr>
            </w:pPr>
          </w:p>
          <w:p w14:paraId="4ED11639" w14:textId="77777777" w:rsidR="004B5901" w:rsidRDefault="004B5901" w:rsidP="00934E09">
            <w:pPr>
              <w:widowControl/>
              <w:autoSpaceDE/>
              <w:ind w:left="447"/>
              <w:jc w:val="both"/>
              <w:rPr>
                <w:rFonts w:eastAsia="Calibri"/>
                <w:b/>
                <w:sz w:val="24"/>
                <w:szCs w:val="24"/>
                <w:lang w:val="ru-RU" w:bidi="ru-RU"/>
              </w:rPr>
            </w:pPr>
            <w:r>
              <w:rPr>
                <w:rFonts w:eastAsia="Calibri"/>
                <w:b/>
                <w:sz w:val="24"/>
                <w:szCs w:val="24"/>
                <w:lang w:val="ru-RU" w:bidi="ru-RU"/>
              </w:rPr>
              <w:t>Эксперт по стандартизации</w:t>
            </w:r>
          </w:p>
          <w:p w14:paraId="464E59C8" w14:textId="77777777" w:rsidR="004B5901" w:rsidRDefault="004B5901" w:rsidP="00934E09">
            <w:pPr>
              <w:widowControl/>
              <w:autoSpaceDE/>
              <w:ind w:left="447"/>
              <w:jc w:val="both"/>
              <w:rPr>
                <w:rFonts w:eastAsia="Calibri"/>
                <w:b/>
                <w:sz w:val="24"/>
                <w:szCs w:val="24"/>
                <w:lang w:val="ru-RU" w:bidi="ru-RU"/>
              </w:rPr>
            </w:pPr>
          </w:p>
        </w:tc>
        <w:tc>
          <w:tcPr>
            <w:tcW w:w="2126" w:type="dxa"/>
          </w:tcPr>
          <w:p w14:paraId="46D715AA" w14:textId="77777777" w:rsidR="004B5901" w:rsidRPr="001427B7" w:rsidRDefault="004B5901" w:rsidP="00934E09">
            <w:pPr>
              <w:widowControl/>
              <w:autoSpaceDE/>
              <w:jc w:val="both"/>
              <w:rPr>
                <w:rFonts w:eastAsia="Calibri"/>
                <w:b/>
                <w:sz w:val="24"/>
                <w:szCs w:val="24"/>
                <w:lang w:val="ru-RU" w:bidi="ru-RU"/>
              </w:rPr>
            </w:pPr>
          </w:p>
        </w:tc>
        <w:tc>
          <w:tcPr>
            <w:tcW w:w="3116" w:type="dxa"/>
          </w:tcPr>
          <w:p w14:paraId="4466E397" w14:textId="77777777" w:rsidR="004B5901" w:rsidRDefault="004B5901" w:rsidP="00934E09">
            <w:pPr>
              <w:widowControl/>
              <w:autoSpaceDE/>
              <w:ind w:left="601"/>
              <w:jc w:val="both"/>
              <w:rPr>
                <w:rFonts w:eastAsia="Calibri"/>
                <w:b/>
                <w:sz w:val="24"/>
                <w:szCs w:val="24"/>
                <w:lang w:val="ru-RU" w:bidi="ru-RU"/>
              </w:rPr>
            </w:pPr>
          </w:p>
          <w:p w14:paraId="3A35E09D" w14:textId="77777777" w:rsidR="004B5901" w:rsidRDefault="004B5901" w:rsidP="00934E09">
            <w:pPr>
              <w:widowControl/>
              <w:autoSpaceDE/>
              <w:ind w:left="601"/>
              <w:jc w:val="both"/>
              <w:rPr>
                <w:rFonts w:eastAsia="Calibri"/>
                <w:b/>
                <w:sz w:val="24"/>
                <w:szCs w:val="24"/>
                <w:lang w:val="ru-RU" w:bidi="ru-RU"/>
              </w:rPr>
            </w:pPr>
            <w:r>
              <w:rPr>
                <w:rFonts w:eastAsia="Calibri"/>
                <w:b/>
                <w:sz w:val="24"/>
                <w:szCs w:val="24"/>
                <w:lang w:val="ru-RU" w:bidi="ru-RU"/>
              </w:rPr>
              <w:t xml:space="preserve">К. </w:t>
            </w:r>
            <w:proofErr w:type="spellStart"/>
            <w:r>
              <w:rPr>
                <w:rFonts w:eastAsia="Calibri"/>
                <w:b/>
                <w:sz w:val="24"/>
                <w:szCs w:val="24"/>
                <w:lang w:val="ru-RU" w:bidi="ru-RU"/>
              </w:rPr>
              <w:t>Тайжанов</w:t>
            </w:r>
            <w:proofErr w:type="spellEnd"/>
          </w:p>
        </w:tc>
      </w:tr>
    </w:tbl>
    <w:p w14:paraId="684D6108" w14:textId="77777777" w:rsidR="004B5901" w:rsidRDefault="004B5901" w:rsidP="00B054A2">
      <w:pPr>
        <w:spacing w:line="237" w:lineRule="auto"/>
        <w:ind w:firstLine="567"/>
        <w:jc w:val="both"/>
        <w:rPr>
          <w:sz w:val="24"/>
          <w:lang w:val="ru-RU"/>
        </w:rPr>
      </w:pPr>
    </w:p>
    <w:p w14:paraId="50AEF139" w14:textId="77777777" w:rsidR="00663315" w:rsidRPr="00D556AE" w:rsidRDefault="00663315" w:rsidP="00FB147B">
      <w:pPr>
        <w:pStyle w:val="a3"/>
        <w:ind w:right="2593"/>
        <w:rPr>
          <w:lang w:val="ru-RU"/>
        </w:rPr>
      </w:pPr>
    </w:p>
    <w:sectPr w:rsidR="00663315" w:rsidRPr="00D556AE" w:rsidSect="00B839EE">
      <w:pgSz w:w="11910" w:h="16840"/>
      <w:pgMar w:top="1418" w:right="1418" w:bottom="1418" w:left="1134" w:header="1020" w:footer="10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C3B24" w14:textId="77777777" w:rsidR="00285893" w:rsidRDefault="00285893">
      <w:r>
        <w:separator/>
      </w:r>
    </w:p>
  </w:endnote>
  <w:endnote w:type="continuationSeparator" w:id="0">
    <w:p w14:paraId="0DC9C91A" w14:textId="77777777" w:rsidR="00285893" w:rsidRDefault="0028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5417168"/>
      <w:docPartObj>
        <w:docPartGallery w:val="Page Numbers (Bottom of Page)"/>
        <w:docPartUnique/>
      </w:docPartObj>
    </w:sdtPr>
    <w:sdtEndPr>
      <w:rPr>
        <w:rFonts w:ascii="Times New Roman" w:hAnsi="Times New Roman"/>
        <w:sz w:val="24"/>
      </w:rPr>
    </w:sdtEndPr>
    <w:sdtContent>
      <w:p w14:paraId="23792DAF" w14:textId="5A2DE8A7" w:rsidR="006E282C" w:rsidRPr="0075218E" w:rsidRDefault="006E282C">
        <w:pPr>
          <w:pStyle w:val="a6"/>
          <w:rPr>
            <w:rFonts w:ascii="Times New Roman" w:hAnsi="Times New Roman"/>
            <w:sz w:val="24"/>
          </w:rPr>
        </w:pPr>
        <w:r w:rsidRPr="0075218E">
          <w:rPr>
            <w:rFonts w:ascii="Times New Roman" w:hAnsi="Times New Roman"/>
            <w:sz w:val="24"/>
          </w:rPr>
          <w:fldChar w:fldCharType="begin"/>
        </w:r>
        <w:r w:rsidRPr="0075218E">
          <w:rPr>
            <w:rFonts w:ascii="Times New Roman" w:hAnsi="Times New Roman"/>
            <w:sz w:val="24"/>
          </w:rPr>
          <w:instrText>PAGE   \* MERGEFORMAT</w:instrText>
        </w:r>
        <w:r w:rsidRPr="0075218E">
          <w:rPr>
            <w:rFonts w:ascii="Times New Roman" w:hAnsi="Times New Roman"/>
            <w:sz w:val="24"/>
          </w:rPr>
          <w:fldChar w:fldCharType="separate"/>
        </w:r>
        <w:r w:rsidR="00B054A2" w:rsidRPr="00B054A2">
          <w:rPr>
            <w:rFonts w:ascii="Times New Roman" w:hAnsi="Times New Roman"/>
            <w:noProof/>
          </w:rPr>
          <w:t>58</w:t>
        </w:r>
        <w:r w:rsidRPr="0075218E">
          <w:rPr>
            <w:rFonts w:ascii="Times New Roman" w:hAnsi="Times New Roman"/>
            <w:sz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31379"/>
      <w:docPartObj>
        <w:docPartGallery w:val="Page Numbers (Bottom of Page)"/>
        <w:docPartUnique/>
      </w:docPartObj>
    </w:sdtPr>
    <w:sdtEndPr>
      <w:rPr>
        <w:rFonts w:ascii="Times New Roman" w:hAnsi="Times New Roman"/>
        <w:sz w:val="24"/>
      </w:rPr>
    </w:sdtEndPr>
    <w:sdtContent>
      <w:p w14:paraId="263C2A2D" w14:textId="31ADA3E5" w:rsidR="006E282C" w:rsidRPr="00CD0094" w:rsidRDefault="006E282C" w:rsidP="002F49AE">
        <w:pPr>
          <w:pStyle w:val="a6"/>
          <w:jc w:val="right"/>
          <w:rPr>
            <w:rFonts w:ascii="Times New Roman" w:hAnsi="Times New Roman"/>
            <w:sz w:val="24"/>
          </w:rPr>
        </w:pPr>
        <w:r w:rsidRPr="00CD0094">
          <w:rPr>
            <w:rFonts w:ascii="Times New Roman" w:hAnsi="Times New Roman"/>
            <w:sz w:val="24"/>
          </w:rPr>
          <w:fldChar w:fldCharType="begin"/>
        </w:r>
        <w:r w:rsidRPr="00CD0094">
          <w:rPr>
            <w:rFonts w:ascii="Times New Roman" w:hAnsi="Times New Roman"/>
            <w:sz w:val="24"/>
          </w:rPr>
          <w:instrText>PAGE   \* MERGEFORMAT</w:instrText>
        </w:r>
        <w:r w:rsidRPr="00CD0094">
          <w:rPr>
            <w:rFonts w:ascii="Times New Roman" w:hAnsi="Times New Roman"/>
            <w:sz w:val="24"/>
          </w:rPr>
          <w:fldChar w:fldCharType="separate"/>
        </w:r>
        <w:r w:rsidR="00B054A2" w:rsidRPr="00B054A2">
          <w:rPr>
            <w:rFonts w:ascii="Times New Roman" w:hAnsi="Times New Roman"/>
            <w:noProof/>
          </w:rPr>
          <w:t>V</w:t>
        </w:r>
        <w:r w:rsidRPr="00CD0094">
          <w:rPr>
            <w:rFonts w:ascii="Times New Roman" w:hAnsi="Times New Roman"/>
            <w:sz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929552"/>
      <w:docPartObj>
        <w:docPartGallery w:val="Page Numbers (Bottom of Page)"/>
        <w:docPartUnique/>
      </w:docPartObj>
    </w:sdtPr>
    <w:sdtEndPr>
      <w:rPr>
        <w:rFonts w:ascii="Times New Roman" w:hAnsi="Times New Roman"/>
        <w:sz w:val="24"/>
      </w:rPr>
    </w:sdtEndPr>
    <w:sdtContent>
      <w:p w14:paraId="5DE0B5E1" w14:textId="591CC863" w:rsidR="006E282C" w:rsidRPr="00B839EE" w:rsidRDefault="006E282C">
        <w:pPr>
          <w:pStyle w:val="a6"/>
          <w:jc w:val="right"/>
          <w:rPr>
            <w:rFonts w:ascii="Times New Roman" w:hAnsi="Times New Roman"/>
            <w:sz w:val="24"/>
          </w:rPr>
        </w:pPr>
        <w:r w:rsidRPr="00B839EE">
          <w:rPr>
            <w:rFonts w:ascii="Times New Roman" w:hAnsi="Times New Roman"/>
            <w:sz w:val="24"/>
          </w:rPr>
          <w:fldChar w:fldCharType="begin"/>
        </w:r>
        <w:r w:rsidRPr="00B839EE">
          <w:rPr>
            <w:rFonts w:ascii="Times New Roman" w:hAnsi="Times New Roman"/>
            <w:sz w:val="24"/>
          </w:rPr>
          <w:instrText>PAGE   \* MERGEFORMAT</w:instrText>
        </w:r>
        <w:r w:rsidRPr="00B839EE">
          <w:rPr>
            <w:rFonts w:ascii="Times New Roman" w:hAnsi="Times New Roman"/>
            <w:sz w:val="24"/>
          </w:rPr>
          <w:fldChar w:fldCharType="separate"/>
        </w:r>
        <w:r w:rsidR="00B054A2" w:rsidRPr="00B054A2">
          <w:rPr>
            <w:rFonts w:ascii="Times New Roman" w:hAnsi="Times New Roman"/>
            <w:noProof/>
          </w:rPr>
          <w:t>59</w:t>
        </w:r>
        <w:r w:rsidRPr="00B839EE">
          <w:rPr>
            <w:rFonts w:ascii="Times New Roman" w:hAnsi="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BC093" w14:textId="77777777" w:rsidR="00285893" w:rsidRDefault="00285893">
      <w:r>
        <w:separator/>
      </w:r>
    </w:p>
  </w:footnote>
  <w:footnote w:type="continuationSeparator" w:id="0">
    <w:p w14:paraId="1BB5D340" w14:textId="77777777" w:rsidR="00285893" w:rsidRDefault="0028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7C16B" w14:textId="77777777" w:rsidR="006E282C" w:rsidRDefault="006E282C">
    <w:pPr>
      <w:pStyle w:val="a3"/>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9678" w14:textId="7E67A83E" w:rsidR="006E282C" w:rsidRPr="006D3EE7" w:rsidRDefault="006E282C" w:rsidP="00A957ED">
    <w:pPr>
      <w:pStyle w:val="a8"/>
      <w:rPr>
        <w:b/>
        <w:bCs/>
        <w:sz w:val="24"/>
        <w:szCs w:val="24"/>
        <w:lang w:val="ru-RU"/>
      </w:rPr>
    </w:pPr>
    <w:r w:rsidRPr="006D3EE7">
      <w:rPr>
        <w:b/>
        <w:bCs/>
        <w:sz w:val="24"/>
        <w:szCs w:val="24"/>
      </w:rPr>
      <w:t>СТ РК ISO 371</w:t>
    </w:r>
    <w:r>
      <w:rPr>
        <w:b/>
        <w:bCs/>
        <w:sz w:val="24"/>
        <w:szCs w:val="24"/>
        <w:lang w:val="ru-RU"/>
      </w:rPr>
      <w:t>08</w:t>
    </w:r>
  </w:p>
  <w:p w14:paraId="424F2C2C" w14:textId="77777777" w:rsidR="006E282C" w:rsidRPr="00905803" w:rsidRDefault="006E282C" w:rsidP="00A957ED">
    <w:pPr>
      <w:pStyle w:val="a8"/>
      <w:rPr>
        <w:i/>
        <w:sz w:val="24"/>
        <w:szCs w:val="24"/>
      </w:rPr>
    </w:pPr>
    <w:r>
      <w:rPr>
        <w:bCs/>
        <w:i/>
        <w:sz w:val="24"/>
        <w:szCs w:val="24"/>
      </w:rPr>
      <w:t xml:space="preserve">(проект, </w:t>
    </w:r>
    <w:r w:rsidRPr="00385592">
      <w:rPr>
        <w:bCs/>
        <w:i/>
        <w:sz w:val="24"/>
        <w:szCs w:val="24"/>
      </w:rPr>
      <w:t>редакция</w:t>
    </w:r>
    <w:r>
      <w:rPr>
        <w:bCs/>
        <w:i/>
        <w:sz w:val="24"/>
        <w:szCs w:val="24"/>
      </w:rPr>
      <w:t xml:space="preserve"> 1</w:t>
    </w:r>
    <w:r w:rsidRPr="00385592">
      <w:rPr>
        <w:bCs/>
        <w:i/>
        <w:sz w:val="24"/>
        <w:szCs w:val="24"/>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64352" w14:textId="1770841D" w:rsidR="006E282C" w:rsidRPr="006D3EE7" w:rsidRDefault="006E282C" w:rsidP="00B839EE">
    <w:pPr>
      <w:pStyle w:val="a8"/>
      <w:jc w:val="right"/>
      <w:rPr>
        <w:b/>
        <w:bCs/>
        <w:sz w:val="24"/>
        <w:szCs w:val="24"/>
        <w:lang w:val="ru-RU"/>
      </w:rPr>
    </w:pPr>
    <w:r w:rsidRPr="006D3EE7">
      <w:rPr>
        <w:b/>
        <w:bCs/>
        <w:sz w:val="24"/>
        <w:szCs w:val="24"/>
      </w:rPr>
      <w:t xml:space="preserve">СТ РК ISO </w:t>
    </w:r>
    <w:r w:rsidRPr="008A5255">
      <w:rPr>
        <w:b/>
        <w:bCs/>
        <w:sz w:val="24"/>
        <w:szCs w:val="24"/>
      </w:rPr>
      <w:t>37108</w:t>
    </w:r>
  </w:p>
  <w:p w14:paraId="53316A98" w14:textId="77777777" w:rsidR="006E282C" w:rsidRPr="00905803" w:rsidRDefault="006E282C" w:rsidP="00B839EE">
    <w:pPr>
      <w:pStyle w:val="a8"/>
      <w:jc w:val="right"/>
      <w:rPr>
        <w:i/>
        <w:sz w:val="24"/>
        <w:szCs w:val="24"/>
      </w:rPr>
    </w:pPr>
    <w:r>
      <w:rPr>
        <w:bCs/>
        <w:i/>
        <w:sz w:val="24"/>
        <w:szCs w:val="24"/>
      </w:rPr>
      <w:t xml:space="preserve">(проект, </w:t>
    </w:r>
    <w:r w:rsidRPr="00385592">
      <w:rPr>
        <w:bCs/>
        <w:i/>
        <w:sz w:val="24"/>
        <w:szCs w:val="24"/>
      </w:rPr>
      <w:t>редакция</w:t>
    </w:r>
    <w:r>
      <w:rPr>
        <w:bCs/>
        <w:i/>
        <w:sz w:val="24"/>
        <w:szCs w:val="24"/>
      </w:rPr>
      <w:t xml:space="preserve"> 1</w:t>
    </w:r>
    <w:r w:rsidRPr="00385592">
      <w:rPr>
        <w:bCs/>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07047"/>
    <w:multiLevelType w:val="multilevel"/>
    <w:tmpl w:val="413E4B28"/>
    <w:lvl w:ilvl="0">
      <w:start w:val="3"/>
      <w:numFmt w:val="decimal"/>
      <w:lvlText w:val="%1"/>
      <w:lvlJc w:val="left"/>
      <w:pPr>
        <w:ind w:left="191" w:hanging="183"/>
      </w:pPr>
      <w:rPr>
        <w:rFonts w:ascii="Times New Roman" w:eastAsia="Times New Roman" w:hAnsi="Times New Roman" w:cs="Times New Roman" w:hint="default"/>
        <w:b/>
        <w:bCs/>
        <w:w w:val="99"/>
        <w:sz w:val="24"/>
        <w:szCs w:val="24"/>
        <w:lang w:val="kk-KZ" w:eastAsia="en-US" w:bidi="ar-SA"/>
      </w:rPr>
    </w:lvl>
    <w:lvl w:ilvl="1">
      <w:start w:val="1"/>
      <w:numFmt w:val="decimal"/>
      <w:lvlText w:val="%1.%2"/>
      <w:lvlJc w:val="left"/>
      <w:pPr>
        <w:ind w:left="373" w:hanging="364"/>
      </w:pPr>
      <w:rPr>
        <w:rFonts w:ascii="Times New Roman" w:eastAsia="Times New Roman" w:hAnsi="Times New Roman" w:cs="Times New Roman" w:hint="default"/>
        <w:spacing w:val="0"/>
        <w:w w:val="100"/>
        <w:sz w:val="24"/>
        <w:szCs w:val="24"/>
        <w:lang w:val="kk-KZ" w:eastAsia="en-US" w:bidi="ar-SA"/>
      </w:rPr>
    </w:lvl>
    <w:lvl w:ilvl="2">
      <w:numFmt w:val="bullet"/>
      <w:lvlText w:val="•"/>
      <w:lvlJc w:val="left"/>
      <w:pPr>
        <w:ind w:left="844" w:hanging="364"/>
      </w:pPr>
      <w:rPr>
        <w:rFonts w:hint="default"/>
        <w:lang w:val="kk-KZ" w:eastAsia="en-US" w:bidi="ar-SA"/>
      </w:rPr>
    </w:lvl>
    <w:lvl w:ilvl="3">
      <w:numFmt w:val="bullet"/>
      <w:lvlText w:val="•"/>
      <w:lvlJc w:val="left"/>
      <w:pPr>
        <w:ind w:left="1309" w:hanging="364"/>
      </w:pPr>
      <w:rPr>
        <w:rFonts w:hint="default"/>
        <w:lang w:val="kk-KZ" w:eastAsia="en-US" w:bidi="ar-SA"/>
      </w:rPr>
    </w:lvl>
    <w:lvl w:ilvl="4">
      <w:numFmt w:val="bullet"/>
      <w:lvlText w:val="•"/>
      <w:lvlJc w:val="left"/>
      <w:pPr>
        <w:ind w:left="1774" w:hanging="364"/>
      </w:pPr>
      <w:rPr>
        <w:rFonts w:hint="default"/>
        <w:lang w:val="kk-KZ" w:eastAsia="en-US" w:bidi="ar-SA"/>
      </w:rPr>
    </w:lvl>
    <w:lvl w:ilvl="5">
      <w:numFmt w:val="bullet"/>
      <w:lvlText w:val="•"/>
      <w:lvlJc w:val="left"/>
      <w:pPr>
        <w:ind w:left="2239" w:hanging="364"/>
      </w:pPr>
      <w:rPr>
        <w:rFonts w:hint="default"/>
        <w:lang w:val="kk-KZ" w:eastAsia="en-US" w:bidi="ar-SA"/>
      </w:rPr>
    </w:lvl>
    <w:lvl w:ilvl="6">
      <w:numFmt w:val="bullet"/>
      <w:lvlText w:val="•"/>
      <w:lvlJc w:val="left"/>
      <w:pPr>
        <w:ind w:left="2704" w:hanging="364"/>
      </w:pPr>
      <w:rPr>
        <w:rFonts w:hint="default"/>
        <w:lang w:val="kk-KZ" w:eastAsia="en-US" w:bidi="ar-SA"/>
      </w:rPr>
    </w:lvl>
    <w:lvl w:ilvl="7">
      <w:numFmt w:val="bullet"/>
      <w:lvlText w:val="•"/>
      <w:lvlJc w:val="left"/>
      <w:pPr>
        <w:ind w:left="3169" w:hanging="364"/>
      </w:pPr>
      <w:rPr>
        <w:rFonts w:hint="default"/>
        <w:lang w:val="kk-KZ" w:eastAsia="en-US" w:bidi="ar-SA"/>
      </w:rPr>
    </w:lvl>
    <w:lvl w:ilvl="8">
      <w:numFmt w:val="bullet"/>
      <w:lvlText w:val="•"/>
      <w:lvlJc w:val="left"/>
      <w:pPr>
        <w:ind w:left="3634" w:hanging="364"/>
      </w:pPr>
      <w:rPr>
        <w:rFonts w:hint="default"/>
        <w:lang w:val="kk-KZ" w:eastAsia="en-US" w:bidi="ar-SA"/>
      </w:rPr>
    </w:lvl>
  </w:abstractNum>
  <w:abstractNum w:abstractNumId="1" w15:restartNumberingAfterBreak="0">
    <w:nsid w:val="21403CEE"/>
    <w:multiLevelType w:val="multilevel"/>
    <w:tmpl w:val="0E60D284"/>
    <w:lvl w:ilvl="0">
      <w:start w:val="1"/>
      <w:numFmt w:val="decimal"/>
      <w:lvlText w:val="%1"/>
      <w:lvlJc w:val="left"/>
      <w:pPr>
        <w:ind w:left="435"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1001" w:hanging="183"/>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2.%3"/>
      <w:lvlJc w:val="left"/>
      <w:pPr>
        <w:ind w:left="253" w:hanging="644"/>
      </w:pPr>
      <w:rPr>
        <w:rFonts w:hint="default"/>
        <w:w w:val="100"/>
        <w:lang w:val="kk-KZ" w:eastAsia="en-US" w:bidi="ar-SA"/>
      </w:rPr>
    </w:lvl>
    <w:lvl w:ilvl="3">
      <w:start w:val="1"/>
      <w:numFmt w:val="decimal"/>
      <w:lvlText w:val="%2.%3.%4"/>
      <w:lvlJc w:val="left"/>
      <w:pPr>
        <w:ind w:left="536" w:hanging="644"/>
        <w:jc w:val="right"/>
      </w:pPr>
      <w:rPr>
        <w:rFonts w:ascii="Times New Roman" w:eastAsia="Times New Roman" w:hAnsi="Times New Roman" w:cs="Times New Roman" w:hint="default"/>
        <w:w w:val="100"/>
        <w:sz w:val="24"/>
        <w:szCs w:val="24"/>
        <w:lang w:val="kk-KZ" w:eastAsia="en-US" w:bidi="ar-SA"/>
      </w:rPr>
    </w:lvl>
    <w:lvl w:ilvl="4">
      <w:start w:val="1"/>
      <w:numFmt w:val="decimal"/>
      <w:lvlText w:val="%2.%3.%4.%5"/>
      <w:lvlJc w:val="left"/>
      <w:pPr>
        <w:ind w:left="535" w:hanging="644"/>
        <w:jc w:val="right"/>
      </w:pPr>
      <w:rPr>
        <w:rFonts w:ascii="Times New Roman" w:eastAsia="Times New Roman" w:hAnsi="Times New Roman" w:cs="Times New Roman" w:hint="default"/>
        <w:b w:val="0"/>
        <w:spacing w:val="0"/>
        <w:w w:val="100"/>
        <w:sz w:val="24"/>
        <w:szCs w:val="24"/>
        <w:lang w:val="kk-KZ" w:eastAsia="en-US" w:bidi="ar-SA"/>
      </w:rPr>
    </w:lvl>
    <w:lvl w:ilvl="5">
      <w:start w:val="1"/>
      <w:numFmt w:val="decimal"/>
      <w:lvlText w:val="%2.%3.%4.%5.%6"/>
      <w:lvlJc w:val="left"/>
      <w:pPr>
        <w:ind w:left="535" w:hanging="644"/>
      </w:pPr>
      <w:rPr>
        <w:rFonts w:ascii="Times New Roman" w:eastAsia="Times New Roman" w:hAnsi="Times New Roman" w:cs="Times New Roman" w:hint="default"/>
        <w:spacing w:val="0"/>
        <w:w w:val="100"/>
        <w:sz w:val="24"/>
        <w:szCs w:val="24"/>
        <w:lang w:val="kk-KZ" w:eastAsia="en-US" w:bidi="ar-SA"/>
      </w:rPr>
    </w:lvl>
    <w:lvl w:ilvl="6">
      <w:numFmt w:val="bullet"/>
      <w:lvlText w:val="•"/>
      <w:lvlJc w:val="left"/>
      <w:pPr>
        <w:ind w:left="1640" w:hanging="644"/>
      </w:pPr>
      <w:rPr>
        <w:rFonts w:hint="default"/>
        <w:lang w:val="kk-KZ" w:eastAsia="en-US" w:bidi="ar-SA"/>
      </w:rPr>
    </w:lvl>
    <w:lvl w:ilvl="7">
      <w:numFmt w:val="bullet"/>
      <w:lvlText w:val="•"/>
      <w:lvlJc w:val="left"/>
      <w:pPr>
        <w:ind w:left="1820" w:hanging="644"/>
      </w:pPr>
      <w:rPr>
        <w:rFonts w:hint="default"/>
        <w:lang w:val="kk-KZ" w:eastAsia="en-US" w:bidi="ar-SA"/>
      </w:rPr>
    </w:lvl>
    <w:lvl w:ilvl="8">
      <w:numFmt w:val="bullet"/>
      <w:lvlText w:val="•"/>
      <w:lvlJc w:val="left"/>
      <w:pPr>
        <w:ind w:left="1880" w:hanging="644"/>
      </w:pPr>
      <w:rPr>
        <w:rFonts w:hint="default"/>
        <w:lang w:val="kk-KZ" w:eastAsia="en-US" w:bidi="ar-SA"/>
      </w:rPr>
    </w:lvl>
  </w:abstractNum>
  <w:abstractNum w:abstractNumId="2" w15:restartNumberingAfterBreak="0">
    <w:nsid w:val="23F80ABA"/>
    <w:multiLevelType w:val="hybridMultilevel"/>
    <w:tmpl w:val="BA62EEAE"/>
    <w:lvl w:ilvl="0" w:tplc="19B80F8A">
      <w:start w:val="1"/>
      <w:numFmt w:val="decimal"/>
      <w:lvlText w:val="%1)"/>
      <w:lvlJc w:val="left"/>
      <w:pPr>
        <w:ind w:left="47" w:hanging="221"/>
      </w:pPr>
      <w:rPr>
        <w:rFonts w:ascii="Times New Roman" w:eastAsia="Times New Roman" w:hAnsi="Times New Roman" w:cs="Times New Roman" w:hint="default"/>
        <w:w w:val="100"/>
        <w:sz w:val="20"/>
        <w:szCs w:val="20"/>
        <w:vertAlign w:val="superscript"/>
        <w:lang w:val="kk-KZ" w:eastAsia="en-US" w:bidi="ar-SA"/>
      </w:rPr>
    </w:lvl>
    <w:lvl w:ilvl="1" w:tplc="8F6EFD38">
      <w:numFmt w:val="bullet"/>
      <w:lvlText w:val="•"/>
      <w:lvlJc w:val="left"/>
      <w:pPr>
        <w:ind w:left="974" w:hanging="221"/>
      </w:pPr>
      <w:rPr>
        <w:rFonts w:hint="default"/>
        <w:lang w:val="kk-KZ" w:eastAsia="en-US" w:bidi="ar-SA"/>
      </w:rPr>
    </w:lvl>
    <w:lvl w:ilvl="2" w:tplc="E3B2AB94">
      <w:numFmt w:val="bullet"/>
      <w:lvlText w:val="•"/>
      <w:lvlJc w:val="left"/>
      <w:pPr>
        <w:ind w:left="1909" w:hanging="221"/>
      </w:pPr>
      <w:rPr>
        <w:rFonts w:hint="default"/>
        <w:lang w:val="kk-KZ" w:eastAsia="en-US" w:bidi="ar-SA"/>
      </w:rPr>
    </w:lvl>
    <w:lvl w:ilvl="3" w:tplc="C6C4CD28">
      <w:numFmt w:val="bullet"/>
      <w:lvlText w:val="•"/>
      <w:lvlJc w:val="left"/>
      <w:pPr>
        <w:ind w:left="2843" w:hanging="221"/>
      </w:pPr>
      <w:rPr>
        <w:rFonts w:hint="default"/>
        <w:lang w:val="kk-KZ" w:eastAsia="en-US" w:bidi="ar-SA"/>
      </w:rPr>
    </w:lvl>
    <w:lvl w:ilvl="4" w:tplc="136088D2">
      <w:numFmt w:val="bullet"/>
      <w:lvlText w:val="•"/>
      <w:lvlJc w:val="left"/>
      <w:pPr>
        <w:ind w:left="3778" w:hanging="221"/>
      </w:pPr>
      <w:rPr>
        <w:rFonts w:hint="default"/>
        <w:lang w:val="kk-KZ" w:eastAsia="en-US" w:bidi="ar-SA"/>
      </w:rPr>
    </w:lvl>
    <w:lvl w:ilvl="5" w:tplc="8B84F224">
      <w:numFmt w:val="bullet"/>
      <w:lvlText w:val="•"/>
      <w:lvlJc w:val="left"/>
      <w:pPr>
        <w:ind w:left="4713" w:hanging="221"/>
      </w:pPr>
      <w:rPr>
        <w:rFonts w:hint="default"/>
        <w:lang w:val="kk-KZ" w:eastAsia="en-US" w:bidi="ar-SA"/>
      </w:rPr>
    </w:lvl>
    <w:lvl w:ilvl="6" w:tplc="ED48AB56">
      <w:numFmt w:val="bullet"/>
      <w:lvlText w:val="•"/>
      <w:lvlJc w:val="left"/>
      <w:pPr>
        <w:ind w:left="5647" w:hanging="221"/>
      </w:pPr>
      <w:rPr>
        <w:rFonts w:hint="default"/>
        <w:lang w:val="kk-KZ" w:eastAsia="en-US" w:bidi="ar-SA"/>
      </w:rPr>
    </w:lvl>
    <w:lvl w:ilvl="7" w:tplc="6D3CF43E">
      <w:numFmt w:val="bullet"/>
      <w:lvlText w:val="•"/>
      <w:lvlJc w:val="left"/>
      <w:pPr>
        <w:ind w:left="6582" w:hanging="221"/>
      </w:pPr>
      <w:rPr>
        <w:rFonts w:hint="default"/>
        <w:lang w:val="kk-KZ" w:eastAsia="en-US" w:bidi="ar-SA"/>
      </w:rPr>
    </w:lvl>
    <w:lvl w:ilvl="8" w:tplc="70887ABE">
      <w:numFmt w:val="bullet"/>
      <w:lvlText w:val="•"/>
      <w:lvlJc w:val="left"/>
      <w:pPr>
        <w:ind w:left="7516" w:hanging="221"/>
      </w:pPr>
      <w:rPr>
        <w:rFonts w:hint="default"/>
        <w:lang w:val="kk-KZ" w:eastAsia="en-US" w:bidi="ar-SA"/>
      </w:rPr>
    </w:lvl>
  </w:abstractNum>
  <w:abstractNum w:abstractNumId="3" w15:restartNumberingAfterBreak="0">
    <w:nsid w:val="31BE7147"/>
    <w:multiLevelType w:val="multilevel"/>
    <w:tmpl w:val="D21070F6"/>
    <w:lvl w:ilvl="0">
      <w:start w:val="1"/>
      <w:numFmt w:val="decimal"/>
      <w:lvlText w:val="%1"/>
      <w:lvlJc w:val="left"/>
      <w:pPr>
        <w:ind w:left="417" w:hanging="183"/>
      </w:pPr>
      <w:rPr>
        <w:rFonts w:ascii="Times New Roman" w:eastAsia="Times New Roman" w:hAnsi="Times New Roman" w:cs="Times New Roman" w:hint="default"/>
        <w:w w:val="100"/>
        <w:sz w:val="24"/>
        <w:szCs w:val="24"/>
        <w:lang w:val="kk-KZ" w:eastAsia="en-US" w:bidi="ar-SA"/>
      </w:rPr>
    </w:lvl>
    <w:lvl w:ilvl="1">
      <w:start w:val="1"/>
      <w:numFmt w:val="decimal"/>
      <w:lvlText w:val="%2"/>
      <w:lvlJc w:val="left"/>
      <w:pPr>
        <w:ind w:left="983" w:hanging="183"/>
        <w:jc w:val="right"/>
      </w:pPr>
      <w:rPr>
        <w:rFonts w:ascii="Times New Roman" w:eastAsia="Times New Roman" w:hAnsi="Times New Roman" w:cs="Times New Roman" w:hint="default"/>
        <w:b/>
        <w:bCs/>
        <w:w w:val="99"/>
        <w:sz w:val="24"/>
        <w:szCs w:val="24"/>
        <w:lang w:val="kk-KZ" w:eastAsia="en-US" w:bidi="ar-SA"/>
      </w:rPr>
    </w:lvl>
    <w:lvl w:ilvl="2">
      <w:start w:val="1"/>
      <w:numFmt w:val="decimal"/>
      <w:lvlText w:val="%2.%3"/>
      <w:lvlJc w:val="left"/>
      <w:pPr>
        <w:ind w:left="234" w:hanging="588"/>
      </w:pPr>
      <w:rPr>
        <w:rFonts w:hint="default"/>
        <w:spacing w:val="0"/>
        <w:w w:val="99"/>
        <w:lang w:val="kk-KZ" w:eastAsia="en-US" w:bidi="ar-SA"/>
      </w:rPr>
    </w:lvl>
    <w:lvl w:ilvl="3">
      <w:start w:val="1"/>
      <w:numFmt w:val="decimal"/>
      <w:lvlText w:val="%2.%3.%4"/>
      <w:lvlJc w:val="left"/>
      <w:pPr>
        <w:ind w:left="517" w:hanging="588"/>
        <w:jc w:val="right"/>
      </w:pPr>
      <w:rPr>
        <w:rFonts w:ascii="Times New Roman" w:eastAsia="Times New Roman" w:hAnsi="Times New Roman" w:cs="Times New Roman" w:hint="default"/>
        <w:spacing w:val="-1"/>
        <w:w w:val="99"/>
        <w:sz w:val="24"/>
        <w:szCs w:val="24"/>
        <w:lang w:val="kk-KZ" w:eastAsia="en-US" w:bidi="ar-SA"/>
      </w:rPr>
    </w:lvl>
    <w:lvl w:ilvl="4">
      <w:numFmt w:val="bullet"/>
      <w:lvlText w:val="•"/>
      <w:lvlJc w:val="left"/>
      <w:pPr>
        <w:ind w:left="1160" w:hanging="588"/>
      </w:pPr>
      <w:rPr>
        <w:rFonts w:hint="default"/>
        <w:lang w:val="kk-KZ" w:eastAsia="en-US" w:bidi="ar-SA"/>
      </w:rPr>
    </w:lvl>
    <w:lvl w:ilvl="5">
      <w:numFmt w:val="bullet"/>
      <w:lvlText w:val="•"/>
      <w:lvlJc w:val="left"/>
      <w:pPr>
        <w:ind w:left="1340" w:hanging="588"/>
      </w:pPr>
      <w:rPr>
        <w:rFonts w:hint="default"/>
        <w:lang w:val="kk-KZ" w:eastAsia="en-US" w:bidi="ar-SA"/>
      </w:rPr>
    </w:lvl>
    <w:lvl w:ilvl="6">
      <w:numFmt w:val="bullet"/>
      <w:lvlText w:val="•"/>
      <w:lvlJc w:val="left"/>
      <w:pPr>
        <w:ind w:left="1440" w:hanging="588"/>
      </w:pPr>
      <w:rPr>
        <w:rFonts w:hint="default"/>
        <w:lang w:val="kk-KZ" w:eastAsia="en-US" w:bidi="ar-SA"/>
      </w:rPr>
    </w:lvl>
    <w:lvl w:ilvl="7">
      <w:numFmt w:val="bullet"/>
      <w:lvlText w:val="•"/>
      <w:lvlJc w:val="left"/>
      <w:pPr>
        <w:ind w:left="3681" w:hanging="588"/>
      </w:pPr>
      <w:rPr>
        <w:rFonts w:hint="default"/>
        <w:lang w:val="kk-KZ" w:eastAsia="en-US" w:bidi="ar-SA"/>
      </w:rPr>
    </w:lvl>
    <w:lvl w:ilvl="8">
      <w:numFmt w:val="bullet"/>
      <w:lvlText w:val="•"/>
      <w:lvlJc w:val="left"/>
      <w:pPr>
        <w:ind w:left="5922" w:hanging="588"/>
      </w:pPr>
      <w:rPr>
        <w:rFonts w:hint="default"/>
        <w:lang w:val="kk-KZ" w:eastAsia="en-US" w:bidi="ar-SA"/>
      </w:rPr>
    </w:lvl>
  </w:abstractNum>
  <w:abstractNum w:abstractNumId="4" w15:restartNumberingAfterBreak="0">
    <w:nsid w:val="75076299"/>
    <w:multiLevelType w:val="hybridMultilevel"/>
    <w:tmpl w:val="B4907860"/>
    <w:lvl w:ilvl="0" w:tplc="7C4CCF94">
      <w:start w:val="1"/>
      <w:numFmt w:val="decimal"/>
      <w:lvlText w:val="%1"/>
      <w:lvlJc w:val="left"/>
      <w:pPr>
        <w:ind w:left="1337" w:hanging="236"/>
      </w:pPr>
      <w:rPr>
        <w:rFonts w:ascii="Times New Roman" w:eastAsia="Times New Roman" w:hAnsi="Times New Roman" w:cs="Times New Roman" w:hint="default"/>
        <w:b/>
        <w:bCs/>
        <w:w w:val="100"/>
        <w:sz w:val="24"/>
        <w:szCs w:val="24"/>
        <w:lang w:val="kk-KZ" w:eastAsia="en-US" w:bidi="ar-SA"/>
      </w:rPr>
    </w:lvl>
    <w:lvl w:ilvl="1" w:tplc="16C49FC6">
      <w:numFmt w:val="bullet"/>
      <w:lvlText w:val="•"/>
      <w:lvlJc w:val="left"/>
      <w:pPr>
        <w:ind w:left="2220" w:hanging="236"/>
      </w:pPr>
      <w:rPr>
        <w:rFonts w:hint="default"/>
        <w:lang w:val="kk-KZ" w:eastAsia="en-US" w:bidi="ar-SA"/>
      </w:rPr>
    </w:lvl>
    <w:lvl w:ilvl="2" w:tplc="13980F72">
      <w:numFmt w:val="bullet"/>
      <w:lvlText w:val="•"/>
      <w:lvlJc w:val="left"/>
      <w:pPr>
        <w:ind w:left="3100" w:hanging="236"/>
      </w:pPr>
      <w:rPr>
        <w:rFonts w:hint="default"/>
        <w:lang w:val="kk-KZ" w:eastAsia="en-US" w:bidi="ar-SA"/>
      </w:rPr>
    </w:lvl>
    <w:lvl w:ilvl="3" w:tplc="ED1496F4">
      <w:numFmt w:val="bullet"/>
      <w:lvlText w:val="•"/>
      <w:lvlJc w:val="left"/>
      <w:pPr>
        <w:ind w:left="3980" w:hanging="236"/>
      </w:pPr>
      <w:rPr>
        <w:rFonts w:hint="default"/>
        <w:lang w:val="kk-KZ" w:eastAsia="en-US" w:bidi="ar-SA"/>
      </w:rPr>
    </w:lvl>
    <w:lvl w:ilvl="4" w:tplc="95207F5E">
      <w:numFmt w:val="bullet"/>
      <w:lvlText w:val="•"/>
      <w:lvlJc w:val="left"/>
      <w:pPr>
        <w:ind w:left="4860" w:hanging="236"/>
      </w:pPr>
      <w:rPr>
        <w:rFonts w:hint="default"/>
        <w:lang w:val="kk-KZ" w:eastAsia="en-US" w:bidi="ar-SA"/>
      </w:rPr>
    </w:lvl>
    <w:lvl w:ilvl="5" w:tplc="D0226152">
      <w:numFmt w:val="bullet"/>
      <w:lvlText w:val="•"/>
      <w:lvlJc w:val="left"/>
      <w:pPr>
        <w:ind w:left="5740" w:hanging="236"/>
      </w:pPr>
      <w:rPr>
        <w:rFonts w:hint="default"/>
        <w:lang w:val="kk-KZ" w:eastAsia="en-US" w:bidi="ar-SA"/>
      </w:rPr>
    </w:lvl>
    <w:lvl w:ilvl="6" w:tplc="FE2A56F6">
      <w:numFmt w:val="bullet"/>
      <w:lvlText w:val="•"/>
      <w:lvlJc w:val="left"/>
      <w:pPr>
        <w:ind w:left="6620" w:hanging="236"/>
      </w:pPr>
      <w:rPr>
        <w:rFonts w:hint="default"/>
        <w:lang w:val="kk-KZ" w:eastAsia="en-US" w:bidi="ar-SA"/>
      </w:rPr>
    </w:lvl>
    <w:lvl w:ilvl="7" w:tplc="8684210E">
      <w:numFmt w:val="bullet"/>
      <w:lvlText w:val="•"/>
      <w:lvlJc w:val="left"/>
      <w:pPr>
        <w:ind w:left="7500" w:hanging="236"/>
      </w:pPr>
      <w:rPr>
        <w:rFonts w:hint="default"/>
        <w:lang w:val="kk-KZ" w:eastAsia="en-US" w:bidi="ar-SA"/>
      </w:rPr>
    </w:lvl>
    <w:lvl w:ilvl="8" w:tplc="96CCBD64">
      <w:numFmt w:val="bullet"/>
      <w:lvlText w:val="•"/>
      <w:lvlJc w:val="left"/>
      <w:pPr>
        <w:ind w:left="8380" w:hanging="236"/>
      </w:pPr>
      <w:rPr>
        <w:rFonts w:hint="default"/>
        <w:lang w:val="kk-KZ" w:eastAsia="en-US" w:bidi="ar-SA"/>
      </w:rPr>
    </w:lvl>
  </w:abstractNum>
  <w:abstractNum w:abstractNumId="5" w15:restartNumberingAfterBreak="0">
    <w:nsid w:val="75D254F2"/>
    <w:multiLevelType w:val="hybridMultilevel"/>
    <w:tmpl w:val="373ECC2C"/>
    <w:lvl w:ilvl="0" w:tplc="16F2C24A">
      <w:start w:val="5"/>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7D991C5B"/>
    <w:multiLevelType w:val="hybridMultilevel"/>
    <w:tmpl w:val="8436B2E0"/>
    <w:lvl w:ilvl="0" w:tplc="AF6EB0B0">
      <w:start w:val="1"/>
      <w:numFmt w:val="decimal"/>
      <w:lvlText w:val="%1)"/>
      <w:lvlJc w:val="left"/>
      <w:pPr>
        <w:ind w:left="791" w:hanging="221"/>
      </w:pPr>
      <w:rPr>
        <w:rFonts w:ascii="Times New Roman" w:eastAsia="Times New Roman" w:hAnsi="Times New Roman" w:cs="Times New Roman" w:hint="default"/>
        <w:w w:val="100"/>
        <w:sz w:val="20"/>
        <w:szCs w:val="20"/>
        <w:vertAlign w:val="superscript"/>
        <w:lang w:val="kk-KZ" w:eastAsia="en-US" w:bidi="ar-SA"/>
      </w:rPr>
    </w:lvl>
    <w:lvl w:ilvl="1" w:tplc="20BEA590">
      <w:numFmt w:val="bullet"/>
      <w:lvlText w:val="•"/>
      <w:lvlJc w:val="left"/>
      <w:pPr>
        <w:ind w:left="1643" w:hanging="221"/>
      </w:pPr>
      <w:rPr>
        <w:rFonts w:hint="default"/>
        <w:lang w:val="kk-KZ" w:eastAsia="en-US" w:bidi="ar-SA"/>
      </w:rPr>
    </w:lvl>
    <w:lvl w:ilvl="2" w:tplc="02A2481A">
      <w:numFmt w:val="bullet"/>
      <w:lvlText w:val="•"/>
      <w:lvlJc w:val="left"/>
      <w:pPr>
        <w:ind w:left="2487" w:hanging="221"/>
      </w:pPr>
      <w:rPr>
        <w:rFonts w:hint="default"/>
        <w:lang w:val="kk-KZ" w:eastAsia="en-US" w:bidi="ar-SA"/>
      </w:rPr>
    </w:lvl>
    <w:lvl w:ilvl="3" w:tplc="81342DDC">
      <w:numFmt w:val="bullet"/>
      <w:lvlText w:val="•"/>
      <w:lvlJc w:val="left"/>
      <w:pPr>
        <w:ind w:left="3330" w:hanging="221"/>
      </w:pPr>
      <w:rPr>
        <w:rFonts w:hint="default"/>
        <w:lang w:val="kk-KZ" w:eastAsia="en-US" w:bidi="ar-SA"/>
      </w:rPr>
    </w:lvl>
    <w:lvl w:ilvl="4" w:tplc="C4DCA016">
      <w:numFmt w:val="bullet"/>
      <w:lvlText w:val="•"/>
      <w:lvlJc w:val="left"/>
      <w:pPr>
        <w:ind w:left="4174" w:hanging="221"/>
      </w:pPr>
      <w:rPr>
        <w:rFonts w:hint="default"/>
        <w:lang w:val="kk-KZ" w:eastAsia="en-US" w:bidi="ar-SA"/>
      </w:rPr>
    </w:lvl>
    <w:lvl w:ilvl="5" w:tplc="E26E5AA8">
      <w:numFmt w:val="bullet"/>
      <w:lvlText w:val="•"/>
      <w:lvlJc w:val="left"/>
      <w:pPr>
        <w:ind w:left="5018" w:hanging="221"/>
      </w:pPr>
      <w:rPr>
        <w:rFonts w:hint="default"/>
        <w:lang w:val="kk-KZ" w:eastAsia="en-US" w:bidi="ar-SA"/>
      </w:rPr>
    </w:lvl>
    <w:lvl w:ilvl="6" w:tplc="38520DFA">
      <w:numFmt w:val="bullet"/>
      <w:lvlText w:val="•"/>
      <w:lvlJc w:val="left"/>
      <w:pPr>
        <w:ind w:left="5861" w:hanging="221"/>
      </w:pPr>
      <w:rPr>
        <w:rFonts w:hint="default"/>
        <w:lang w:val="kk-KZ" w:eastAsia="en-US" w:bidi="ar-SA"/>
      </w:rPr>
    </w:lvl>
    <w:lvl w:ilvl="7" w:tplc="A078A67A">
      <w:numFmt w:val="bullet"/>
      <w:lvlText w:val="•"/>
      <w:lvlJc w:val="left"/>
      <w:pPr>
        <w:ind w:left="6705" w:hanging="221"/>
      </w:pPr>
      <w:rPr>
        <w:rFonts w:hint="default"/>
        <w:lang w:val="kk-KZ" w:eastAsia="en-US" w:bidi="ar-SA"/>
      </w:rPr>
    </w:lvl>
    <w:lvl w:ilvl="8" w:tplc="208E5E70">
      <w:numFmt w:val="bullet"/>
      <w:lvlText w:val="•"/>
      <w:lvlJc w:val="left"/>
      <w:pPr>
        <w:ind w:left="7548" w:hanging="221"/>
      </w:pPr>
      <w:rPr>
        <w:rFonts w:hint="default"/>
        <w:lang w:val="kk-KZ" w:eastAsia="en-US" w:bidi="ar-SA"/>
      </w:rPr>
    </w:lvl>
  </w:abstractNum>
  <w:num w:numId="1" w16cid:durableId="968512782">
    <w:abstractNumId w:val="1"/>
  </w:num>
  <w:num w:numId="2" w16cid:durableId="704450477">
    <w:abstractNumId w:val="4"/>
  </w:num>
  <w:num w:numId="3" w16cid:durableId="130173982">
    <w:abstractNumId w:val="5"/>
  </w:num>
  <w:num w:numId="4" w16cid:durableId="1137650473">
    <w:abstractNumId w:val="3"/>
  </w:num>
  <w:num w:numId="5" w16cid:durableId="1717271346">
    <w:abstractNumId w:val="0"/>
  </w:num>
  <w:num w:numId="6" w16cid:durableId="2122990565">
    <w:abstractNumId w:val="6"/>
  </w:num>
  <w:num w:numId="7" w16cid:durableId="181182769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15"/>
    <w:rsid w:val="000079D3"/>
    <w:rsid w:val="000226DD"/>
    <w:rsid w:val="000245A1"/>
    <w:rsid w:val="0002598A"/>
    <w:rsid w:val="0003163C"/>
    <w:rsid w:val="00041B40"/>
    <w:rsid w:val="00047038"/>
    <w:rsid w:val="000475EC"/>
    <w:rsid w:val="000574B4"/>
    <w:rsid w:val="00067402"/>
    <w:rsid w:val="00085DB0"/>
    <w:rsid w:val="00091E7F"/>
    <w:rsid w:val="00092B17"/>
    <w:rsid w:val="00096E9F"/>
    <w:rsid w:val="000A00D4"/>
    <w:rsid w:val="000A3D13"/>
    <w:rsid w:val="000B1045"/>
    <w:rsid w:val="000B2B91"/>
    <w:rsid w:val="000E1BD7"/>
    <w:rsid w:val="000E31EB"/>
    <w:rsid w:val="000F02C9"/>
    <w:rsid w:val="000F1A9E"/>
    <w:rsid w:val="000F5F07"/>
    <w:rsid w:val="000F67DA"/>
    <w:rsid w:val="00104DE1"/>
    <w:rsid w:val="001052FE"/>
    <w:rsid w:val="001063A1"/>
    <w:rsid w:val="001074F8"/>
    <w:rsid w:val="00112162"/>
    <w:rsid w:val="00120AC0"/>
    <w:rsid w:val="00121D72"/>
    <w:rsid w:val="001247D4"/>
    <w:rsid w:val="0012592A"/>
    <w:rsid w:val="00136190"/>
    <w:rsid w:val="00137B2D"/>
    <w:rsid w:val="0014216F"/>
    <w:rsid w:val="00152AC1"/>
    <w:rsid w:val="001701E7"/>
    <w:rsid w:val="00177591"/>
    <w:rsid w:val="0018587C"/>
    <w:rsid w:val="00191B38"/>
    <w:rsid w:val="001A0AE4"/>
    <w:rsid w:val="001B1235"/>
    <w:rsid w:val="001B1B04"/>
    <w:rsid w:val="001D1F10"/>
    <w:rsid w:val="001D2775"/>
    <w:rsid w:val="001D745A"/>
    <w:rsid w:val="001E03E3"/>
    <w:rsid w:val="002066EA"/>
    <w:rsid w:val="00206D50"/>
    <w:rsid w:val="00213761"/>
    <w:rsid w:val="0021447B"/>
    <w:rsid w:val="002157BE"/>
    <w:rsid w:val="002355DB"/>
    <w:rsid w:val="00235A3E"/>
    <w:rsid w:val="00250AD7"/>
    <w:rsid w:val="00265614"/>
    <w:rsid w:val="00267C26"/>
    <w:rsid w:val="002721F2"/>
    <w:rsid w:val="00272F85"/>
    <w:rsid w:val="00273826"/>
    <w:rsid w:val="002769C6"/>
    <w:rsid w:val="00281511"/>
    <w:rsid w:val="00285893"/>
    <w:rsid w:val="00291EE1"/>
    <w:rsid w:val="002A018A"/>
    <w:rsid w:val="002B0CBB"/>
    <w:rsid w:val="002B3E0A"/>
    <w:rsid w:val="002B4426"/>
    <w:rsid w:val="002B4B2A"/>
    <w:rsid w:val="002B508C"/>
    <w:rsid w:val="002B7763"/>
    <w:rsid w:val="002C3931"/>
    <w:rsid w:val="002C39BD"/>
    <w:rsid w:val="002D1DEB"/>
    <w:rsid w:val="002E254D"/>
    <w:rsid w:val="002E2C89"/>
    <w:rsid w:val="002E33CF"/>
    <w:rsid w:val="002F4432"/>
    <w:rsid w:val="002F49AE"/>
    <w:rsid w:val="002F76B2"/>
    <w:rsid w:val="003035F3"/>
    <w:rsid w:val="00303CAA"/>
    <w:rsid w:val="00304CE5"/>
    <w:rsid w:val="00306CEE"/>
    <w:rsid w:val="00312986"/>
    <w:rsid w:val="003166C2"/>
    <w:rsid w:val="00321899"/>
    <w:rsid w:val="0032214E"/>
    <w:rsid w:val="00325F4D"/>
    <w:rsid w:val="00326ED5"/>
    <w:rsid w:val="00333F5B"/>
    <w:rsid w:val="00353B42"/>
    <w:rsid w:val="0036274A"/>
    <w:rsid w:val="00371531"/>
    <w:rsid w:val="003716C1"/>
    <w:rsid w:val="00372285"/>
    <w:rsid w:val="00372695"/>
    <w:rsid w:val="00377819"/>
    <w:rsid w:val="00383AE2"/>
    <w:rsid w:val="0038638F"/>
    <w:rsid w:val="00390F5B"/>
    <w:rsid w:val="00395DC7"/>
    <w:rsid w:val="00396B54"/>
    <w:rsid w:val="00397715"/>
    <w:rsid w:val="003B0CDD"/>
    <w:rsid w:val="003B72B6"/>
    <w:rsid w:val="003D60F1"/>
    <w:rsid w:val="003E165F"/>
    <w:rsid w:val="003E1942"/>
    <w:rsid w:val="003E6F52"/>
    <w:rsid w:val="003F3756"/>
    <w:rsid w:val="003F58FC"/>
    <w:rsid w:val="004158D4"/>
    <w:rsid w:val="004229C1"/>
    <w:rsid w:val="00424B5B"/>
    <w:rsid w:val="00424BEE"/>
    <w:rsid w:val="00431DAA"/>
    <w:rsid w:val="00441A71"/>
    <w:rsid w:val="00445716"/>
    <w:rsid w:val="00450C48"/>
    <w:rsid w:val="004523E8"/>
    <w:rsid w:val="004654B7"/>
    <w:rsid w:val="0046667C"/>
    <w:rsid w:val="00476137"/>
    <w:rsid w:val="00494BF3"/>
    <w:rsid w:val="004A390F"/>
    <w:rsid w:val="004B18C2"/>
    <w:rsid w:val="004B5901"/>
    <w:rsid w:val="004B78F2"/>
    <w:rsid w:val="004C11F9"/>
    <w:rsid w:val="004C6825"/>
    <w:rsid w:val="004D52CE"/>
    <w:rsid w:val="004D7A04"/>
    <w:rsid w:val="004D7AD9"/>
    <w:rsid w:val="004E74E6"/>
    <w:rsid w:val="004F4D69"/>
    <w:rsid w:val="004F530A"/>
    <w:rsid w:val="0052149E"/>
    <w:rsid w:val="0052304A"/>
    <w:rsid w:val="00536191"/>
    <w:rsid w:val="00540FC3"/>
    <w:rsid w:val="00542510"/>
    <w:rsid w:val="005472CB"/>
    <w:rsid w:val="0055235D"/>
    <w:rsid w:val="00556E3D"/>
    <w:rsid w:val="0055744F"/>
    <w:rsid w:val="0057078C"/>
    <w:rsid w:val="00571D8A"/>
    <w:rsid w:val="00580B33"/>
    <w:rsid w:val="00580BA9"/>
    <w:rsid w:val="00583881"/>
    <w:rsid w:val="0058442D"/>
    <w:rsid w:val="00585D7A"/>
    <w:rsid w:val="005878A3"/>
    <w:rsid w:val="00587EAB"/>
    <w:rsid w:val="0059707C"/>
    <w:rsid w:val="005A1BA6"/>
    <w:rsid w:val="005C0BC1"/>
    <w:rsid w:val="005C2002"/>
    <w:rsid w:val="005D002E"/>
    <w:rsid w:val="005D00E8"/>
    <w:rsid w:val="005D5E10"/>
    <w:rsid w:val="005D6405"/>
    <w:rsid w:val="005E2978"/>
    <w:rsid w:val="005E29C1"/>
    <w:rsid w:val="005E34D5"/>
    <w:rsid w:val="005F2291"/>
    <w:rsid w:val="005F5B68"/>
    <w:rsid w:val="00606733"/>
    <w:rsid w:val="00613EA8"/>
    <w:rsid w:val="00620973"/>
    <w:rsid w:val="006344FE"/>
    <w:rsid w:val="006362F2"/>
    <w:rsid w:val="00651784"/>
    <w:rsid w:val="006553CD"/>
    <w:rsid w:val="00663074"/>
    <w:rsid w:val="00663315"/>
    <w:rsid w:val="00673EC8"/>
    <w:rsid w:val="00686929"/>
    <w:rsid w:val="006872D5"/>
    <w:rsid w:val="006A61B2"/>
    <w:rsid w:val="006A6221"/>
    <w:rsid w:val="006B4B27"/>
    <w:rsid w:val="006B53A2"/>
    <w:rsid w:val="006C39F0"/>
    <w:rsid w:val="006C70E1"/>
    <w:rsid w:val="006D3EE7"/>
    <w:rsid w:val="006D3F09"/>
    <w:rsid w:val="006E282C"/>
    <w:rsid w:val="006F1C8D"/>
    <w:rsid w:val="006F3581"/>
    <w:rsid w:val="006F5F99"/>
    <w:rsid w:val="006F7FDF"/>
    <w:rsid w:val="00707A56"/>
    <w:rsid w:val="00720F31"/>
    <w:rsid w:val="00725A99"/>
    <w:rsid w:val="007270FF"/>
    <w:rsid w:val="00735208"/>
    <w:rsid w:val="007427A5"/>
    <w:rsid w:val="00745288"/>
    <w:rsid w:val="00750174"/>
    <w:rsid w:val="0075218E"/>
    <w:rsid w:val="00761379"/>
    <w:rsid w:val="007636A9"/>
    <w:rsid w:val="007638D5"/>
    <w:rsid w:val="00782F1E"/>
    <w:rsid w:val="00784B31"/>
    <w:rsid w:val="00791CA1"/>
    <w:rsid w:val="007A1F1C"/>
    <w:rsid w:val="007A50EE"/>
    <w:rsid w:val="007A674B"/>
    <w:rsid w:val="007B27AC"/>
    <w:rsid w:val="007C261D"/>
    <w:rsid w:val="007C4603"/>
    <w:rsid w:val="007C57FE"/>
    <w:rsid w:val="007D04E5"/>
    <w:rsid w:val="007D0FD3"/>
    <w:rsid w:val="007D78F2"/>
    <w:rsid w:val="00804769"/>
    <w:rsid w:val="008077DE"/>
    <w:rsid w:val="008116A8"/>
    <w:rsid w:val="00811E3D"/>
    <w:rsid w:val="00821F28"/>
    <w:rsid w:val="00823221"/>
    <w:rsid w:val="00824D74"/>
    <w:rsid w:val="008357C3"/>
    <w:rsid w:val="00846004"/>
    <w:rsid w:val="00861FB5"/>
    <w:rsid w:val="00875E77"/>
    <w:rsid w:val="0088695E"/>
    <w:rsid w:val="00893150"/>
    <w:rsid w:val="008940A5"/>
    <w:rsid w:val="008A321C"/>
    <w:rsid w:val="008A5255"/>
    <w:rsid w:val="008A5E9F"/>
    <w:rsid w:val="008B670C"/>
    <w:rsid w:val="008C7F49"/>
    <w:rsid w:val="008D3F78"/>
    <w:rsid w:val="008D5A6E"/>
    <w:rsid w:val="008E098B"/>
    <w:rsid w:val="008E199F"/>
    <w:rsid w:val="008E25C4"/>
    <w:rsid w:val="008F224A"/>
    <w:rsid w:val="008F7479"/>
    <w:rsid w:val="00900E1C"/>
    <w:rsid w:val="009020FD"/>
    <w:rsid w:val="00902A0D"/>
    <w:rsid w:val="00906934"/>
    <w:rsid w:val="00913CAF"/>
    <w:rsid w:val="009176CF"/>
    <w:rsid w:val="0092034C"/>
    <w:rsid w:val="00921D70"/>
    <w:rsid w:val="00930489"/>
    <w:rsid w:val="009357A6"/>
    <w:rsid w:val="00941624"/>
    <w:rsid w:val="00945321"/>
    <w:rsid w:val="00961D04"/>
    <w:rsid w:val="00967655"/>
    <w:rsid w:val="00972415"/>
    <w:rsid w:val="00973D7C"/>
    <w:rsid w:val="009822F6"/>
    <w:rsid w:val="00982AF5"/>
    <w:rsid w:val="00983826"/>
    <w:rsid w:val="0098418E"/>
    <w:rsid w:val="00995655"/>
    <w:rsid w:val="00996494"/>
    <w:rsid w:val="009A116C"/>
    <w:rsid w:val="009A434A"/>
    <w:rsid w:val="009A6A6F"/>
    <w:rsid w:val="009B099E"/>
    <w:rsid w:val="009B4AEF"/>
    <w:rsid w:val="009C2896"/>
    <w:rsid w:val="009D4719"/>
    <w:rsid w:val="009F7F81"/>
    <w:rsid w:val="00A02B65"/>
    <w:rsid w:val="00A205F0"/>
    <w:rsid w:val="00A237A9"/>
    <w:rsid w:val="00A256C3"/>
    <w:rsid w:val="00A26704"/>
    <w:rsid w:val="00A33D32"/>
    <w:rsid w:val="00A432D3"/>
    <w:rsid w:val="00A533EF"/>
    <w:rsid w:val="00A55F1D"/>
    <w:rsid w:val="00A56C0D"/>
    <w:rsid w:val="00A63D2B"/>
    <w:rsid w:val="00A66FD4"/>
    <w:rsid w:val="00A72D3D"/>
    <w:rsid w:val="00A776C0"/>
    <w:rsid w:val="00A80BC4"/>
    <w:rsid w:val="00A84ACA"/>
    <w:rsid w:val="00A90DF0"/>
    <w:rsid w:val="00A91325"/>
    <w:rsid w:val="00A928C2"/>
    <w:rsid w:val="00A957ED"/>
    <w:rsid w:val="00A95DFC"/>
    <w:rsid w:val="00A9624C"/>
    <w:rsid w:val="00A96D59"/>
    <w:rsid w:val="00A96E46"/>
    <w:rsid w:val="00AA2500"/>
    <w:rsid w:val="00AA47B7"/>
    <w:rsid w:val="00AA4E7C"/>
    <w:rsid w:val="00AB7F2E"/>
    <w:rsid w:val="00AC262F"/>
    <w:rsid w:val="00AC5537"/>
    <w:rsid w:val="00AE220D"/>
    <w:rsid w:val="00AE5DE8"/>
    <w:rsid w:val="00AE70D1"/>
    <w:rsid w:val="00AF3684"/>
    <w:rsid w:val="00B00422"/>
    <w:rsid w:val="00B0384F"/>
    <w:rsid w:val="00B04577"/>
    <w:rsid w:val="00B045DA"/>
    <w:rsid w:val="00B054A2"/>
    <w:rsid w:val="00B072C3"/>
    <w:rsid w:val="00B2556C"/>
    <w:rsid w:val="00B31149"/>
    <w:rsid w:val="00B31520"/>
    <w:rsid w:val="00B31809"/>
    <w:rsid w:val="00B33D9B"/>
    <w:rsid w:val="00B41D06"/>
    <w:rsid w:val="00B50296"/>
    <w:rsid w:val="00B530A9"/>
    <w:rsid w:val="00B62A56"/>
    <w:rsid w:val="00B642BD"/>
    <w:rsid w:val="00B662E8"/>
    <w:rsid w:val="00B72572"/>
    <w:rsid w:val="00B76AA4"/>
    <w:rsid w:val="00B807AA"/>
    <w:rsid w:val="00B839EE"/>
    <w:rsid w:val="00B847D6"/>
    <w:rsid w:val="00B86095"/>
    <w:rsid w:val="00B903AD"/>
    <w:rsid w:val="00BA2FDF"/>
    <w:rsid w:val="00BA4F7C"/>
    <w:rsid w:val="00BB05EE"/>
    <w:rsid w:val="00BC1F22"/>
    <w:rsid w:val="00BD152F"/>
    <w:rsid w:val="00BE1604"/>
    <w:rsid w:val="00BF52C3"/>
    <w:rsid w:val="00C0063F"/>
    <w:rsid w:val="00C063FD"/>
    <w:rsid w:val="00C11AE4"/>
    <w:rsid w:val="00C12268"/>
    <w:rsid w:val="00C2507F"/>
    <w:rsid w:val="00C3459D"/>
    <w:rsid w:val="00C431DE"/>
    <w:rsid w:val="00C456AD"/>
    <w:rsid w:val="00C469B1"/>
    <w:rsid w:val="00C56843"/>
    <w:rsid w:val="00C778B9"/>
    <w:rsid w:val="00C8192F"/>
    <w:rsid w:val="00C81993"/>
    <w:rsid w:val="00C820A6"/>
    <w:rsid w:val="00C82A1E"/>
    <w:rsid w:val="00C83F86"/>
    <w:rsid w:val="00C84DF3"/>
    <w:rsid w:val="00C866BC"/>
    <w:rsid w:val="00C91CD2"/>
    <w:rsid w:val="00C95EB9"/>
    <w:rsid w:val="00C974C4"/>
    <w:rsid w:val="00CA5E05"/>
    <w:rsid w:val="00CA6BA2"/>
    <w:rsid w:val="00CC43F5"/>
    <w:rsid w:val="00CC5CD3"/>
    <w:rsid w:val="00CD0094"/>
    <w:rsid w:val="00CD2B31"/>
    <w:rsid w:val="00CD686B"/>
    <w:rsid w:val="00CF571C"/>
    <w:rsid w:val="00D07F97"/>
    <w:rsid w:val="00D16A2E"/>
    <w:rsid w:val="00D238BB"/>
    <w:rsid w:val="00D24423"/>
    <w:rsid w:val="00D267D5"/>
    <w:rsid w:val="00D26F6C"/>
    <w:rsid w:val="00D302BD"/>
    <w:rsid w:val="00D401C2"/>
    <w:rsid w:val="00D556AE"/>
    <w:rsid w:val="00D56EFB"/>
    <w:rsid w:val="00D6147C"/>
    <w:rsid w:val="00D622F7"/>
    <w:rsid w:val="00D62BAD"/>
    <w:rsid w:val="00D71B84"/>
    <w:rsid w:val="00D818B1"/>
    <w:rsid w:val="00D859A8"/>
    <w:rsid w:val="00D85C8D"/>
    <w:rsid w:val="00DB2775"/>
    <w:rsid w:val="00DC1FA3"/>
    <w:rsid w:val="00DC43FD"/>
    <w:rsid w:val="00DD3D9B"/>
    <w:rsid w:val="00DD4CEF"/>
    <w:rsid w:val="00DE24DE"/>
    <w:rsid w:val="00DF2C8A"/>
    <w:rsid w:val="00DF6EAA"/>
    <w:rsid w:val="00E11A87"/>
    <w:rsid w:val="00E11B58"/>
    <w:rsid w:val="00E157A2"/>
    <w:rsid w:val="00E16321"/>
    <w:rsid w:val="00E16836"/>
    <w:rsid w:val="00E16D51"/>
    <w:rsid w:val="00E2148D"/>
    <w:rsid w:val="00E228FC"/>
    <w:rsid w:val="00E25DA9"/>
    <w:rsid w:val="00E32F86"/>
    <w:rsid w:val="00E3390B"/>
    <w:rsid w:val="00E34B69"/>
    <w:rsid w:val="00E37AEB"/>
    <w:rsid w:val="00E4543B"/>
    <w:rsid w:val="00E57EF2"/>
    <w:rsid w:val="00E60271"/>
    <w:rsid w:val="00E603F7"/>
    <w:rsid w:val="00E64C20"/>
    <w:rsid w:val="00E70B99"/>
    <w:rsid w:val="00E71087"/>
    <w:rsid w:val="00E72DE6"/>
    <w:rsid w:val="00E75F7A"/>
    <w:rsid w:val="00E77A3A"/>
    <w:rsid w:val="00E80A85"/>
    <w:rsid w:val="00E93DA8"/>
    <w:rsid w:val="00E97E01"/>
    <w:rsid w:val="00EA1F2B"/>
    <w:rsid w:val="00EA4DEA"/>
    <w:rsid w:val="00EA6AF7"/>
    <w:rsid w:val="00EB2FC3"/>
    <w:rsid w:val="00EB3FEA"/>
    <w:rsid w:val="00EB7C99"/>
    <w:rsid w:val="00EC01A9"/>
    <w:rsid w:val="00EC16BA"/>
    <w:rsid w:val="00EE26DF"/>
    <w:rsid w:val="00EE63A5"/>
    <w:rsid w:val="00EF7965"/>
    <w:rsid w:val="00F0133F"/>
    <w:rsid w:val="00F02923"/>
    <w:rsid w:val="00F067D3"/>
    <w:rsid w:val="00F17DD2"/>
    <w:rsid w:val="00F20849"/>
    <w:rsid w:val="00F268FB"/>
    <w:rsid w:val="00F26DA4"/>
    <w:rsid w:val="00F3226D"/>
    <w:rsid w:val="00F33C9D"/>
    <w:rsid w:val="00F426F2"/>
    <w:rsid w:val="00F42A46"/>
    <w:rsid w:val="00F43336"/>
    <w:rsid w:val="00F45930"/>
    <w:rsid w:val="00F60C05"/>
    <w:rsid w:val="00F652D4"/>
    <w:rsid w:val="00F67AB0"/>
    <w:rsid w:val="00F72999"/>
    <w:rsid w:val="00F7431A"/>
    <w:rsid w:val="00F77923"/>
    <w:rsid w:val="00F82CAA"/>
    <w:rsid w:val="00F835F9"/>
    <w:rsid w:val="00F95E4C"/>
    <w:rsid w:val="00FA7F09"/>
    <w:rsid w:val="00FB147B"/>
    <w:rsid w:val="00FB16CA"/>
    <w:rsid w:val="00FB2D84"/>
    <w:rsid w:val="00FC1EFE"/>
    <w:rsid w:val="00FC28BE"/>
    <w:rsid w:val="00FD36A8"/>
    <w:rsid w:val="00FF04B1"/>
    <w:rsid w:val="00FF1C82"/>
    <w:rsid w:val="00FF4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5F135"/>
  <w15:docId w15:val="{8E8CDB16-2D7F-477E-ADE4-66A35F445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91CA1"/>
    <w:rPr>
      <w:rFonts w:ascii="Times New Roman" w:eastAsia="Times New Roman" w:hAnsi="Times New Roman" w:cs="Times New Roman"/>
      <w:lang w:val="kk-KZ"/>
    </w:rPr>
  </w:style>
  <w:style w:type="paragraph" w:styleId="1">
    <w:name w:val="heading 1"/>
    <w:basedOn w:val="a"/>
    <w:uiPriority w:val="1"/>
    <w:qFormat/>
    <w:pPr>
      <w:spacing w:before="10"/>
      <w:ind w:left="2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line="275" w:lineRule="exact"/>
      <w:ind w:left="435" w:hanging="184"/>
    </w:pPr>
    <w:rPr>
      <w:sz w:val="24"/>
      <w:szCs w:val="24"/>
    </w:rPr>
  </w:style>
  <w:style w:type="paragraph" w:styleId="a3">
    <w:name w:val="Body Text"/>
    <w:basedOn w:val="a"/>
    <w:link w:val="a4"/>
    <w:uiPriority w:val="1"/>
    <w:qFormat/>
    <w:rPr>
      <w:sz w:val="24"/>
      <w:szCs w:val="24"/>
    </w:rPr>
  </w:style>
  <w:style w:type="paragraph" w:styleId="a5">
    <w:name w:val="List Paragraph"/>
    <w:basedOn w:val="a"/>
    <w:uiPriority w:val="34"/>
    <w:qFormat/>
    <w:pPr>
      <w:spacing w:line="275" w:lineRule="exact"/>
      <w:ind w:left="252" w:firstLine="566"/>
      <w:jc w:val="both"/>
    </w:pPr>
  </w:style>
  <w:style w:type="paragraph" w:customStyle="1" w:styleId="TableParagraph">
    <w:name w:val="Table Paragraph"/>
    <w:basedOn w:val="a"/>
    <w:uiPriority w:val="1"/>
    <w:qFormat/>
    <w:pPr>
      <w:spacing w:line="210" w:lineRule="exact"/>
      <w:jc w:val="center"/>
    </w:pPr>
  </w:style>
  <w:style w:type="paragraph" w:styleId="a6">
    <w:name w:val="footer"/>
    <w:basedOn w:val="a"/>
    <w:link w:val="a7"/>
    <w:uiPriority w:val="99"/>
    <w:unhideWhenUsed/>
    <w:rsid w:val="00583881"/>
    <w:pPr>
      <w:widowControl/>
      <w:tabs>
        <w:tab w:val="center" w:pos="4677"/>
        <w:tab w:val="right" w:pos="9355"/>
      </w:tabs>
      <w:autoSpaceDE/>
      <w:autoSpaceDN/>
    </w:pPr>
    <w:rPr>
      <w:rFonts w:ascii="Calibri" w:eastAsia="Calibri" w:hAnsi="Calibri"/>
      <w:lang w:val="ru-RU"/>
    </w:rPr>
  </w:style>
  <w:style w:type="character" w:customStyle="1" w:styleId="a7">
    <w:name w:val="Нижний колонтитул Знак"/>
    <w:basedOn w:val="a0"/>
    <w:link w:val="a6"/>
    <w:uiPriority w:val="99"/>
    <w:rsid w:val="00583881"/>
    <w:rPr>
      <w:rFonts w:ascii="Calibri" w:eastAsia="Calibri" w:hAnsi="Calibri" w:cs="Times New Roman"/>
      <w:lang w:val="ru-RU"/>
    </w:rPr>
  </w:style>
  <w:style w:type="paragraph" w:styleId="a8">
    <w:name w:val="header"/>
    <w:basedOn w:val="a"/>
    <w:link w:val="a9"/>
    <w:uiPriority w:val="99"/>
    <w:unhideWhenUsed/>
    <w:rsid w:val="00583881"/>
    <w:pPr>
      <w:tabs>
        <w:tab w:val="center" w:pos="4677"/>
        <w:tab w:val="right" w:pos="9355"/>
      </w:tabs>
    </w:pPr>
  </w:style>
  <w:style w:type="character" w:customStyle="1" w:styleId="a9">
    <w:name w:val="Верхний колонтитул Знак"/>
    <w:basedOn w:val="a0"/>
    <w:link w:val="a8"/>
    <w:uiPriority w:val="99"/>
    <w:rsid w:val="00583881"/>
    <w:rPr>
      <w:rFonts w:ascii="Times New Roman" w:eastAsia="Times New Roman" w:hAnsi="Times New Roman" w:cs="Times New Roman"/>
      <w:lang w:val="kk-KZ"/>
    </w:rPr>
  </w:style>
  <w:style w:type="character" w:styleId="aa">
    <w:name w:val="Hyperlink"/>
    <w:basedOn w:val="a0"/>
    <w:uiPriority w:val="99"/>
    <w:unhideWhenUsed/>
    <w:rsid w:val="00CD0094"/>
    <w:rPr>
      <w:color w:val="0000FF" w:themeColor="hyperlink"/>
      <w:u w:val="single"/>
    </w:rPr>
  </w:style>
  <w:style w:type="character" w:customStyle="1" w:styleId="a4">
    <w:name w:val="Основной текст Знак"/>
    <w:basedOn w:val="a0"/>
    <w:link w:val="a3"/>
    <w:uiPriority w:val="1"/>
    <w:rsid w:val="0055744F"/>
    <w:rPr>
      <w:rFonts w:ascii="Times New Roman" w:eastAsia="Times New Roman" w:hAnsi="Times New Roman" w:cs="Times New Roman"/>
      <w:sz w:val="24"/>
      <w:szCs w:val="24"/>
      <w:lang w:val="kk-KZ"/>
    </w:rPr>
  </w:style>
  <w:style w:type="table" w:customStyle="1" w:styleId="TableNormal1">
    <w:name w:val="Table Normal1"/>
    <w:uiPriority w:val="2"/>
    <w:semiHidden/>
    <w:unhideWhenUsed/>
    <w:qFormat/>
    <w:rsid w:val="00D622F7"/>
    <w:tblPr>
      <w:tblInd w:w="0" w:type="dxa"/>
      <w:tblCellMar>
        <w:top w:w="0" w:type="dxa"/>
        <w:left w:w="0" w:type="dxa"/>
        <w:bottom w:w="0" w:type="dxa"/>
        <w:right w:w="0" w:type="dxa"/>
      </w:tblCellMar>
    </w:tblPr>
  </w:style>
  <w:style w:type="paragraph" w:styleId="ab">
    <w:name w:val="Balloon Text"/>
    <w:basedOn w:val="a"/>
    <w:link w:val="ac"/>
    <w:uiPriority w:val="99"/>
    <w:semiHidden/>
    <w:unhideWhenUsed/>
    <w:rsid w:val="006F1C8D"/>
    <w:rPr>
      <w:rFonts w:ascii="Tahoma" w:hAnsi="Tahoma" w:cs="Tahoma"/>
      <w:sz w:val="16"/>
      <w:szCs w:val="16"/>
    </w:rPr>
  </w:style>
  <w:style w:type="character" w:customStyle="1" w:styleId="ac">
    <w:name w:val="Текст выноски Знак"/>
    <w:basedOn w:val="a0"/>
    <w:link w:val="ab"/>
    <w:uiPriority w:val="99"/>
    <w:semiHidden/>
    <w:rsid w:val="006F1C8D"/>
    <w:rPr>
      <w:rFonts w:ascii="Tahoma" w:eastAsia="Times New Roman" w:hAnsi="Tahoma" w:cs="Tahoma"/>
      <w:sz w:val="16"/>
      <w:szCs w:val="16"/>
      <w:lang w:val="kk-KZ"/>
    </w:rPr>
  </w:style>
  <w:style w:type="table" w:styleId="ad">
    <w:name w:val="Table Grid"/>
    <w:basedOn w:val="a1"/>
    <w:uiPriority w:val="39"/>
    <w:rsid w:val="00326E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laceholder Text"/>
    <w:basedOn w:val="a0"/>
    <w:uiPriority w:val="99"/>
    <w:semiHidden/>
    <w:rsid w:val="00F26DA4"/>
    <w:rPr>
      <w:color w:val="808080"/>
    </w:rPr>
  </w:style>
  <w:style w:type="character" w:customStyle="1" w:styleId="FontStyle27">
    <w:name w:val="Font Style27"/>
    <w:uiPriority w:val="99"/>
    <w:rsid w:val="00D859A8"/>
    <w:rPr>
      <w:rFonts w:ascii="Palatino Linotype" w:hAnsi="Palatino Linotype" w:cs="Palatino Linotype"/>
      <w:color w:val="000000"/>
      <w:sz w:val="20"/>
      <w:szCs w:val="20"/>
      <w:rtl w:val="0"/>
      <w:cs w:val="0"/>
    </w:rPr>
  </w:style>
  <w:style w:type="character" w:customStyle="1" w:styleId="FontStyle34">
    <w:name w:val="Font Style34"/>
    <w:basedOn w:val="a0"/>
    <w:uiPriority w:val="99"/>
    <w:rsid w:val="00900E1C"/>
    <w:rPr>
      <w:rFonts w:ascii="Book Antiqua" w:hAnsi="Book Antiqua" w:cs="Book Antiqua"/>
      <w:b/>
      <w:bCs/>
      <w:color w:val="000000"/>
      <w:sz w:val="18"/>
      <w:szCs w:val="18"/>
    </w:rPr>
  </w:style>
  <w:style w:type="paragraph" w:customStyle="1" w:styleId="Style20">
    <w:name w:val="Style20"/>
    <w:basedOn w:val="a"/>
    <w:uiPriority w:val="99"/>
    <w:rsid w:val="004E74E6"/>
    <w:pPr>
      <w:adjustRightInd w:val="0"/>
    </w:pPr>
    <w:rPr>
      <w:rFonts w:ascii="Palatino Linotype" w:hAnsi="Palatino Linotype"/>
      <w:sz w:val="24"/>
      <w:szCs w:val="24"/>
      <w:lang w:val="ru-RU" w:eastAsia="ru-RU"/>
    </w:rPr>
  </w:style>
  <w:style w:type="character" w:customStyle="1" w:styleId="FontStyle73">
    <w:name w:val="Font Style73"/>
    <w:uiPriority w:val="99"/>
    <w:rsid w:val="004E74E6"/>
    <w:rPr>
      <w:rFonts w:ascii="Palatino Linotype" w:hAnsi="Palatino Linotype" w:cs="Palatino Linotype"/>
      <w:color w:val="000000"/>
      <w:sz w:val="18"/>
      <w:szCs w:val="18"/>
      <w:rtl w:val="0"/>
      <w:cs w:val="0"/>
    </w:rPr>
  </w:style>
  <w:style w:type="character" w:customStyle="1" w:styleId="FontStyle66">
    <w:name w:val="Font Style66"/>
    <w:uiPriority w:val="99"/>
    <w:rsid w:val="00B0384F"/>
    <w:rPr>
      <w:rFonts w:ascii="Palatino Linotype" w:hAnsi="Palatino Linotype" w:cs="Palatino Linotype"/>
      <w:color w:val="000000"/>
      <w:sz w:val="18"/>
      <w:szCs w:val="18"/>
      <w:rtl w:val="0"/>
      <w: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733924">
      <w:bodyDiv w:val="1"/>
      <w:marLeft w:val="0"/>
      <w:marRight w:val="0"/>
      <w:marTop w:val="0"/>
      <w:marBottom w:val="0"/>
      <w:divBdr>
        <w:top w:val="none" w:sz="0" w:space="0" w:color="auto"/>
        <w:left w:val="none" w:sz="0" w:space="0" w:color="auto"/>
        <w:bottom w:val="none" w:sz="0" w:space="0" w:color="auto"/>
        <w:right w:val="none" w:sz="0" w:space="0" w:color="auto"/>
      </w:divBdr>
    </w:div>
    <w:div w:id="1420248474">
      <w:bodyDiv w:val="1"/>
      <w:marLeft w:val="0"/>
      <w:marRight w:val="0"/>
      <w:marTop w:val="0"/>
      <w:marBottom w:val="0"/>
      <w:divBdr>
        <w:top w:val="none" w:sz="0" w:space="0" w:color="auto"/>
        <w:left w:val="none" w:sz="0" w:space="0" w:color="auto"/>
        <w:bottom w:val="none" w:sz="0" w:space="0" w:color="auto"/>
        <w:right w:val="none" w:sz="0" w:space="0" w:color="auto"/>
      </w:divBdr>
    </w:div>
    <w:div w:id="1687780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17C03-4C5A-4545-800E-474AD719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8241</TotalTime>
  <Pages>66</Pages>
  <Words>25516</Words>
  <Characters>145444</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170619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K</dc:creator>
  <cp:keywords/>
  <dc:description/>
  <cp:lastModifiedBy>Bekzada Ubishtayeva</cp:lastModifiedBy>
  <cp:revision>84</cp:revision>
  <cp:lastPrinted>2022-02-09T12:17:00Z</cp:lastPrinted>
  <dcterms:created xsi:type="dcterms:W3CDTF">2020-07-05T06:45:00Z</dcterms:created>
  <dcterms:modified xsi:type="dcterms:W3CDTF">2023-05-23T05:20:00Z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2014-01-22T00:00:00Z</vt:filetime>
  </property>
  <property fmtid="{D5CDD505-2E9C-101B-9397-08002B2CF9AE}" pid="3" name="Creator">
    <vt:lpwstr>PScript5.dll Version 5.2</vt:lpwstr>
  </property>
  <property fmtid="{D5CDD505-2E9C-101B-9397-08002B2CF9AE}" pid="4" name="LastSaved">
    <vt:filetime>2020-07-05T00:00:00Z</vt:filetime>
  </property>
</Properties>
</file>